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shd w:val="clear" w:color="auto" w:fill="FFFFFF"/>
        </w:rPr>
        <w:t>山丹县“四上”企业培育领导小组组成人员名单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  长：张  伟  县委副书记、县长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副组长：韩建军  县委常委、常务副县长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宋永福  县委常委、副县长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赵文成  副县长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成  员：李新春  县政府办主任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周  波  县发改局局长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何  跃  县财政局局长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韩旭华  县住建局局长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赵文波  县工信局局长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周文慧  县商务局局长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何  润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县人社局局长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杨为民  县教育局局长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赵振宏  县交通运输局局长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刘积政  县文体广旅局局长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黄建胜  县水务局局长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杜万善  县民政局局长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唐  谦  县市场监管局局长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陈元龙  县统计局局长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程朱海  县税务局局长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郝广恒  县政府办副主任、金融办主任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258" w:leftChars="304" w:hanging="2620" w:hangingChars="819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梁岩玲  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县纪委监委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驻县政府办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纪检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监察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组副组长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彭  仁  县融媒体中心主任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领导小组办公室设在县发改局，周波兼任办公室主任，韩旭华、赵文波、周文慧、陈元龙为副主任，具体做好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“四上”企业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培育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和申报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入库工作。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小微企业纳入培育库标准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1．工业企业：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现有年主营业务收入500—2000万元的规模以下工业企业；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近三年退出统计调查单位库但有望重返规模以上工业企业；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新建并有望达产升规企业。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2．服务业企业：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现有年主营业务收入500—2000万元的交通运输仓储和邮政业、软件和信息技术服务业、水利环境公共设施管理业、卫生行业服务业单位；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现有年营业收入200—1000万元的租赁商务服务业、科学研究技术服务业、教育业、物业管理、房地产中介服务、房地产租赁经营和其他房地产业服务业单位；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现有年营业收入100—500万元的居民服务、修理和其他服务业，文化、体育和娱乐业服务业单位；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四是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近三年退出统计调查单位库但有望重返规模以上服务业企业；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五是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新建并有望达标的服务业单位。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3．商贸企业：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现有年主营业务收入500—2000万元的批发业企业；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现有年主营业务收入100—500万元的零售业企业；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现有年主营业务收入100—200万元的住宿餐饮业企业；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四是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近三年退出统计调查单位库但有望重返限额以上商贸企业；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五是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新建并有望达限的商贸企业。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4．建筑业企业：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取得建筑资质等级但尚未纳入统计库管理的建筑业企业。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“四上”企业培育入库支持政策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一、现金奖励：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对当年成功升规并纳入统计库的，规上工业企业每户一次性奖励1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万元，规上服务业企业、资质内建筑企业每户一次性奖励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万元，限额以上商贸企业按照《山丹县促进商贸流通业高质量发展九条措施》进行奖励。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资金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1万元用于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企业从事数据统计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报送工作的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财务人员（每个企业1名）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补助、培训等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补助标准不低于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00元/月。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二、经营支持：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全面落实县上稳住经济55条具体政策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措施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，支持企业渡过困难，提升经营效益。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县内重大工程建设、政府招标采购、项目资金申报、专利奖项评选、促消费活动等方面，优先向县内“四上”企业安排。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县内银行保险机构，为“四上”企业办理贷款、保险业务时，贷款利率、保险费率按最优政策执行。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三、税收优惠：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用足用活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税收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优惠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政策，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连续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将地方税收留用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部分按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50%、30%、20%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奖励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“四上”企业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减轻企业负担，支持企业壮大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四、考评激励：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将“四上”企业培育入库工作与县域经济考核评价相结合，作为颁发“骏马奖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”“蜗牛奖”的重要依据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2022年“四上”企业培育任务清单</w:t>
      </w:r>
    </w:p>
    <w:tbl>
      <w:tblPr>
        <w:tblStyle w:val="4"/>
        <w:tblpPr w:leftFromText="180" w:rightFromText="180" w:vertAnchor="text" w:horzAnchor="page" w:tblpXSpec="center" w:tblpY="429"/>
        <w:tblOverlap w:val="never"/>
        <w:tblW w:w="97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402"/>
        <w:gridCol w:w="1899"/>
        <w:gridCol w:w="1539"/>
        <w:gridCol w:w="1583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入库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民人力资源服务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有限责任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 xml:space="preserve">公司 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租赁和商务服务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人社局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山丹县同和医院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卫生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县卫生健康局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12月31日前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山丹县德隆农副产品保鲜有限公司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仓储业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发改局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山丹县兴星教育科技有限公司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教育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教育局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山丹县马营河流域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管理处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水利管理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水务局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12月31日前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山丹县物业服务总公司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物业管理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住建局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山丹县鑫利达维修公司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居民服务和修理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县交通运输局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山丹县宏定元汽贸商城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居民服务和修理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县交通运输局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山丹耘生林草有限公司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投资与资产管理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财政局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山丹县殡葬服务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中心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居民服务和修理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民政局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山丹县文化旅游演艺有限责任公司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文化、体育和娱乐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规上服务业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县文体广旅局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甘肃曼威建筑有限公司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建筑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资质以上建筑业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住建局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入库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乾森建安建筑工程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建筑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资质以上建筑业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住建局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张掖市LNG储备中心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能源供应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规模以上工业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工信局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山丹县天聚新能源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能源生产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规模以上工业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工信局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甘肃丽源节水材料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制造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shd w:val="clear" w:color="auto" w:fill="FFFFFF"/>
              </w:rPr>
              <w:t>规模以上工业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工信局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两岸加油站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零售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惠客家鑫超市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零售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港顺餐饮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鑫海源餐饮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瑞景餐饮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  <w:lang w:eastAsia="zh-CN"/>
              </w:rPr>
              <w:t>山丹一中餐饮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县教育局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  <w:lang w:eastAsia="zh-CN"/>
              </w:rPr>
              <w:t>培黎职业学院教育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  <w:lang w:eastAsia="zh-CN"/>
              </w:rPr>
              <w:t>服务公司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培黎职业学院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美味美客快餐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餐饮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</w:rPr>
              <w:t>京东商城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零售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hd w:val="clear" w:color="auto" w:fill="FFFFFF"/>
                <w:lang w:eastAsia="zh-CN"/>
              </w:rPr>
              <w:t>福家家居建材市场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零售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限额以上批零住餐业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县市场监管局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eastAsia="zh-CN"/>
              </w:rPr>
              <w:t>县商务局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hd w:val="clear" w:color="auto" w:fill="FFFFFF"/>
              </w:rPr>
              <w:t>月31日前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79AD5DA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2022-07-27T14:42:15Z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