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E2958"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</w:rPr>
        <w:t>部门整体支出绩效自评报告</w:t>
      </w:r>
    </w:p>
    <w:p w14:paraId="27579816">
      <w:pPr>
        <w:spacing w:line="560" w:lineRule="exact"/>
        <w:jc w:val="center"/>
        <w:rPr>
          <w:rFonts w:ascii="Times New Roman" w:eastAsia="楷体_GB2312"/>
          <w:sz w:val="32"/>
          <w:szCs w:val="32"/>
        </w:rPr>
      </w:pPr>
    </w:p>
    <w:p w14:paraId="17EB1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一、部门概况</w:t>
      </w:r>
    </w:p>
    <w:p w14:paraId="7D347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（一）基本情况</w:t>
      </w:r>
    </w:p>
    <w:p w14:paraId="3A26A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1.单位基本情况</w:t>
      </w:r>
    </w:p>
    <w:p w14:paraId="198BE6B6"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山丹县博物馆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县编办核定单位编制共计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0人，其中：事业编制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人。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现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在编8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人，其中：在职事业人员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人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均属财政全额拨款。</w:t>
      </w:r>
    </w:p>
    <w:p w14:paraId="1E7D65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单位职能职责</w:t>
      </w:r>
    </w:p>
    <w:p w14:paraId="733C9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kern w:val="3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32"/>
          <w:sz w:val="32"/>
          <w:szCs w:val="32"/>
        </w:rPr>
        <w:t>文物征集、鉴定、登编、修复与保管，文物展览、文物宣传、考古挖掘。</w:t>
      </w:r>
    </w:p>
    <w:p w14:paraId="0BA39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（二）年度重点工作</w:t>
      </w:r>
    </w:p>
    <w:p w14:paraId="33DC5C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w w:val="95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w w:val="95"/>
          <w:sz w:val="32"/>
          <w:szCs w:val="32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w w:val="95"/>
          <w:sz w:val="32"/>
          <w:szCs w:val="32"/>
        </w:rPr>
        <w:t>认真学习政治理论和业务知识，注重通过多种学习方式提升自我素质和工作水平。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w w:val="95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 w:val="0"/>
          <w:bCs w:val="0"/>
          <w:w w:val="95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 w:val="0"/>
          <w:bCs w:val="0"/>
          <w:w w:val="95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w w:val="95"/>
          <w:sz w:val="32"/>
          <w:szCs w:val="32"/>
        </w:rPr>
        <w:t>每周五组织单位干部职工集体学习。不定期组织开展网上业务知识学习，进一步提高工作人员的政治素质和讲解服务、藏品管理、社会教育、安全消防、财务工作等方面的能力素质，为完成各自本职工作奠定了较为坚实的基础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w w:val="95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 w:val="0"/>
          <w:bCs w:val="0"/>
          <w:w w:val="95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 w:val="0"/>
          <w:bCs w:val="0"/>
          <w:w w:val="95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w w:val="95"/>
          <w:sz w:val="32"/>
          <w:szCs w:val="32"/>
        </w:rPr>
        <w:t>选派了不同岗位的16人次分别赴兰州、临夏、天水、定西、酒泉等地的博物馆参加集中学习、交流研讨、实地考察、现场培训等活动，进一步开拓了思路，开阔了眼界，找到了不足，明确了改进的措施和办法。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w w:val="95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 w:val="0"/>
          <w:bCs w:val="0"/>
          <w:w w:val="95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 w:val="0"/>
          <w:bCs w:val="0"/>
          <w:w w:val="95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w w:val="95"/>
          <w:sz w:val="32"/>
          <w:szCs w:val="32"/>
        </w:rPr>
        <w:t>认真开展三抓三促活动和主题教育，学习相关文件及指定著作篇目，把学习活动开展与实际工作结合起来，做好爱心帮扶和乡村振兴包村服务工作，正视问题，分析问题，即知即改，及时解决存在的问题，取得良好的实效。</w:t>
      </w:r>
    </w:p>
    <w:p w14:paraId="211A83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w w:val="95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w w:val="95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 w:val="0"/>
          <w:bCs w:val="0"/>
          <w:w w:val="95"/>
          <w:sz w:val="32"/>
          <w:szCs w:val="32"/>
        </w:rPr>
        <w:t>、严格遵循博物馆免费开放工作要求，注重通过日常工作落实，较好完成年度绩效任务。博物馆绩效考核是全面衡量工作业绩水平的综合考量，考核指标设置科学，逻辑性强，全面覆盖了博物馆的各方面工作。主要有5个方面22个小项指标。近期，省财政厅、省文物局反馈了考核成绩，我馆位次从去年的38名提升到了23名，位于良好前列。一是经费保障与使用方面。二是文化传播和社会教育方面。三是管理运行和安全保障方面。四是社会评价方面。由于我们不懈努力和持续提升改进，及时解决存在的问题，得到了观众及前来参观的社会各界人士的好评。通过测评，满意度为98%。今年我馆被省科技厅评定为2023年省级科普教育基地。五是基础工作方面。藏品管理条件进一步改善，文物保藏专用柜启动使用，文物库房、展厅均实施了恒温恒湿测量，珍贵文物保藏全部使用专用囊匣。藏品保管由专人负责，账实相符账物分开，文物档案科学合理。文物保养、设备检测均按规定进行，藏品管理规范严谨，严格执行文物管理制度。今年，投资近85万元的临时展厅完成装修和展柜安装，于12月29日举办的《墨拓菁华——古代碑刻拓片展》临时展已正式开展。</w:t>
      </w:r>
    </w:p>
    <w:p w14:paraId="599704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w w:val="95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w w:val="95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 w:val="0"/>
          <w:bCs w:val="0"/>
          <w:w w:val="95"/>
          <w:sz w:val="32"/>
          <w:szCs w:val="32"/>
        </w:rPr>
        <w:t>、项目争取工作紧抓不放松，项目建设工作稳定实施推进。</w:t>
      </w:r>
    </w:p>
    <w:p w14:paraId="6C1ABF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w w:val="95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w w:val="95"/>
          <w:sz w:val="32"/>
          <w:szCs w:val="32"/>
        </w:rPr>
        <w:t>投资95万元纸质文物修复项目于2023年7月完成结项验收；投资投资158万元的文物数字化保护项目已经实施完毕，等待终验。2020年投资111万元实施的新馆安全技术防范系统工程和投资330万元的可移动文物预防性保护项目因受三年疫情影响未能及时验收，分布别于今年6月16和8月20日顺利完成验收。在博物馆三楼装饰装修225平方米的临时展厅已全部完工。投资63万元的馆藏陶瓷文物保护修复项目已于2023年12月获批复，资金到位即可组织实施。馆藏青铜器修复、馆藏纸质文物二期修复前期材料采集工作已经开始，争取在2024年上半年完成评审入库，下半年获批实施。</w:t>
      </w:r>
    </w:p>
    <w:p w14:paraId="4BDDC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（三）整体收支情况</w:t>
      </w:r>
    </w:p>
    <w:p w14:paraId="44D91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1.收入决算情况：我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馆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本年度总收入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710.64万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元，其中财政拨款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710.64万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元。</w:t>
      </w:r>
    </w:p>
    <w:p w14:paraId="15B76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 w:bidi="zh-HK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2.支出决算情况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本年度单位总支出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710.64万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元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按经济科目分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bidi="zh-HK"/>
        </w:rPr>
        <w:t>工资福利支出103.07万元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bidi="zh-HK"/>
        </w:rPr>
        <w:t>商品和服务支出601.17万元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bidi="zh-HK"/>
        </w:rPr>
        <w:t>对个人和家庭的补助支出6.41万元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 w:bidi="zh-HK"/>
        </w:rPr>
        <w:t>。</w:t>
      </w:r>
    </w:p>
    <w:p w14:paraId="43D4D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二、整体支出管理及使用情况</w:t>
      </w:r>
    </w:p>
    <w:p w14:paraId="7188C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（一）基本支出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本年度基本支出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bidi="zh-HK"/>
        </w:rPr>
        <w:t>106.38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万元。</w:t>
      </w:r>
    </w:p>
    <w:p w14:paraId="1693D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（二）项目支出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本年度项目支出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bidi="zh-HK"/>
        </w:rPr>
        <w:t>604.26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万元。</w:t>
      </w:r>
    </w:p>
    <w:p w14:paraId="205E6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（三）“三公”经费决算说明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：202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年度，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博物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馆 “三公”经费财政拨款支出0万元。“三公”经费财政拨款具体情况如下：</w:t>
      </w:r>
    </w:p>
    <w:p w14:paraId="4F91D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1.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博物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馆无因公出国（境）费（有参照公务接待费格式）。</w:t>
      </w:r>
    </w:p>
    <w:p w14:paraId="7B66C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2.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博物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馆无公务用车购置及运行费。</w:t>
      </w:r>
    </w:p>
    <w:p w14:paraId="1A9D6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3.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博物馆无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公务接待费。</w:t>
      </w:r>
    </w:p>
    <w:p w14:paraId="0F839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（四）支出管理情况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基本支出严格按照要求进行，本年度工资福利支出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bidi="zh-HK"/>
        </w:rPr>
        <w:t>103.07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万元，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bidi="zh-HK"/>
        </w:rPr>
        <w:t>商品和服务支出601.17万元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bidi="zh-HK"/>
        </w:rPr>
        <w:t>对个人和家庭的补助支出6.41万元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 w:bidi="zh-HK"/>
        </w:rPr>
        <w:t>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项目支出为陈列布展支出300万元、免开资金支出150万元和馆藏精品文物数字化保护项目149.7，均在2023年支付完毕。</w:t>
      </w:r>
    </w:p>
    <w:p w14:paraId="61407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（五）资产管理情况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2023年年初，固定资产原值128.87万元，2023年年末固定资产原值581.01万元。</w:t>
      </w:r>
    </w:p>
    <w:p w14:paraId="4D91A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三、整体支出绩效情况</w:t>
      </w:r>
    </w:p>
    <w:p w14:paraId="68172BA0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val="en-US" w:eastAsia="zh-CN"/>
        </w:rPr>
        <w:t>通过免费开放，更好的发挥博物馆的社会教育功能，传承和发扬艾黎精神，为社会大众提供服务，同时为喜爱文博、热爱公益的朋友搭建实现社会价值和个人价值的平台；深化免费开放工作，精心组织好文物陈列展览的各项宣传推介活动，提升文博事业的社会服务功能，深化免费开放工作，扩大延伸博物馆的文化传播功能，有效的保证了免费开放工作健康有序发展。</w:t>
      </w:r>
    </w:p>
    <w:p w14:paraId="53F373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博物馆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陈列展览力求现代化、科普化、艺术化，深入浅出，通俗易懂，适应广大观众的审美视角，突出艾黎捐赠文物的特色，突出重点文物，运用多样化的艺术表现手段和高科技技术陈列展示方式，力求实现馆藏文物、信息传达、高新科技的统一，将现代博物馆技术充分发挥，以实现“传播目的明确，重点亮点突出，形式创新到位”的目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将新馆提升为职能化和数字化的博物馆，增加展览内容的丰富性、观赏性和趣味性，提高公众对本地历史文化的参与性。</w:t>
      </w:r>
    </w:p>
    <w:p w14:paraId="14442F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博物馆数字化建设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bidi="ar"/>
        </w:rPr>
        <w:t>一是利用三维扫描技术对重点文物进行数据采集，可对藏品数据进行永久性保存。 二是将博物馆藏文物资源进行数字化建设，可实现在互联网及与其他博物馆间进行资源共享。 三是建设一座可移动的数字博物馆，可随身携带，便于馆际间进行学术交流。 四是作为多媒体教学资料用于教学或馆内工作人员培训，使知识的学习更为方便深入和系统，降低培训成本。</w:t>
      </w:r>
    </w:p>
    <w:p w14:paraId="760D8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四、存在的问题</w:t>
      </w:r>
    </w:p>
    <w:p w14:paraId="5000BEE5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山丹县博物馆馆藏精品文物数字化保护项目2023年结余资金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.3万元，因未完成终验造成资金未完成100%支付。</w:t>
      </w:r>
    </w:p>
    <w:p w14:paraId="5922183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2、山丹县博物馆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</w:rPr>
        <w:t>新馆陈列展览布展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项目尚欠工程款8万元。</w:t>
      </w:r>
    </w:p>
    <w:p w14:paraId="613CA15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3、山丹县博物馆免费开放项目2023年结余资金15万元，因年底社教活动举办减少造成资金未完成100%支付。</w:t>
      </w:r>
    </w:p>
    <w:p w14:paraId="0B092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五、下一步改进工作的措施</w:t>
      </w:r>
    </w:p>
    <w:p w14:paraId="19FB4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1、继续探索和稳步推进博物馆免费开放工作，深化开放程度，规范内部管理，完善各项制度，合理规范使用项目资金，充分发挥博物馆的社会服务功能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  <w:t>。</w:t>
      </w:r>
    </w:p>
    <w:p w14:paraId="09C81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7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  <w:t>2、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继续探索和稳步推进博物馆陈列展览工作，加大项目资金争取力度，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</w:rPr>
        <w:t>对专项资金管理使用的各个环节严格把关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zh-CN"/>
        </w:rPr>
        <w:t>确保文物保护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  <w:t>资金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zh-CN"/>
        </w:rPr>
        <w:t>的规范化管理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  <w:t>与使用。</w:t>
      </w:r>
    </w:p>
    <w:p w14:paraId="5FD91A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  <w:t>3、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进一步丰富了基本陈列、交流展览等各类展览的内容和展 示手段，以助于观众提升参观兴趣和“身临其境”地深入解读展览，吸引他们走进博物馆。同时加强专项资金的管理使用，合理规范支出，建立健全各项制度。</w:t>
      </w:r>
    </w:p>
    <w:p w14:paraId="0A980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7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</w:pPr>
    </w:p>
    <w:p w14:paraId="6317E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7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</w:pPr>
    </w:p>
    <w:p w14:paraId="3B294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4、对绩效评价的指标体系制度及建设进行完善。建立健全绩效评价指标体系，有序开展今后的各项工作。</w:t>
      </w:r>
    </w:p>
    <w:p w14:paraId="09DF0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六、意见建议</w:t>
      </w:r>
    </w:p>
    <w:p w14:paraId="4F753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1.加大绩效评价工作的宣传力度，使单位领导、广大干部职工充分认识到绩效评价工作的重要性。</w:t>
      </w:r>
    </w:p>
    <w:p w14:paraId="775FA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2.进一步规范绩效评价方法和程序，加强财务人员绩效知识的培训，提高绩效评价工作的质量。</w:t>
      </w:r>
    </w:p>
    <w:p w14:paraId="39833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 w14:paraId="2842E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 w14:paraId="6370A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 w14:paraId="3FBCC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 w14:paraId="7E6FF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                             山丹县博物馆</w:t>
      </w:r>
    </w:p>
    <w:p w14:paraId="6985E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                             </w:t>
      </w:r>
    </w:p>
    <w:p w14:paraId="1B8DEA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</w:p>
    <w:p w14:paraId="3EB992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I5NmM3OTYwNGVjYjEyYWY5NWRjNGJjNzk4NGY5ZGEifQ=="/>
  </w:docVars>
  <w:rsids>
    <w:rsidRoot w:val="42C71578"/>
    <w:rsid w:val="00194BCB"/>
    <w:rsid w:val="002749AA"/>
    <w:rsid w:val="004857A1"/>
    <w:rsid w:val="00563245"/>
    <w:rsid w:val="007D09B9"/>
    <w:rsid w:val="00897FD8"/>
    <w:rsid w:val="008D08DC"/>
    <w:rsid w:val="00AC4864"/>
    <w:rsid w:val="00CB2C4F"/>
    <w:rsid w:val="00E04AF3"/>
    <w:rsid w:val="00ED4999"/>
    <w:rsid w:val="00EE167A"/>
    <w:rsid w:val="03381697"/>
    <w:rsid w:val="09355084"/>
    <w:rsid w:val="0EA7186A"/>
    <w:rsid w:val="14D17667"/>
    <w:rsid w:val="1B0E5EFB"/>
    <w:rsid w:val="1CC21DD9"/>
    <w:rsid w:val="1EDD2E69"/>
    <w:rsid w:val="2B94337B"/>
    <w:rsid w:val="37AD7887"/>
    <w:rsid w:val="398815E7"/>
    <w:rsid w:val="423527EB"/>
    <w:rsid w:val="425A26D1"/>
    <w:rsid w:val="42C71578"/>
    <w:rsid w:val="4D1177C7"/>
    <w:rsid w:val="4F905428"/>
    <w:rsid w:val="5A6C6A91"/>
    <w:rsid w:val="6A5C267E"/>
    <w:rsid w:val="6F2624C5"/>
    <w:rsid w:val="6FDE3B35"/>
    <w:rsid w:val="7A287E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39"/>
    <w:pPr>
      <w:tabs>
        <w:tab w:val="right" w:leader="dot" w:pos="8834"/>
      </w:tabs>
      <w:ind w:left="200" w:leftChars="200"/>
      <w:jc w:val="left"/>
    </w:pPr>
    <w:rPr>
      <w:rFonts w:ascii="Calibri" w:eastAsia="仿宋_GB2312" w:hAnsiTheme="minorHAnsi" w:cstheme="minorBidi"/>
      <w:bCs/>
      <w:sz w:val="32"/>
      <w:szCs w:val="20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4"/>
    <w:uiPriority w:val="0"/>
    <w:rPr>
      <w:rFonts w:ascii="Calibri"/>
      <w:kern w:val="2"/>
      <w:sz w:val="18"/>
      <w:szCs w:val="18"/>
    </w:rPr>
  </w:style>
  <w:style w:type="character" w:customStyle="1" w:styleId="10">
    <w:name w:val="页脚 Char"/>
    <w:basedOn w:val="8"/>
    <w:link w:val="3"/>
    <w:uiPriority w:val="0"/>
    <w:rPr>
      <w:rFonts w:asci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2695</Words>
  <Characters>2843</Characters>
  <Lines>1</Lines>
  <Paragraphs>1</Paragraphs>
  <TotalTime>1</TotalTime>
  <ScaleCrop>false</ScaleCrop>
  <LinksUpToDate>false</LinksUpToDate>
  <CharactersWithSpaces>2944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2018-03-23T02:40:00Z</dcterms:created>
  <dc:creator>散步的鱼</dc:creator>
  <cp:lastModifiedBy>山丹县博物馆</cp:lastModifiedBy>
  <cp:lastPrinted>2023-12-11T08:35:00Z</cp:lastPrinted>
  <dcterms:modified xsi:type="dcterms:W3CDTF">2024-06-28T10:58:47Z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E51D5A05B8E8480E92BEE315CFA6D564_12</vt:lpwstr>
  </property>
</Properties>
</file>