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山丹县融媒体中心</w:t>
      </w:r>
    </w:p>
    <w:p>
      <w:pPr>
        <w:jc w:val="center"/>
        <w:rPr>
          <w:rFonts w:ascii="方正小标宋简体" w:eastAsia="方正小标宋简体"/>
          <w:sz w:val="44"/>
          <w:szCs w:val="44"/>
        </w:rPr>
      </w:pPr>
      <w:r>
        <w:rPr>
          <w:rFonts w:hint="eastAsia" w:ascii="方正小标宋简体" w:eastAsia="方正小标宋简体"/>
          <w:sz w:val="44"/>
          <w:szCs w:val="44"/>
        </w:rPr>
        <w:t>2</w:t>
      </w:r>
      <w:r>
        <w:rPr>
          <w:rFonts w:ascii="方正小标宋简体" w:eastAsia="方正小标宋简体"/>
          <w:sz w:val="44"/>
          <w:szCs w:val="44"/>
        </w:rPr>
        <w:t>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年项目支出绩效自评报告</w:t>
      </w:r>
    </w:p>
    <w:p>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一、项目基本情况</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r>
        <w:rPr>
          <w:rFonts w:ascii="仿宋_GB2312" w:hAnsi="楷体" w:eastAsia="仿宋_GB2312"/>
          <w:b/>
          <w:sz w:val="32"/>
          <w:szCs w:val="32"/>
        </w:rPr>
        <w:t xml:space="preserve"> </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年度，县财政共下达</w:t>
      </w:r>
      <w:bookmarkStart w:id="0" w:name="_Hlk94023036"/>
      <w:r>
        <w:rPr>
          <w:rFonts w:hint="eastAsia" w:ascii="仿宋_GB2312" w:eastAsia="仿宋_GB2312"/>
          <w:sz w:val="32"/>
          <w:szCs w:val="32"/>
        </w:rPr>
        <w:t>融媒体中心</w:t>
      </w:r>
      <w:r>
        <w:rPr>
          <w:rFonts w:hint="eastAsia" w:ascii="仿宋_GB2312" w:eastAsia="仿宋_GB2312"/>
          <w:sz w:val="32"/>
          <w:szCs w:val="32"/>
          <w:lang w:eastAsia="zh-CN"/>
        </w:rPr>
        <w:t>对外</w:t>
      </w:r>
      <w:r>
        <w:rPr>
          <w:rFonts w:hint="eastAsia" w:ascii="仿宋_GB2312" w:eastAsia="仿宋_GB2312"/>
          <w:sz w:val="32"/>
          <w:szCs w:val="32"/>
        </w:rPr>
        <w:t>宣传经费</w:t>
      </w:r>
      <w:bookmarkStart w:id="5" w:name="_GoBack"/>
      <w:bookmarkEnd w:id="5"/>
      <w:r>
        <w:rPr>
          <w:rFonts w:hint="eastAsia" w:ascii="仿宋_GB2312" w:eastAsia="仿宋_GB2312"/>
          <w:sz w:val="32"/>
          <w:szCs w:val="32"/>
          <w:lang w:val="en-US" w:eastAsia="zh-CN"/>
        </w:rPr>
        <w:t>20</w:t>
      </w:r>
      <w:r>
        <w:rPr>
          <w:rFonts w:hint="eastAsia" w:ascii="仿宋_GB2312" w:hAnsi="仿宋_GB2312" w:eastAsia="仿宋_GB2312" w:cs="仿宋_GB2312"/>
          <w:sz w:val="32"/>
          <w:szCs w:val="32"/>
        </w:rPr>
        <w:t>万元</w:t>
      </w:r>
      <w:bookmarkEnd w:id="0"/>
      <w:r>
        <w:rPr>
          <w:rFonts w:hint="eastAsia" w:ascii="仿宋_GB2312" w:hAnsi="仿宋_GB2312" w:eastAsia="仿宋_GB2312" w:cs="仿宋_GB2312"/>
          <w:sz w:val="32"/>
          <w:szCs w:val="32"/>
        </w:rPr>
        <w:t>，用于支付</w:t>
      </w:r>
      <w:r>
        <w:rPr>
          <w:rFonts w:hint="eastAsia" w:ascii="仿宋_GB2312" w:hAnsi="华文仿宋" w:eastAsia="仿宋_GB2312" w:cs="华文仿宋"/>
          <w:sz w:val="32"/>
          <w:szCs w:val="32"/>
          <w:lang w:eastAsia="zh-CN"/>
        </w:rPr>
        <w:t>甘肃中通金禾文化产业有限公司</w:t>
      </w:r>
      <w:r>
        <w:rPr>
          <w:rFonts w:hint="eastAsia" w:ascii="仿宋_GB2312" w:hAnsi="仿宋_GB2312" w:eastAsia="仿宋_GB2312" w:cs="仿宋_GB2312"/>
          <w:sz w:val="32"/>
          <w:szCs w:val="32"/>
          <w:lang w:val="en-US" w:eastAsia="zh-CN"/>
        </w:rPr>
        <w:t>宣传费用</w:t>
      </w:r>
      <w:r>
        <w:rPr>
          <w:rFonts w:hint="eastAsia" w:ascii="仿宋_GB2312" w:hAnsi="仿宋_GB2312" w:eastAsia="仿宋_GB2312" w:cs="仿宋_GB2312"/>
          <w:sz w:val="32"/>
          <w:szCs w:val="32"/>
        </w:rPr>
        <w:t>。</w:t>
      </w:r>
    </w:p>
    <w:p>
      <w:pPr>
        <w:pStyle w:val="5"/>
        <w:spacing w:beforeAutospacing="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根据《山丹县财政局关于开展202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预算绩效考核工作的通知》要求，我单位立刻开展了项目支出绩效自评，对项目立项依据、批复、建设内容、项目类型、实施周期、项目实施等资金管理和使用进行了严格监督和跟进。在项目资金的使用过程中，严格督促检查，确保项目资金专款专用。</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.宣传经费</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华文仿宋" w:eastAsia="仿宋_GB2312" w:cs="华文仿宋"/>
          <w:sz w:val="32"/>
          <w:szCs w:val="32"/>
          <w:lang w:val="en-US" w:eastAsia="zh-CN"/>
        </w:rPr>
        <w:t>2023年，县融媒体</w:t>
      </w:r>
      <w:r>
        <w:rPr>
          <w:rFonts w:hint="eastAsia" w:ascii="仿宋_GB2312" w:hAnsi="华文仿宋" w:eastAsia="仿宋_GB2312" w:cs="华文仿宋"/>
          <w:sz w:val="32"/>
          <w:szCs w:val="32"/>
          <w:lang w:eastAsia="zh-CN"/>
        </w:rPr>
        <w:t>中心与甘肃中通金禾文化产业有限公司达成一致协议，在兰州轨道交通地铁</w:t>
      </w:r>
      <w:r>
        <w:rPr>
          <w:rFonts w:hint="eastAsia" w:ascii="仿宋_GB2312" w:hAnsi="华文仿宋" w:eastAsia="仿宋_GB2312" w:cs="华文仿宋"/>
          <w:sz w:val="32"/>
          <w:szCs w:val="32"/>
          <w:lang w:val="en-US" w:eastAsia="zh-CN"/>
        </w:rPr>
        <w:t>1号线播放为期4个月的山丹旅游形象宣传片</w:t>
      </w:r>
      <w:r>
        <w:rPr>
          <w:rFonts w:hint="eastAsia" w:ascii="仿宋_GB2312" w:hAnsi="华文仿宋" w:eastAsia="仿宋_GB2312" w:cs="华文仿宋"/>
          <w:sz w:val="32"/>
          <w:szCs w:val="32"/>
        </w:rPr>
        <w:t>。</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）项目实施经济效益</w:t>
      </w:r>
    </w:p>
    <w:p>
      <w:pPr>
        <w:pStyle w:val="2"/>
        <w:ind w:firstLine="640" w:firstLineChars="200"/>
        <w:jc w:val="both"/>
        <w:rPr>
          <w:rFonts w:hint="eastAsia" w:ascii="仿宋_GB2312" w:hAnsi="华文仿宋" w:eastAsia="仿宋_GB2312" w:cs="华文仿宋"/>
          <w:kern w:val="2"/>
          <w:sz w:val="32"/>
          <w:szCs w:val="32"/>
          <w:lang w:val="en-US" w:eastAsia="zh-CN" w:bidi="ar-SA"/>
        </w:rPr>
      </w:pPr>
      <w:bookmarkStart w:id="1" w:name="_Hlk94081474"/>
      <w:r>
        <w:rPr>
          <w:rFonts w:hint="eastAsia" w:ascii="仿宋_GB2312" w:hAnsi="华文仿宋" w:eastAsia="仿宋_GB2312" w:cs="华文仿宋"/>
          <w:kern w:val="2"/>
          <w:sz w:val="32"/>
          <w:szCs w:val="32"/>
          <w:lang w:val="en-US" w:eastAsia="zh-CN" w:bidi="ar-SA"/>
        </w:rPr>
        <w:t>通过深入挖掘和弘扬山丹历史文化、传统美食文化和旅游资源，扩大对外宣传力度，促进商文旅深度融合，打造具有山丹地方特色重要节会和对外旅游新名片，激发全县文化旅游活力，激活市场消费潜力，城市知名度、美誉度和影响力进一步提升。</w:t>
      </w:r>
    </w:p>
    <w:bookmarkEnd w:id="1"/>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（2）项目实施的社会效益</w:t>
      </w:r>
    </w:p>
    <w:p>
      <w:pPr>
        <w:pStyle w:val="10"/>
        <w:spacing w:line="600" w:lineRule="exact"/>
        <w:ind w:firstLine="640" w:firstLineChars="200"/>
        <w:rPr>
          <w:rFonts w:ascii="仿宋_GB2312" w:hAnsi="仿宋_GB2312" w:eastAsia="仿宋_GB2312" w:cs="仿宋_GB2312"/>
          <w:sz w:val="32"/>
          <w:szCs w:val="32"/>
        </w:rPr>
      </w:pPr>
      <w:bookmarkStart w:id="2" w:name="_Hlk94078822"/>
      <w:bookmarkStart w:id="3" w:name="_Hlk94081611"/>
      <w:r>
        <w:rPr>
          <w:rFonts w:hint="eastAsia" w:ascii="仿宋_GB2312" w:hAnsi="仿宋_GB2312" w:eastAsia="仿宋_GB2312" w:cs="仿宋_GB2312"/>
          <w:sz w:val="32"/>
          <w:szCs w:val="32"/>
        </w:rPr>
        <w:t>融媒体中心</w:t>
      </w:r>
      <w:r>
        <w:rPr>
          <w:rFonts w:hint="eastAsia" w:ascii="仿宋_GB2312" w:hAnsi="仿宋_GB2312" w:eastAsia="仿宋_GB2312" w:cs="仿宋_GB2312"/>
          <w:sz w:val="32"/>
          <w:szCs w:val="32"/>
          <w:lang w:eastAsia="zh-CN"/>
        </w:rPr>
        <w:t>对外</w:t>
      </w:r>
      <w:r>
        <w:rPr>
          <w:rFonts w:hint="eastAsia" w:ascii="仿宋_GB2312" w:hAnsi="仿宋_GB2312" w:eastAsia="仿宋_GB2312" w:cs="仿宋_GB2312"/>
          <w:sz w:val="32"/>
          <w:szCs w:val="32"/>
        </w:rPr>
        <w:t>宣传经费项目</w:t>
      </w:r>
      <w:bookmarkEnd w:id="2"/>
      <w:r>
        <w:rPr>
          <w:rFonts w:hint="eastAsia" w:ascii="仿宋_GB2312" w:hAnsi="仿宋_GB2312" w:eastAsia="仿宋_GB2312" w:cs="仿宋_GB2312"/>
          <w:sz w:val="32"/>
          <w:szCs w:val="32"/>
        </w:rPr>
        <w:t>主要是通过加大外宣，传播党的声音，讲好山丹故事，展示山丹形象，不断提升山丹知名度、美誉度和影响力，同时也保证的单位的正常运转。</w:t>
      </w:r>
    </w:p>
    <w:bookmarkEnd w:id="3"/>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（3）项目实施的环境效益</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融媒体中心</w:t>
      </w:r>
      <w:r>
        <w:rPr>
          <w:rFonts w:hint="eastAsia" w:ascii="仿宋_GB2312" w:hAnsi="仿宋_GB2312" w:eastAsia="仿宋_GB2312" w:cs="仿宋_GB2312"/>
          <w:sz w:val="32"/>
          <w:szCs w:val="32"/>
          <w:lang w:eastAsia="zh-CN"/>
        </w:rPr>
        <w:t>对外</w:t>
      </w:r>
      <w:r>
        <w:rPr>
          <w:rFonts w:hint="eastAsia" w:ascii="仿宋_GB2312" w:hAnsi="仿宋_GB2312" w:eastAsia="仿宋_GB2312" w:cs="仿宋_GB2312"/>
          <w:sz w:val="32"/>
          <w:szCs w:val="32"/>
        </w:rPr>
        <w:t>宣传经费项目能全部满足生态建设要求。</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（4）项目实施的</w:t>
      </w:r>
      <w:bookmarkStart w:id="4" w:name="_Hlk94082089"/>
      <w:r>
        <w:rPr>
          <w:rFonts w:hint="eastAsia" w:ascii="仿宋_GB2312" w:hAnsi="仿宋_GB2312" w:eastAsia="仿宋_GB2312" w:cs="仿宋_GB2312"/>
          <w:sz w:val="32"/>
          <w:szCs w:val="32"/>
        </w:rPr>
        <w:t>可持续影响</w:t>
      </w:r>
      <w:bookmarkEnd w:id="4"/>
    </w:p>
    <w:p>
      <w:pPr>
        <w:autoSpaceDE w:val="0"/>
        <w:autoSpaceDN w:val="0"/>
        <w:adjustRightInd w:val="0"/>
        <w:spacing w:line="64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通过实施</w:t>
      </w:r>
      <w:r>
        <w:rPr>
          <w:rFonts w:hint="eastAsia" w:ascii="仿宋_GB2312" w:hAnsi="仿宋_GB2312" w:eastAsia="仿宋_GB2312" w:cs="仿宋_GB2312"/>
          <w:sz w:val="32"/>
          <w:szCs w:val="32"/>
          <w:lang w:eastAsia="zh-CN"/>
        </w:rPr>
        <w:t>对外宣传经费</w:t>
      </w:r>
      <w:r>
        <w:rPr>
          <w:rFonts w:hint="eastAsia" w:ascii="仿宋_GB2312" w:hAnsi="仿宋_GB2312" w:eastAsia="仿宋_GB2312" w:cs="仿宋_GB2312"/>
          <w:sz w:val="32"/>
          <w:szCs w:val="32"/>
        </w:rPr>
        <w:t>项目，更好的引导群众、服务群众，立足传统媒体，借力新兴媒体，实现全媒体融合发展，满足了人民群众的文化需求。更好地发挥舆论传播力、引导力、影响力、公信力，为全县政治稳定、经济发展、社会和谐、人民安居乐业凝聚力量。</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）满意度目标情况</w:t>
      </w:r>
    </w:p>
    <w:p>
      <w:pPr>
        <w:tabs>
          <w:tab w:val="left" w:pos="793"/>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公众满意度为100%。</w:t>
      </w:r>
    </w:p>
    <w:p>
      <w:pPr>
        <w:spacing w:line="64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二、项目资金情况</w:t>
      </w:r>
    </w:p>
    <w:p>
      <w:pPr>
        <w:spacing w:line="640" w:lineRule="exact"/>
        <w:ind w:firstLine="640" w:firstLineChars="200"/>
        <w:rPr>
          <w:rFonts w:asci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 xml:space="preserve"> 通过实施融媒体中心</w:t>
      </w:r>
      <w:r>
        <w:rPr>
          <w:rFonts w:hint="eastAsia" w:ascii="仿宋_GB2312" w:hAnsi="仿宋_GB2312" w:eastAsia="仿宋_GB2312" w:cs="仿宋_GB2312"/>
          <w:sz w:val="32"/>
          <w:szCs w:val="32"/>
          <w:lang w:eastAsia="zh-CN"/>
        </w:rPr>
        <w:t>对外宣传经费</w:t>
      </w:r>
      <w:r>
        <w:rPr>
          <w:rFonts w:hint="eastAsia" w:ascii="仿宋_GB2312" w:hAnsi="仿宋_GB2312" w:eastAsia="仿宋_GB2312" w:cs="仿宋_GB2312"/>
          <w:sz w:val="32"/>
          <w:szCs w:val="32"/>
        </w:rPr>
        <w:t>项目资金，根据县级资金批复，202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年下达</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万元、资金全部到位。</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2.项目资金支出使用情况</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资金的申请和拨付严格执行规定程序，</w:t>
      </w:r>
      <w:r>
        <w:rPr>
          <w:rFonts w:hint="eastAsia" w:ascii="仿宋_GB2312" w:hAnsi="仿宋_GB2312" w:eastAsia="仿宋_GB2312" w:cs="仿宋_GB2312"/>
          <w:sz w:val="32"/>
          <w:szCs w:val="32"/>
          <w:lang w:eastAsia="zh-CN"/>
        </w:rPr>
        <w:t>对外</w:t>
      </w:r>
      <w:r>
        <w:rPr>
          <w:rFonts w:hint="eastAsia" w:ascii="仿宋_GB2312" w:hAnsi="仿宋_GB2312" w:eastAsia="仿宋_GB2312" w:cs="仿宋_GB2312"/>
          <w:sz w:val="32"/>
          <w:szCs w:val="32"/>
        </w:rPr>
        <w:t>宣传经费</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万元，用于</w:t>
      </w:r>
      <w:r>
        <w:rPr>
          <w:rFonts w:hint="eastAsia" w:ascii="仿宋_GB2312" w:hAnsi="仿宋_GB2312" w:eastAsia="仿宋_GB2312" w:cs="仿宋_GB2312"/>
          <w:sz w:val="32"/>
          <w:szCs w:val="32"/>
          <w:lang w:eastAsia="zh-CN"/>
        </w:rPr>
        <w:t>向甘肃中通金禾文化产业有限公司支付在兰州轨道交通地铁</w:t>
      </w:r>
      <w:r>
        <w:rPr>
          <w:rFonts w:hint="eastAsia" w:ascii="仿宋_GB2312" w:hAnsi="仿宋_GB2312" w:eastAsia="仿宋_GB2312" w:cs="仿宋_GB2312"/>
          <w:sz w:val="32"/>
          <w:szCs w:val="32"/>
          <w:lang w:val="en-US" w:eastAsia="zh-CN"/>
        </w:rPr>
        <w:t>1号线播放为期4个月的山丹旅游形象宣传片费用</w:t>
      </w:r>
      <w:r>
        <w:rPr>
          <w:rFonts w:hint="eastAsia" w:ascii="仿宋_GB2312" w:hAnsi="仿宋_GB2312" w:eastAsia="仿宋_GB2312" w:cs="仿宋_GB2312"/>
          <w:sz w:val="32"/>
          <w:szCs w:val="32"/>
        </w:rPr>
        <w:t>，我单位根据县财政部门的要求，明确资金使用范围、使用标准及拨付流程，较好地保证了财务信息的真实性、及时性和完整性，没有资金挤占挪用情况。</w:t>
      </w:r>
    </w:p>
    <w:p>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三、绩效目标完成情况及效益分析</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经济效益分析</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宣传经费项目的实施，</w:t>
      </w:r>
      <w:r>
        <w:rPr>
          <w:rFonts w:ascii="仿宋_GB2312" w:hAnsi="仿宋_GB2312" w:eastAsia="仿宋_GB2312" w:cs="仿宋_GB2312"/>
          <w:sz w:val="32"/>
          <w:szCs w:val="32"/>
        </w:rPr>
        <w:t>推动了传统媒体、新媒体在内容、渠道、平台、管理、技术、人才等方面的融合共享，更好地服务党委政府中心工作，促进县域经济、文化发展。</w:t>
      </w:r>
    </w:p>
    <w:p>
      <w:pPr>
        <w:shd w:val="clear" w:color="auto" w:fill="FFFFFF"/>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社会效益分析</w:t>
      </w:r>
    </w:p>
    <w:p>
      <w:pPr>
        <w:pStyle w:val="2"/>
        <w:ind w:firstLine="640" w:firstLineChars="200"/>
        <w:jc w:val="both"/>
      </w:pPr>
      <w:r>
        <w:rPr>
          <w:rFonts w:ascii="仿宋_GB2312" w:hAnsi="仿宋_GB2312" w:eastAsia="仿宋_GB2312" w:cs="仿宋_GB2312"/>
          <w:sz w:val="32"/>
          <w:szCs w:val="32"/>
        </w:rPr>
        <w:t>广播电视传统媒体与新媒体有机融合，大大增强了媒体的辐射力、传播力、引导力和公信力，提高了广大人民群众生活品质和幸福指数，</w:t>
      </w:r>
      <w:r>
        <w:rPr>
          <w:rFonts w:hint="eastAsia" w:ascii="仿宋_GB2312" w:hAnsi="仿宋_GB2312" w:eastAsia="仿宋_GB2312" w:cs="仿宋_GB2312"/>
          <w:sz w:val="32"/>
          <w:szCs w:val="32"/>
        </w:rPr>
        <w:t>对外影响力不断提升</w:t>
      </w:r>
      <w:r>
        <w:rPr>
          <w:rFonts w:ascii="仿宋_GB2312" w:hAnsi="仿宋_GB2312" w:eastAsia="仿宋_GB2312" w:cs="仿宋_GB2312"/>
          <w:sz w:val="32"/>
          <w:szCs w:val="32"/>
        </w:rPr>
        <w:t>。</w:t>
      </w:r>
    </w:p>
    <w:p>
      <w:pPr>
        <w:shd w:val="clear" w:color="auto" w:fill="FFFFFF"/>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生态效益分析</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通过融媒体中心宣传经费项目实施，全部满足群众信息化需求。</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可持续影响及社会公众分析</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eastAsia="仿宋_GB2312"/>
          <w:color w:val="000000"/>
          <w:sz w:val="32"/>
          <w:szCs w:val="32"/>
          <w:shd w:val="clear" w:color="auto" w:fill="FFFFFF"/>
        </w:rPr>
        <w:t>加强新闻宣传效果,让县委县政府声音高质量的传送到老百姓家中，</w:t>
      </w:r>
      <w:r>
        <w:rPr>
          <w:rFonts w:hint="eastAsia" w:ascii="仿宋_GB2312" w:eastAsia="仿宋_GB2312"/>
          <w:color w:val="000000"/>
          <w:sz w:val="32"/>
          <w:szCs w:val="32"/>
          <w:shd w:val="clear" w:color="auto" w:fill="FFFFFF"/>
          <w:lang w:eastAsia="zh-CN"/>
        </w:rPr>
        <w:t>让社会大众了解山丹文化历史、人文风情、地方特色、独特旅游资源等，群众</w:t>
      </w:r>
      <w:r>
        <w:rPr>
          <w:rFonts w:ascii="仿宋_GB2312" w:eastAsia="仿宋_GB2312"/>
          <w:color w:val="000000"/>
          <w:sz w:val="32"/>
          <w:szCs w:val="32"/>
          <w:shd w:val="clear" w:color="auto" w:fill="FFFFFF"/>
        </w:rPr>
        <w:t>认知度不断提升，</w:t>
      </w:r>
      <w:r>
        <w:rPr>
          <w:rFonts w:hint="eastAsia" w:ascii="仿宋_GB2312" w:eastAsia="仿宋_GB2312"/>
          <w:color w:val="000000"/>
          <w:sz w:val="32"/>
          <w:szCs w:val="32"/>
          <w:shd w:val="clear" w:color="auto" w:fill="FFFFFF"/>
        </w:rPr>
        <w:t>我县外宣水平不断提高。</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服务对象满意度分析</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通过实施该项目，群众对信息化服务满意度</w:t>
      </w:r>
      <w:r>
        <w:rPr>
          <w:rFonts w:hint="eastAsia" w:ascii="仿宋_GB2312" w:hAnsi="仿宋_GB2312" w:eastAsia="仿宋_GB2312" w:cs="仿宋_GB2312"/>
          <w:sz w:val="32"/>
          <w:szCs w:val="32"/>
          <w:lang w:val="en-US" w:eastAsia="zh-CN"/>
        </w:rPr>
        <w:t>90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四、自评结论</w:t>
      </w:r>
    </w:p>
    <w:p>
      <w:pPr>
        <w:pStyle w:val="10"/>
        <w:spacing w:line="600" w:lineRule="exact"/>
        <w:ind w:firstLine="640" w:firstLineChars="200"/>
        <w:rPr>
          <w:rFonts w:ascii="仿宋_GB2312" w:hAnsi="仿宋_GB2312" w:eastAsia="仿宋_GB2312" w:cs="仿宋_GB2312"/>
          <w:color w:val="FF0000"/>
          <w:sz w:val="32"/>
          <w:szCs w:val="32"/>
        </w:rPr>
      </w:pPr>
      <w:r>
        <w:rPr>
          <w:rFonts w:ascii="仿宋_GB2312" w:hAnsi="仿宋_GB2312" w:eastAsia="仿宋_GB2312" w:cs="仿宋_GB2312"/>
          <w:sz w:val="32"/>
          <w:szCs w:val="32"/>
        </w:rPr>
        <w:t>今年以来，</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成功举办“山丹炒拨拉美食节”</w:t>
      </w:r>
      <w:r>
        <w:rPr>
          <w:rFonts w:hint="eastAsia" w:ascii="仿宋_GB2312" w:hAnsi="仿宋_GB2312" w:eastAsia="仿宋_GB2312" w:cs="仿宋_GB2312"/>
          <w:sz w:val="32"/>
          <w:szCs w:val="32"/>
          <w:lang w:eastAsia="zh-CN"/>
        </w:rPr>
        <w:t>等一系列节庆赛事</w:t>
      </w:r>
      <w:r>
        <w:rPr>
          <w:rFonts w:hint="eastAsia" w:ascii="仿宋_GB2312" w:hAnsi="仿宋_GB2312" w:eastAsia="仿宋_GB2312" w:cs="仿宋_GB2312"/>
          <w:sz w:val="32"/>
          <w:szCs w:val="32"/>
        </w:rPr>
        <w:t>，通过将炒拨拉和地方文化旅游资源多维度融合，进一步提升了山丹炒拨拉的知名度和美誉度，激发全县文化旅游活力，激活市场消费潜力，提升五彩山丹知名度、美誉度和影响力。</w:t>
      </w:r>
      <w:r>
        <w:rPr>
          <w:rFonts w:hint="eastAsia" w:ascii="仿宋_GB2312" w:eastAsia="仿宋_GB2312"/>
          <w:sz w:val="32"/>
          <w:szCs w:val="32"/>
          <w:lang w:eastAsia="zh-CN"/>
        </w:rPr>
        <w:t>对外宣传经费</w:t>
      </w:r>
      <w:r>
        <w:rPr>
          <w:rFonts w:hint="eastAsia" w:ascii="仿宋_GB2312" w:hAnsi="仿宋_GB2312" w:eastAsia="仿宋_GB2312" w:cs="仿宋_GB2312"/>
          <w:sz w:val="32"/>
          <w:szCs w:val="32"/>
        </w:rPr>
        <w:t xml:space="preserve">项目总体评分为 </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分。</w:t>
      </w:r>
    </w:p>
    <w:p>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五、存在的问题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山丹县融媒体中心虽然在全省县级融媒体中心建设中取得了一些成绩，但离形势发展的需要和上级部门的要求，以及群众的期盼我们还存在很大的差距和不足</w:t>
      </w:r>
      <w:r>
        <w:rPr>
          <w:rFonts w:ascii="仿宋_GB2312" w:hAnsi="仿宋_GB2312" w:eastAsia="仿宋_GB2312" w:cs="仿宋_GB2312"/>
          <w:sz w:val="32"/>
          <w:szCs w:val="32"/>
        </w:rPr>
        <w:t>，特别是全省各县区融媒体中心已逐步适应新形势下的融媒体发展趋势，后发优势日渐明显。受历史遗留问题、人员、经费、体制机制等多方面的因素制约，我们正在失去先发优势，全省县级融媒体传播力榜单中的总榜和六个子榜单位次总体呈下降趋势。</w:t>
      </w:r>
    </w:p>
    <w:p>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六、下一步改进工作的措施</w:t>
      </w:r>
    </w:p>
    <w:p>
      <w:pPr>
        <w:pStyle w:val="2"/>
        <w:ind w:firstLine="640" w:firstLineChars="200"/>
        <w:jc w:val="both"/>
      </w:pPr>
      <w:r>
        <w:rPr>
          <w:rFonts w:hint="eastAsia" w:ascii="仿宋_GB2312" w:hAnsi="仿宋_GB2312" w:eastAsia="仿宋_GB2312" w:cs="仿宋_GB2312"/>
          <w:sz w:val="32"/>
          <w:szCs w:val="32"/>
        </w:rPr>
        <w:t>以创新为突破，增强融媒生产能力。加大采编人员培训力度，建立一支以县融媒体中心记者编辑人员为主，乡镇部门单位新闻通讯员、社会层面业余新闻爱好者为辅的全媒工作者队伍；不断提升“七大平台”综合传播实力，加强传播手段和表现形式创新，加大融媒产品开发力度，优化自办栏目，加强《山丹新闻》采编能力，推出一批接地气、带露珠、冒热气，群众喜闻乐见、入脑入心的融媒体产品，为县域经济高质量发展作出更大的贡献！</w:t>
      </w:r>
    </w:p>
    <w:p>
      <w:pPr>
        <w:spacing w:line="580" w:lineRule="exact"/>
        <w:ind w:firstLine="640" w:firstLineChars="200"/>
        <w:rPr>
          <w:rFonts w:ascii="黑体" w:hAnsi="黑体" w:eastAsia="黑体"/>
          <w:sz w:val="32"/>
          <w:szCs w:val="32"/>
        </w:rPr>
      </w:pPr>
    </w:p>
    <w:p>
      <w:pPr>
        <w:pStyle w:val="2"/>
        <w:jc w:val="both"/>
      </w:pPr>
    </w:p>
    <w:p>
      <w:pPr>
        <w:spacing w:line="580" w:lineRule="exact"/>
        <w:ind w:firstLine="640" w:firstLineChars="200"/>
        <w:rPr>
          <w:rFonts w:ascii="黑体" w:hAnsi="黑体" w:eastAsia="黑体"/>
          <w:sz w:val="32"/>
          <w:szCs w:val="32"/>
        </w:rPr>
      </w:pPr>
    </w:p>
    <w:p>
      <w:pPr>
        <w:spacing w:line="580" w:lineRule="exact"/>
        <w:ind w:firstLine="640" w:firstLineChars="200"/>
        <w:rPr>
          <w:rFonts w:ascii="黑体" w:hAnsi="黑体" w:eastAsia="黑体"/>
          <w:sz w:val="32"/>
          <w:szCs w:val="32"/>
        </w:rPr>
      </w:pPr>
    </w:p>
    <w:p>
      <w:pPr>
        <w:spacing w:line="570" w:lineRule="exact"/>
        <w:ind w:firstLine="4800" w:firstLineChars="1500"/>
        <w:rPr>
          <w:rFonts w:ascii="仿宋_GB2312" w:hAnsi="宋体" w:eastAsia="仿宋_GB2312" w:cs="楷体"/>
          <w:sz w:val="32"/>
          <w:szCs w:val="32"/>
        </w:rPr>
      </w:pPr>
      <w:r>
        <w:rPr>
          <w:rFonts w:hint="eastAsia" w:ascii="仿宋_GB2312" w:hAnsi="宋体" w:eastAsia="仿宋_GB2312" w:cs="楷体"/>
          <w:sz w:val="32"/>
          <w:szCs w:val="32"/>
        </w:rPr>
        <w:t>山丹县融媒体中心</w:t>
      </w:r>
    </w:p>
    <w:p>
      <w:pPr>
        <w:spacing w:line="570" w:lineRule="exact"/>
        <w:ind w:firstLine="4640" w:firstLineChars="1450"/>
        <w:rPr>
          <w:rFonts w:ascii="仿宋_GB2312" w:hAnsi="宋体" w:eastAsia="仿宋_GB2312" w:cs="楷体"/>
          <w:sz w:val="32"/>
          <w:szCs w:val="32"/>
        </w:rPr>
      </w:pPr>
      <w:r>
        <w:rPr>
          <w:rFonts w:ascii="仿宋_GB2312" w:hAnsi="宋体" w:eastAsia="仿宋_GB2312" w:cs="楷体"/>
          <w:sz w:val="32"/>
          <w:szCs w:val="32"/>
        </w:rPr>
        <w:t>202</w:t>
      </w:r>
      <w:r>
        <w:rPr>
          <w:rFonts w:hint="eastAsia" w:ascii="仿宋_GB2312" w:hAnsi="宋体" w:eastAsia="仿宋_GB2312" w:cs="楷体"/>
          <w:sz w:val="32"/>
          <w:szCs w:val="32"/>
          <w:lang w:val="en-US" w:eastAsia="zh-CN"/>
        </w:rPr>
        <w:t>3</w:t>
      </w:r>
      <w:r>
        <w:rPr>
          <w:rFonts w:ascii="仿宋_GB2312" w:hAnsi="宋体" w:eastAsia="仿宋_GB2312" w:cs="楷体"/>
          <w:sz w:val="32"/>
          <w:szCs w:val="32"/>
        </w:rPr>
        <w:t>年</w:t>
      </w:r>
      <w:r>
        <w:rPr>
          <w:rFonts w:hint="eastAsia" w:ascii="仿宋_GB2312" w:hAnsi="宋体" w:eastAsia="仿宋_GB2312" w:cs="楷体"/>
          <w:sz w:val="32"/>
          <w:szCs w:val="32"/>
        </w:rPr>
        <w:t>12</w:t>
      </w:r>
      <w:r>
        <w:rPr>
          <w:rFonts w:ascii="仿宋_GB2312" w:hAnsi="宋体" w:eastAsia="仿宋_GB2312" w:cs="楷体"/>
          <w:sz w:val="32"/>
          <w:szCs w:val="32"/>
        </w:rPr>
        <w:t>月</w:t>
      </w:r>
      <w:r>
        <w:rPr>
          <w:rFonts w:hint="eastAsia" w:ascii="仿宋_GB2312" w:hAnsi="宋体" w:eastAsia="仿宋_GB2312" w:cs="楷体"/>
          <w:sz w:val="32"/>
          <w:szCs w:val="32"/>
          <w:lang w:val="en-US" w:eastAsia="zh-CN"/>
        </w:rPr>
        <w:t>25</w:t>
      </w:r>
      <w:r>
        <w:rPr>
          <w:rFonts w:ascii="仿宋_GB2312" w:hAnsi="宋体" w:eastAsia="仿宋_GB2312" w:cs="楷体"/>
          <w:sz w:val="32"/>
          <w:szCs w:val="32"/>
        </w:rPr>
        <w:t>日</w:t>
      </w: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FlZjJhNDk0MGE2NTE0M2ViNDEwZWJhZGVlMzRkNzkifQ=="/>
  </w:docVars>
  <w:rsids>
    <w:rsidRoot w:val="0ECA2393"/>
    <w:rsid w:val="00005FA9"/>
    <w:rsid w:val="0001489F"/>
    <w:rsid w:val="0001600C"/>
    <w:rsid w:val="0003216A"/>
    <w:rsid w:val="00055413"/>
    <w:rsid w:val="0009280B"/>
    <w:rsid w:val="000A6180"/>
    <w:rsid w:val="000A7557"/>
    <w:rsid w:val="000B29BA"/>
    <w:rsid w:val="000C090A"/>
    <w:rsid w:val="000F0D99"/>
    <w:rsid w:val="000F6C11"/>
    <w:rsid w:val="00166D59"/>
    <w:rsid w:val="001B19D7"/>
    <w:rsid w:val="002114C3"/>
    <w:rsid w:val="00237B6C"/>
    <w:rsid w:val="00255916"/>
    <w:rsid w:val="0026013B"/>
    <w:rsid w:val="00260988"/>
    <w:rsid w:val="0026645C"/>
    <w:rsid w:val="002826FC"/>
    <w:rsid w:val="00286CA1"/>
    <w:rsid w:val="002C691B"/>
    <w:rsid w:val="002D0511"/>
    <w:rsid w:val="00344426"/>
    <w:rsid w:val="003720C5"/>
    <w:rsid w:val="003C6F23"/>
    <w:rsid w:val="00411529"/>
    <w:rsid w:val="00481F21"/>
    <w:rsid w:val="004A2A16"/>
    <w:rsid w:val="00530E72"/>
    <w:rsid w:val="005516D9"/>
    <w:rsid w:val="005620FB"/>
    <w:rsid w:val="005A52C2"/>
    <w:rsid w:val="00602D63"/>
    <w:rsid w:val="00606FBB"/>
    <w:rsid w:val="00610D90"/>
    <w:rsid w:val="00670D46"/>
    <w:rsid w:val="006803FF"/>
    <w:rsid w:val="006C33C1"/>
    <w:rsid w:val="006C7440"/>
    <w:rsid w:val="006C7BEC"/>
    <w:rsid w:val="00707B06"/>
    <w:rsid w:val="00717940"/>
    <w:rsid w:val="00731B1D"/>
    <w:rsid w:val="007B2162"/>
    <w:rsid w:val="007B517A"/>
    <w:rsid w:val="007C2115"/>
    <w:rsid w:val="00810656"/>
    <w:rsid w:val="00845E9F"/>
    <w:rsid w:val="00854E14"/>
    <w:rsid w:val="008C120E"/>
    <w:rsid w:val="008C12AC"/>
    <w:rsid w:val="00932584"/>
    <w:rsid w:val="00947FB5"/>
    <w:rsid w:val="00985D48"/>
    <w:rsid w:val="009879AD"/>
    <w:rsid w:val="00992EAE"/>
    <w:rsid w:val="009B61A6"/>
    <w:rsid w:val="009F449D"/>
    <w:rsid w:val="00A00027"/>
    <w:rsid w:val="00A0113A"/>
    <w:rsid w:val="00A01D3E"/>
    <w:rsid w:val="00A179DC"/>
    <w:rsid w:val="00A23378"/>
    <w:rsid w:val="00A34770"/>
    <w:rsid w:val="00A373A8"/>
    <w:rsid w:val="00A92337"/>
    <w:rsid w:val="00AB6EF1"/>
    <w:rsid w:val="00AB713D"/>
    <w:rsid w:val="00AC056A"/>
    <w:rsid w:val="00B4239C"/>
    <w:rsid w:val="00B467FE"/>
    <w:rsid w:val="00B81339"/>
    <w:rsid w:val="00B8298D"/>
    <w:rsid w:val="00C02852"/>
    <w:rsid w:val="00C0322A"/>
    <w:rsid w:val="00C07EC9"/>
    <w:rsid w:val="00C1482D"/>
    <w:rsid w:val="00C148AF"/>
    <w:rsid w:val="00C73357"/>
    <w:rsid w:val="00CC1FE4"/>
    <w:rsid w:val="00CD43E1"/>
    <w:rsid w:val="00D64291"/>
    <w:rsid w:val="00DB734B"/>
    <w:rsid w:val="00DC24FB"/>
    <w:rsid w:val="00DD6F0E"/>
    <w:rsid w:val="00DE0446"/>
    <w:rsid w:val="00DE735A"/>
    <w:rsid w:val="00E01F1C"/>
    <w:rsid w:val="00E04BD2"/>
    <w:rsid w:val="00E52A08"/>
    <w:rsid w:val="00E72506"/>
    <w:rsid w:val="00E84386"/>
    <w:rsid w:val="00E85A08"/>
    <w:rsid w:val="00EA0BD0"/>
    <w:rsid w:val="00EA2F26"/>
    <w:rsid w:val="00F15CE2"/>
    <w:rsid w:val="00F758B5"/>
    <w:rsid w:val="00FA158F"/>
    <w:rsid w:val="00FC53BB"/>
    <w:rsid w:val="00FD0811"/>
    <w:rsid w:val="091361A6"/>
    <w:rsid w:val="0ECA2393"/>
    <w:rsid w:val="0FB2757F"/>
    <w:rsid w:val="122E521A"/>
    <w:rsid w:val="28173165"/>
    <w:rsid w:val="2A9071FF"/>
    <w:rsid w:val="2BAA42F0"/>
    <w:rsid w:val="36B56F3C"/>
    <w:rsid w:val="475F1FDB"/>
    <w:rsid w:val="58630541"/>
    <w:rsid w:val="72A6240B"/>
    <w:rsid w:val="772B7660"/>
    <w:rsid w:val="7FC665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99"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semiHidden/>
    <w:qFormat/>
    <w:uiPriority w:val="99"/>
    <w:pPr>
      <w:overflowPunct w:val="0"/>
      <w:spacing w:line="550" w:lineRule="exact"/>
      <w:jc w:val="center"/>
    </w:pPr>
    <w:rPr>
      <w:rFonts w:ascii="黑体" w:eastAsia="黑体" w:cs="黑体"/>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asciiTheme="minorHAnsi"/>
      <w:kern w:val="0"/>
      <w:sz w:val="24"/>
      <w:szCs w:val="24"/>
    </w:rPr>
  </w:style>
  <w:style w:type="character" w:customStyle="1" w:styleId="8">
    <w:name w:val="页眉 Char"/>
    <w:basedOn w:val="7"/>
    <w:link w:val="4"/>
    <w:uiPriority w:val="0"/>
    <w:rPr>
      <w:rFonts w:ascii="Calibri"/>
      <w:kern w:val="2"/>
      <w:sz w:val="18"/>
      <w:szCs w:val="18"/>
    </w:rPr>
  </w:style>
  <w:style w:type="character" w:customStyle="1" w:styleId="9">
    <w:name w:val="页脚 Char"/>
    <w:basedOn w:val="7"/>
    <w:link w:val="3"/>
    <w:uiPriority w:val="0"/>
    <w:rPr>
      <w:rFonts w:ascii="Calibri"/>
      <w:kern w:val="2"/>
      <w:sz w:val="18"/>
      <w:szCs w:val="18"/>
    </w:rPr>
  </w:style>
  <w:style w:type="paragraph" w:styleId="10">
    <w:name w:val="No Spacing"/>
    <w:qFormat/>
    <w:uiPriority w:val="1"/>
    <w:pPr>
      <w:widowControl w:val="0"/>
      <w:jc w:val="both"/>
    </w:pPr>
    <w:rPr>
      <w:rFonts w:ascii="Book Antiqua" w:hAnsi="Book Antiqua" w:eastAsia="宋体" w:cs="Book Antiqua"/>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300</Words>
  <Characters>1714</Characters>
  <Lines>14</Lines>
  <Paragraphs>4</Paragraphs>
  <TotalTime>11</TotalTime>
  <ScaleCrop>false</ScaleCrop>
  <LinksUpToDate>false</LinksUpToDate>
  <CharactersWithSpaces>2010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帐房先生</cp:lastModifiedBy>
  <cp:lastPrinted>2024-01-08T04:11:56Z</cp:lastPrinted>
  <dcterms:modified xsi:type="dcterms:W3CDTF">2024-01-08T04:20:33Z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E4003664E9074E2D82C2335697BCB37F</vt:lpwstr>
  </property>
</Properties>
</file>