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eastAsia="楷体_GB2312"/>
          <w:sz w:val="32"/>
          <w:szCs w:val="32"/>
        </w:rPr>
      </w:pPr>
      <w:r>
        <w:rPr>
          <w:rFonts w:hint="eastAsia" w:ascii="方正仿宋_GB2312" w:hAnsi="方正仿宋_GB2312" w:eastAsia="方正仿宋_GB2312" w:cs="方正仿宋_GB2312"/>
          <w:b/>
          <w:bCs/>
          <w:sz w:val="44"/>
          <w:szCs w:val="44"/>
          <w:lang w:val="en-US" w:eastAsia="zh-CN"/>
        </w:rPr>
        <w:t>山丹县博物馆项目</w:t>
      </w:r>
      <w:r>
        <w:rPr>
          <w:rFonts w:hint="eastAsia" w:ascii="方正仿宋_GB2312" w:hAnsi="方正仿宋_GB2312" w:eastAsia="方正仿宋_GB2312" w:cs="方正仿宋_GB2312"/>
          <w:b/>
          <w:bCs/>
          <w:sz w:val="44"/>
          <w:szCs w:val="44"/>
        </w:rPr>
        <w:t>绩效自评报告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color w:val="000000"/>
          <w:kern w:val="0"/>
          <w:sz w:val="32"/>
          <w:szCs w:val="32"/>
        </w:rPr>
        <w:t>艾黎捐赠文物陈列馆新馆陈列展览布展</w:t>
      </w:r>
      <w:r>
        <w:rPr>
          <w:rFonts w:hint="eastAsia" w:ascii="方正仿宋_GB2312" w:hAnsi="方正仿宋_GB2312" w:eastAsia="方正仿宋_GB2312" w:cs="方正仿宋_GB2312"/>
          <w:b w:val="0"/>
          <w:bCs w:val="0"/>
          <w:color w:val="000000"/>
          <w:kern w:val="0"/>
          <w:sz w:val="32"/>
          <w:szCs w:val="32"/>
          <w:lang w:eastAsia="zh-CN"/>
        </w:rPr>
        <w:t>项目</w:t>
      </w:r>
      <w:r>
        <w:rPr>
          <w:rFonts w:hint="eastAsia" w:ascii="方正仿宋_GB2312" w:hAnsi="方正仿宋_GB2312" w:eastAsia="方正仿宋_GB2312" w:cs="方正仿宋_GB2312"/>
          <w:b w:val="0"/>
          <w:bCs w:val="0"/>
          <w:sz w:val="32"/>
          <w:szCs w:val="32"/>
        </w:rPr>
        <w:t>概况</w:t>
      </w:r>
      <w:r>
        <w:rPr>
          <w:rFonts w:hint="eastAsia" w:ascii="方正仿宋_GB2312" w:hAnsi="方正仿宋_GB2312" w:eastAsia="方正仿宋_GB2312" w:cs="方正仿宋_GB2312"/>
          <w:b w:val="0"/>
          <w:bCs w:val="0"/>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72" w:firstLineChars="200"/>
        <w:jc w:val="both"/>
        <w:textAlignment w:val="auto"/>
        <w:rPr>
          <w:rFonts w:hint="eastAsia" w:ascii="方正仿宋_GB2312" w:hAnsi="方正仿宋_GB2312" w:eastAsia="方正仿宋_GB2312" w:cs="方正仿宋_GB2312"/>
          <w:b w:val="0"/>
          <w:bCs w:val="0"/>
          <w:kern w:val="0"/>
          <w:sz w:val="32"/>
          <w:szCs w:val="32"/>
        </w:rPr>
      </w:pPr>
      <w:r>
        <w:rPr>
          <w:rFonts w:hint="eastAsia" w:ascii="方正仿宋_GB2312" w:hAnsi="方正仿宋_GB2312" w:eastAsia="方正仿宋_GB2312" w:cs="方正仿宋_GB2312"/>
          <w:b w:val="0"/>
          <w:bCs w:val="0"/>
          <w:color w:val="000000"/>
          <w:kern w:val="0"/>
          <w:sz w:val="32"/>
          <w:szCs w:val="32"/>
        </w:rPr>
        <w:t>新馆陈列展览布展</w:t>
      </w:r>
      <w:r>
        <w:rPr>
          <w:rFonts w:hint="eastAsia" w:ascii="方正仿宋_GB2312" w:hAnsi="方正仿宋_GB2312" w:eastAsia="方正仿宋_GB2312" w:cs="方正仿宋_GB2312"/>
          <w:b w:val="0"/>
          <w:bCs w:val="0"/>
          <w:color w:val="000000"/>
          <w:kern w:val="0"/>
          <w:sz w:val="32"/>
          <w:szCs w:val="32"/>
          <w:lang w:eastAsia="zh-CN"/>
        </w:rPr>
        <w:t>项目</w:t>
      </w:r>
      <w:r>
        <w:rPr>
          <w:rFonts w:hint="eastAsia" w:ascii="方正仿宋_GB2312" w:hAnsi="方正仿宋_GB2312" w:eastAsia="方正仿宋_GB2312" w:cs="方正仿宋_GB2312"/>
          <w:b w:val="0"/>
          <w:bCs w:val="0"/>
          <w:kern w:val="0"/>
          <w:sz w:val="32"/>
          <w:szCs w:val="32"/>
        </w:rPr>
        <w:t>工程地址位于</w:t>
      </w:r>
      <w:r>
        <w:rPr>
          <w:rFonts w:hint="eastAsia" w:ascii="方正仿宋_GB2312" w:hAnsi="方正仿宋_GB2312" w:eastAsia="方正仿宋_GB2312" w:cs="方正仿宋_GB2312"/>
          <w:b w:val="0"/>
          <w:bCs w:val="0"/>
          <w:sz w:val="32"/>
          <w:szCs w:val="32"/>
        </w:rPr>
        <w:t>《山丹</w:t>
      </w:r>
      <w:r>
        <w:rPr>
          <w:rFonts w:hint="eastAsia" w:ascii="方正仿宋_GB2312" w:hAnsi="方正仿宋_GB2312" w:eastAsia="方正仿宋_GB2312" w:cs="方正仿宋_GB2312"/>
          <w:b w:val="0"/>
          <w:bCs w:val="0"/>
          <w:kern w:val="0"/>
          <w:sz w:val="32"/>
          <w:szCs w:val="32"/>
        </w:rPr>
        <w:t>艾黎文化产业园区</w:t>
      </w:r>
      <w:r>
        <w:rPr>
          <w:rFonts w:hint="eastAsia" w:ascii="方正仿宋_GB2312" w:hAnsi="方正仿宋_GB2312" w:eastAsia="方正仿宋_GB2312" w:cs="方正仿宋_GB2312"/>
          <w:b w:val="0"/>
          <w:bCs w:val="0"/>
          <w:sz w:val="32"/>
          <w:szCs w:val="32"/>
        </w:rPr>
        <w:t>》建筑内</w:t>
      </w:r>
      <w:r>
        <w:rPr>
          <w:rFonts w:hint="eastAsia" w:ascii="方正仿宋_GB2312" w:hAnsi="方正仿宋_GB2312" w:eastAsia="方正仿宋_GB2312" w:cs="方正仿宋_GB2312"/>
          <w:b w:val="0"/>
          <w:bCs w:val="0"/>
          <w:kern w:val="0"/>
          <w:sz w:val="32"/>
          <w:szCs w:val="32"/>
        </w:rPr>
        <w:t>，</w:t>
      </w:r>
      <w:r>
        <w:rPr>
          <w:rFonts w:hint="eastAsia" w:ascii="方正仿宋_GB2312" w:hAnsi="方正仿宋_GB2312" w:eastAsia="方正仿宋_GB2312" w:cs="方正仿宋_GB2312"/>
          <w:b w:val="0"/>
          <w:bCs w:val="0"/>
          <w:kern w:val="0"/>
          <w:sz w:val="32"/>
          <w:szCs w:val="32"/>
          <w:lang w:eastAsia="zh-CN"/>
        </w:rPr>
        <w:t>项目实施</w:t>
      </w:r>
      <w:r>
        <w:rPr>
          <w:rFonts w:hint="eastAsia" w:ascii="方正仿宋_GB2312" w:hAnsi="方正仿宋_GB2312" w:eastAsia="方正仿宋_GB2312" w:cs="方正仿宋_GB2312"/>
          <w:b w:val="0"/>
          <w:bCs w:val="0"/>
          <w:kern w:val="0"/>
          <w:sz w:val="32"/>
          <w:szCs w:val="32"/>
        </w:rPr>
        <w:t>单位为山丹县</w:t>
      </w:r>
      <w:r>
        <w:rPr>
          <w:rFonts w:hint="eastAsia" w:ascii="方正仿宋_GB2312" w:hAnsi="方正仿宋_GB2312" w:eastAsia="方正仿宋_GB2312" w:cs="方正仿宋_GB2312"/>
          <w:b w:val="0"/>
          <w:bCs w:val="0"/>
          <w:kern w:val="0"/>
          <w:sz w:val="32"/>
          <w:szCs w:val="32"/>
          <w:lang w:eastAsia="zh-CN"/>
        </w:rPr>
        <w:t>博物馆（艾黎捐赠文物陈列馆）</w:t>
      </w:r>
      <w:r>
        <w:rPr>
          <w:rFonts w:hint="eastAsia" w:ascii="方正仿宋_GB2312" w:hAnsi="方正仿宋_GB2312" w:eastAsia="方正仿宋_GB2312" w:cs="方正仿宋_GB2312"/>
          <w:b w:val="0"/>
          <w:bCs w:val="0"/>
          <w:kern w:val="0"/>
          <w:sz w:val="32"/>
          <w:szCs w:val="32"/>
        </w:rPr>
        <w:t>，工程勘察</w:t>
      </w:r>
      <w:r>
        <w:rPr>
          <w:rFonts w:hint="eastAsia" w:ascii="方正仿宋_GB2312" w:hAnsi="方正仿宋_GB2312" w:eastAsia="方正仿宋_GB2312" w:cs="方正仿宋_GB2312"/>
          <w:b w:val="0"/>
          <w:bCs w:val="0"/>
          <w:kern w:val="0"/>
          <w:sz w:val="32"/>
          <w:szCs w:val="32"/>
          <w:lang w:eastAsia="zh-CN"/>
        </w:rPr>
        <w:t>及施工</w:t>
      </w:r>
      <w:r>
        <w:rPr>
          <w:rFonts w:hint="eastAsia" w:ascii="方正仿宋_GB2312" w:hAnsi="方正仿宋_GB2312" w:eastAsia="方正仿宋_GB2312" w:cs="方正仿宋_GB2312"/>
          <w:b w:val="0"/>
          <w:bCs w:val="0"/>
          <w:kern w:val="0"/>
          <w:sz w:val="32"/>
          <w:szCs w:val="32"/>
        </w:rPr>
        <w:t>由</w:t>
      </w:r>
      <w:r>
        <w:rPr>
          <w:rFonts w:hint="eastAsia" w:ascii="方正仿宋_GB2312" w:hAnsi="方正仿宋_GB2312" w:eastAsia="方正仿宋_GB2312" w:cs="方正仿宋_GB2312"/>
          <w:b w:val="0"/>
          <w:bCs w:val="0"/>
          <w:kern w:val="0"/>
          <w:sz w:val="32"/>
          <w:szCs w:val="32"/>
          <w:lang w:eastAsia="zh-CN"/>
        </w:rPr>
        <w:t>陕西品艺堂公共环境工程有限公司</w:t>
      </w:r>
      <w:r>
        <w:rPr>
          <w:rFonts w:hint="eastAsia" w:ascii="方正仿宋_GB2312" w:hAnsi="方正仿宋_GB2312" w:eastAsia="方正仿宋_GB2312" w:cs="方正仿宋_GB2312"/>
          <w:b w:val="0"/>
          <w:bCs w:val="0"/>
          <w:kern w:val="0"/>
          <w:sz w:val="32"/>
          <w:szCs w:val="32"/>
        </w:rPr>
        <w:t>承担</w:t>
      </w:r>
      <w:r>
        <w:rPr>
          <w:rFonts w:hint="eastAsia" w:ascii="方正仿宋_GB2312" w:hAnsi="方正仿宋_GB2312" w:eastAsia="方正仿宋_GB2312" w:cs="方正仿宋_GB2312"/>
          <w:b w:val="0"/>
          <w:bCs w:val="0"/>
          <w:kern w:val="0"/>
          <w:sz w:val="32"/>
          <w:szCs w:val="32"/>
          <w:lang w:eastAsia="zh-CN"/>
        </w:rPr>
        <w:t>；</w:t>
      </w:r>
      <w:r>
        <w:rPr>
          <w:rFonts w:hint="eastAsia" w:ascii="方正仿宋_GB2312" w:hAnsi="方正仿宋_GB2312" w:eastAsia="方正仿宋_GB2312" w:cs="方正仿宋_GB2312"/>
          <w:b w:val="0"/>
          <w:bCs w:val="0"/>
          <w:kern w:val="0"/>
          <w:sz w:val="32"/>
          <w:szCs w:val="32"/>
        </w:rPr>
        <w:t>本工程监理单位是</w:t>
      </w:r>
      <w:r>
        <w:rPr>
          <w:rFonts w:hint="eastAsia" w:ascii="方正仿宋_GB2312" w:hAnsi="方正仿宋_GB2312" w:eastAsia="方正仿宋_GB2312" w:cs="方正仿宋_GB2312"/>
          <w:b w:val="0"/>
          <w:bCs w:val="0"/>
          <w:kern w:val="0"/>
          <w:sz w:val="32"/>
          <w:szCs w:val="32"/>
          <w:lang w:eastAsia="zh-CN"/>
        </w:rPr>
        <w:t>张掖市启翔工程监理有限责任</w:t>
      </w:r>
      <w:r>
        <w:rPr>
          <w:rFonts w:hint="eastAsia" w:ascii="方正仿宋_GB2312" w:hAnsi="方正仿宋_GB2312" w:eastAsia="方正仿宋_GB2312" w:cs="方正仿宋_GB2312"/>
          <w:b w:val="0"/>
          <w:bCs w:val="0"/>
          <w:kern w:val="0"/>
          <w:sz w:val="32"/>
          <w:szCs w:val="32"/>
        </w:rPr>
        <w:t>公司。本工程于2019年</w:t>
      </w:r>
      <w:r>
        <w:rPr>
          <w:rFonts w:hint="eastAsia" w:ascii="方正仿宋_GB2312" w:hAnsi="方正仿宋_GB2312" w:eastAsia="方正仿宋_GB2312" w:cs="方正仿宋_GB2312"/>
          <w:b w:val="0"/>
          <w:bCs w:val="0"/>
          <w:kern w:val="0"/>
          <w:sz w:val="32"/>
          <w:szCs w:val="32"/>
          <w:lang w:val="en-US" w:eastAsia="zh-CN"/>
        </w:rPr>
        <w:t>3</w:t>
      </w:r>
      <w:r>
        <w:rPr>
          <w:rFonts w:hint="eastAsia" w:ascii="方正仿宋_GB2312" w:hAnsi="方正仿宋_GB2312" w:eastAsia="方正仿宋_GB2312" w:cs="方正仿宋_GB2312"/>
          <w:b w:val="0"/>
          <w:bCs w:val="0"/>
          <w:kern w:val="0"/>
          <w:sz w:val="32"/>
          <w:szCs w:val="32"/>
        </w:rPr>
        <w:t>月</w:t>
      </w:r>
      <w:r>
        <w:rPr>
          <w:rFonts w:hint="eastAsia" w:ascii="方正仿宋_GB2312" w:hAnsi="方正仿宋_GB2312" w:eastAsia="方正仿宋_GB2312" w:cs="方正仿宋_GB2312"/>
          <w:b w:val="0"/>
          <w:bCs w:val="0"/>
          <w:kern w:val="0"/>
          <w:sz w:val="32"/>
          <w:szCs w:val="32"/>
          <w:lang w:val="en-US" w:eastAsia="zh-CN"/>
        </w:rPr>
        <w:t>5</w:t>
      </w:r>
      <w:r>
        <w:rPr>
          <w:rFonts w:hint="eastAsia" w:ascii="方正仿宋_GB2312" w:hAnsi="方正仿宋_GB2312" w:eastAsia="方正仿宋_GB2312" w:cs="方正仿宋_GB2312"/>
          <w:b w:val="0"/>
          <w:bCs w:val="0"/>
          <w:kern w:val="0"/>
          <w:sz w:val="32"/>
          <w:szCs w:val="32"/>
        </w:rPr>
        <w:t>日</w:t>
      </w:r>
      <w:r>
        <w:rPr>
          <w:rFonts w:hint="eastAsia" w:ascii="方正仿宋_GB2312" w:hAnsi="方正仿宋_GB2312" w:eastAsia="方正仿宋_GB2312" w:cs="方正仿宋_GB2312"/>
          <w:b w:val="0"/>
          <w:bCs w:val="0"/>
          <w:kern w:val="0"/>
          <w:sz w:val="32"/>
          <w:szCs w:val="32"/>
          <w:lang w:eastAsia="zh-CN"/>
        </w:rPr>
        <w:t>中标</w:t>
      </w:r>
      <w:r>
        <w:rPr>
          <w:rFonts w:hint="eastAsia" w:ascii="方正仿宋_GB2312" w:hAnsi="方正仿宋_GB2312" w:eastAsia="方正仿宋_GB2312" w:cs="方正仿宋_GB2312"/>
          <w:b w:val="0"/>
          <w:bCs w:val="0"/>
          <w:kern w:val="0"/>
          <w:sz w:val="32"/>
          <w:szCs w:val="32"/>
        </w:rPr>
        <w:t>，2019年</w:t>
      </w:r>
      <w:r>
        <w:rPr>
          <w:rFonts w:hint="eastAsia" w:ascii="方正仿宋_GB2312" w:hAnsi="方正仿宋_GB2312" w:eastAsia="方正仿宋_GB2312" w:cs="方正仿宋_GB2312"/>
          <w:b w:val="0"/>
          <w:bCs w:val="0"/>
          <w:kern w:val="0"/>
          <w:sz w:val="32"/>
          <w:szCs w:val="32"/>
          <w:lang w:val="en-US" w:eastAsia="zh-CN"/>
        </w:rPr>
        <w:t>5</w:t>
      </w:r>
      <w:r>
        <w:rPr>
          <w:rFonts w:hint="eastAsia" w:ascii="方正仿宋_GB2312" w:hAnsi="方正仿宋_GB2312" w:eastAsia="方正仿宋_GB2312" w:cs="方正仿宋_GB2312"/>
          <w:b w:val="0"/>
          <w:bCs w:val="0"/>
          <w:kern w:val="0"/>
          <w:sz w:val="32"/>
          <w:szCs w:val="32"/>
        </w:rPr>
        <w:t>月1日开工，</w:t>
      </w:r>
      <w:r>
        <w:rPr>
          <w:rFonts w:hint="eastAsia" w:ascii="方正仿宋_GB2312" w:hAnsi="方正仿宋_GB2312" w:eastAsia="方正仿宋_GB2312" w:cs="方正仿宋_GB2312"/>
          <w:b w:val="0"/>
          <w:bCs w:val="0"/>
          <w:kern w:val="0"/>
          <w:sz w:val="32"/>
          <w:szCs w:val="32"/>
          <w:lang w:val="en-US" w:eastAsia="zh-CN"/>
        </w:rPr>
        <w:t>2020年8月8日</w:t>
      </w:r>
      <w:r>
        <w:rPr>
          <w:rFonts w:hint="eastAsia" w:ascii="方正仿宋_GB2312" w:hAnsi="方正仿宋_GB2312" w:eastAsia="方正仿宋_GB2312" w:cs="方正仿宋_GB2312"/>
          <w:b w:val="0"/>
          <w:bCs w:val="0"/>
          <w:kern w:val="0"/>
          <w:sz w:val="32"/>
          <w:szCs w:val="32"/>
        </w:rPr>
        <w:t>完工</w:t>
      </w:r>
      <w:r>
        <w:rPr>
          <w:rFonts w:hint="eastAsia" w:ascii="方正仿宋_GB2312" w:hAnsi="方正仿宋_GB2312" w:eastAsia="方正仿宋_GB2312" w:cs="方正仿宋_GB2312"/>
          <w:b w:val="0"/>
          <w:bCs w:val="0"/>
          <w:kern w:val="0"/>
          <w:sz w:val="32"/>
          <w:szCs w:val="32"/>
          <w:lang w:eastAsia="zh-CN"/>
        </w:rPr>
        <w:t>并于</w:t>
      </w:r>
      <w:r>
        <w:rPr>
          <w:rFonts w:hint="eastAsia" w:ascii="方正仿宋_GB2312" w:hAnsi="方正仿宋_GB2312" w:eastAsia="方正仿宋_GB2312" w:cs="方正仿宋_GB2312"/>
          <w:b w:val="0"/>
          <w:bCs w:val="0"/>
          <w:kern w:val="0"/>
          <w:sz w:val="32"/>
          <w:szCs w:val="32"/>
          <w:lang w:val="en-US" w:eastAsia="zh-CN"/>
        </w:rPr>
        <w:t>8月14日进行了验收</w:t>
      </w:r>
      <w:r>
        <w:rPr>
          <w:rFonts w:hint="eastAsia" w:ascii="方正仿宋_GB2312" w:hAnsi="方正仿宋_GB2312" w:eastAsia="方正仿宋_GB2312" w:cs="方正仿宋_GB2312"/>
          <w:b w:val="0"/>
          <w:bCs w:val="0"/>
          <w:kern w:val="0"/>
          <w:sz w:val="32"/>
          <w:szCs w:val="32"/>
        </w:rPr>
        <w:t>。设计单位: 2018年</w:t>
      </w:r>
      <w:r>
        <w:rPr>
          <w:rFonts w:hint="eastAsia" w:ascii="方正仿宋_GB2312" w:hAnsi="方正仿宋_GB2312" w:eastAsia="方正仿宋_GB2312" w:cs="方正仿宋_GB2312"/>
          <w:b w:val="0"/>
          <w:bCs w:val="0"/>
          <w:kern w:val="0"/>
          <w:sz w:val="32"/>
          <w:szCs w:val="32"/>
          <w:lang w:val="en-US" w:eastAsia="zh-CN"/>
        </w:rPr>
        <w:t>10</w:t>
      </w:r>
      <w:r>
        <w:rPr>
          <w:rFonts w:hint="eastAsia" w:ascii="方正仿宋_GB2312" w:hAnsi="方正仿宋_GB2312" w:eastAsia="方正仿宋_GB2312" w:cs="方正仿宋_GB2312"/>
          <w:b w:val="0"/>
          <w:bCs w:val="0"/>
          <w:kern w:val="0"/>
          <w:sz w:val="32"/>
          <w:szCs w:val="32"/>
        </w:rPr>
        <w:t>月，我</w:t>
      </w:r>
      <w:r>
        <w:rPr>
          <w:rFonts w:hint="eastAsia" w:ascii="方正仿宋_GB2312" w:hAnsi="方正仿宋_GB2312" w:eastAsia="方正仿宋_GB2312" w:cs="方正仿宋_GB2312"/>
          <w:b w:val="0"/>
          <w:bCs w:val="0"/>
          <w:kern w:val="0"/>
          <w:sz w:val="32"/>
          <w:szCs w:val="32"/>
          <w:lang w:eastAsia="zh-CN"/>
        </w:rPr>
        <w:t>馆</w:t>
      </w:r>
      <w:r>
        <w:rPr>
          <w:rFonts w:hint="eastAsia" w:ascii="方正仿宋_GB2312" w:hAnsi="方正仿宋_GB2312" w:eastAsia="方正仿宋_GB2312" w:cs="方正仿宋_GB2312"/>
          <w:b w:val="0"/>
          <w:bCs w:val="0"/>
          <w:kern w:val="0"/>
          <w:sz w:val="32"/>
          <w:szCs w:val="32"/>
        </w:rPr>
        <w:t>委托</w:t>
      </w:r>
      <w:r>
        <w:rPr>
          <w:rFonts w:hint="eastAsia" w:ascii="方正仿宋_GB2312" w:hAnsi="方正仿宋_GB2312" w:eastAsia="方正仿宋_GB2312" w:cs="方正仿宋_GB2312"/>
          <w:b w:val="0"/>
          <w:bCs w:val="0"/>
          <w:kern w:val="0"/>
          <w:sz w:val="32"/>
          <w:szCs w:val="32"/>
          <w:lang w:eastAsia="zh-CN"/>
        </w:rPr>
        <w:t>陕西品艺堂公共环境工程有限公司</w:t>
      </w:r>
      <w:r>
        <w:rPr>
          <w:rFonts w:hint="eastAsia" w:ascii="方正仿宋_GB2312" w:hAnsi="方正仿宋_GB2312" w:eastAsia="方正仿宋_GB2312" w:cs="方正仿宋_GB2312"/>
          <w:b w:val="0"/>
          <w:bCs w:val="0"/>
          <w:kern w:val="0"/>
          <w:sz w:val="32"/>
          <w:szCs w:val="32"/>
        </w:rPr>
        <w:t>对</w:t>
      </w:r>
      <w:r>
        <w:rPr>
          <w:rFonts w:hint="eastAsia" w:ascii="方正仿宋_GB2312" w:hAnsi="方正仿宋_GB2312" w:eastAsia="方正仿宋_GB2312" w:cs="方正仿宋_GB2312"/>
          <w:b w:val="0"/>
          <w:bCs w:val="0"/>
          <w:color w:val="000000"/>
          <w:spacing w:val="8"/>
          <w:kern w:val="0"/>
          <w:sz w:val="32"/>
          <w:szCs w:val="32"/>
          <w:lang w:val="zh-CN"/>
        </w:rPr>
        <w:t>新馆</w:t>
      </w:r>
      <w:r>
        <w:rPr>
          <w:rFonts w:hint="eastAsia" w:ascii="方正仿宋_GB2312" w:hAnsi="方正仿宋_GB2312" w:eastAsia="方正仿宋_GB2312" w:cs="方正仿宋_GB2312"/>
          <w:b w:val="0"/>
          <w:bCs w:val="0"/>
          <w:color w:val="000000"/>
          <w:kern w:val="0"/>
          <w:sz w:val="32"/>
          <w:szCs w:val="32"/>
        </w:rPr>
        <w:t>新馆陈列展览布展</w:t>
      </w:r>
      <w:r>
        <w:rPr>
          <w:rFonts w:hint="eastAsia" w:ascii="方正仿宋_GB2312" w:hAnsi="方正仿宋_GB2312" w:eastAsia="方正仿宋_GB2312" w:cs="方正仿宋_GB2312"/>
          <w:b w:val="0"/>
          <w:bCs w:val="0"/>
          <w:color w:val="000000"/>
          <w:kern w:val="0"/>
          <w:sz w:val="32"/>
          <w:szCs w:val="32"/>
          <w:lang w:eastAsia="zh-CN"/>
        </w:rPr>
        <w:t>项目</w:t>
      </w:r>
      <w:r>
        <w:rPr>
          <w:rFonts w:hint="eastAsia" w:ascii="方正仿宋_GB2312" w:hAnsi="方正仿宋_GB2312" w:eastAsia="方正仿宋_GB2312" w:cs="方正仿宋_GB2312"/>
          <w:b w:val="0"/>
          <w:bCs w:val="0"/>
          <w:kern w:val="0"/>
          <w:sz w:val="32"/>
          <w:szCs w:val="32"/>
        </w:rPr>
        <w:t>进行勘察设计。工程批复情况：</w:t>
      </w:r>
      <w:r>
        <w:rPr>
          <w:rFonts w:hint="eastAsia" w:ascii="方正仿宋_GB2312" w:hAnsi="方正仿宋_GB2312" w:eastAsia="方正仿宋_GB2312" w:cs="方正仿宋_GB2312"/>
          <w:b w:val="0"/>
          <w:bCs w:val="0"/>
          <w:color w:val="000000"/>
          <w:kern w:val="0"/>
          <w:sz w:val="32"/>
          <w:szCs w:val="32"/>
        </w:rPr>
        <w:t>新馆陈列展览布展</w:t>
      </w:r>
      <w:r>
        <w:rPr>
          <w:rFonts w:hint="eastAsia" w:ascii="方正仿宋_GB2312" w:hAnsi="方正仿宋_GB2312" w:eastAsia="方正仿宋_GB2312" w:cs="方正仿宋_GB2312"/>
          <w:b w:val="0"/>
          <w:bCs w:val="0"/>
          <w:color w:val="000000"/>
          <w:kern w:val="0"/>
          <w:sz w:val="32"/>
          <w:szCs w:val="32"/>
          <w:lang w:eastAsia="zh-CN"/>
        </w:rPr>
        <w:t>项目</w:t>
      </w:r>
      <w:r>
        <w:rPr>
          <w:rFonts w:hint="eastAsia" w:ascii="方正仿宋_GB2312" w:hAnsi="方正仿宋_GB2312" w:eastAsia="方正仿宋_GB2312" w:cs="方正仿宋_GB2312"/>
          <w:b w:val="0"/>
          <w:bCs w:val="0"/>
          <w:kern w:val="0"/>
          <w:sz w:val="32"/>
          <w:szCs w:val="32"/>
        </w:rPr>
        <w:t>于2018年11月</w:t>
      </w:r>
      <w:r>
        <w:rPr>
          <w:rFonts w:hint="eastAsia" w:ascii="方正仿宋_GB2312" w:hAnsi="方正仿宋_GB2312" w:eastAsia="方正仿宋_GB2312" w:cs="方正仿宋_GB2312"/>
          <w:b w:val="0"/>
          <w:bCs w:val="0"/>
          <w:kern w:val="0"/>
          <w:sz w:val="32"/>
          <w:szCs w:val="32"/>
          <w:lang w:val="en-US" w:eastAsia="zh-CN"/>
        </w:rPr>
        <w:t>13</w:t>
      </w:r>
      <w:r>
        <w:rPr>
          <w:rFonts w:hint="eastAsia" w:ascii="方正仿宋_GB2312" w:hAnsi="方正仿宋_GB2312" w:eastAsia="方正仿宋_GB2312" w:cs="方正仿宋_GB2312"/>
          <w:b w:val="0"/>
          <w:bCs w:val="0"/>
          <w:kern w:val="0"/>
          <w:sz w:val="32"/>
          <w:szCs w:val="32"/>
        </w:rPr>
        <w:t>日获省文物局批复，《甘肃省文物局关于</w:t>
      </w:r>
      <w:r>
        <w:rPr>
          <w:rFonts w:hint="eastAsia" w:ascii="方正仿宋_GB2312" w:hAnsi="方正仿宋_GB2312" w:eastAsia="方正仿宋_GB2312" w:cs="方正仿宋_GB2312"/>
          <w:b w:val="0"/>
          <w:bCs w:val="0"/>
          <w:kern w:val="0"/>
          <w:sz w:val="32"/>
          <w:szCs w:val="32"/>
          <w:lang w:eastAsia="zh-CN"/>
        </w:rPr>
        <w:t>山丹艾黎捐赠文物陈列馆陈列展览形式设计方案</w:t>
      </w:r>
      <w:r>
        <w:rPr>
          <w:rFonts w:hint="eastAsia" w:ascii="方正仿宋_GB2312" w:hAnsi="方正仿宋_GB2312" w:eastAsia="方正仿宋_GB2312" w:cs="方正仿宋_GB2312"/>
          <w:b w:val="0"/>
          <w:bCs w:val="0"/>
          <w:kern w:val="0"/>
          <w:sz w:val="32"/>
          <w:szCs w:val="32"/>
        </w:rPr>
        <w:t>的批复》（甘文局</w:t>
      </w:r>
      <w:r>
        <w:rPr>
          <w:rFonts w:hint="eastAsia" w:ascii="方正仿宋_GB2312" w:hAnsi="方正仿宋_GB2312" w:eastAsia="方正仿宋_GB2312" w:cs="方正仿宋_GB2312"/>
          <w:b w:val="0"/>
          <w:bCs w:val="0"/>
          <w:kern w:val="0"/>
          <w:sz w:val="32"/>
          <w:szCs w:val="32"/>
          <w:lang w:eastAsia="zh-CN"/>
        </w:rPr>
        <w:t>博发</w:t>
      </w:r>
      <w:r>
        <w:rPr>
          <w:rFonts w:hint="eastAsia" w:ascii="方正仿宋_GB2312" w:hAnsi="方正仿宋_GB2312" w:eastAsia="方正仿宋_GB2312" w:cs="方正仿宋_GB2312"/>
          <w:b w:val="0"/>
          <w:bCs w:val="0"/>
          <w:kern w:val="0"/>
          <w:sz w:val="32"/>
          <w:szCs w:val="32"/>
        </w:rPr>
        <w:t>〔2018〕</w:t>
      </w:r>
      <w:r>
        <w:rPr>
          <w:rFonts w:hint="eastAsia" w:ascii="方正仿宋_GB2312" w:hAnsi="方正仿宋_GB2312" w:eastAsia="方正仿宋_GB2312" w:cs="方正仿宋_GB2312"/>
          <w:b w:val="0"/>
          <w:bCs w:val="0"/>
          <w:kern w:val="0"/>
          <w:sz w:val="32"/>
          <w:szCs w:val="32"/>
          <w:lang w:val="en-US" w:eastAsia="zh-CN"/>
        </w:rPr>
        <w:t>52</w:t>
      </w:r>
      <w:r>
        <w:rPr>
          <w:rFonts w:hint="eastAsia" w:ascii="方正仿宋_GB2312" w:hAnsi="方正仿宋_GB2312" w:eastAsia="方正仿宋_GB2312" w:cs="方正仿宋_GB2312"/>
          <w:b w:val="0"/>
          <w:bCs w:val="0"/>
          <w:kern w:val="0"/>
          <w:sz w:val="32"/>
          <w:szCs w:val="32"/>
        </w:rPr>
        <w:t>号）。</w:t>
      </w:r>
      <w:r>
        <w:rPr>
          <w:rFonts w:hint="eastAsia" w:ascii="方正仿宋_GB2312" w:hAnsi="方正仿宋_GB2312" w:eastAsia="方正仿宋_GB2312" w:cs="方正仿宋_GB2312"/>
          <w:b w:val="0"/>
          <w:bCs w:val="0"/>
          <w:kern w:val="0"/>
          <w:sz w:val="32"/>
          <w:szCs w:val="32"/>
          <w:lang w:val="en-US" w:eastAsia="zh-CN"/>
        </w:rPr>
        <w:t>项目实施内容：</w:t>
      </w:r>
      <w:r>
        <w:rPr>
          <w:rFonts w:hint="eastAsia" w:ascii="方正仿宋_GB2312" w:hAnsi="方正仿宋_GB2312" w:eastAsia="方正仿宋_GB2312" w:cs="方正仿宋_GB2312"/>
          <w:b w:val="0"/>
          <w:bCs w:val="0"/>
          <w:sz w:val="32"/>
          <w:szCs w:val="32"/>
        </w:rPr>
        <w:t xml:space="preserve">展区装修施工、展陈流线设计、专用展柜购置、展陈辅助图版制作、多媒体导览信息编制、配置防紫外线灯光、增设声光电展览设施设备等内容。 </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72" w:firstLineChars="200"/>
        <w:jc w:val="both"/>
        <w:textAlignment w:val="auto"/>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val="en-US" w:eastAsia="zh-CN"/>
        </w:rPr>
        <w:t>山丹县博物馆免费开放项目概况：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top"/>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一是结合本馆馆藏文物特点，设计展陈主题多样化、内容学术文化含量高、形式富有表现力和感染力、观众与展陈实现有效互动与交流的展览内容，使陈列展览达到“思想性与艺术性、科学性与观赏性、教育性与趣味性的完美结合”。二是加强馆际及相关文化机构的交流与合作，借助科学方法、系统方法和创造性思维，对陈列展览所涉及到的诸多层面和环节事先进行富有创意且具有可行性的运筹谋划，以及对策划方案狠抓落实，进行综合性的展览策划。三是借助多媒体等智能化手段创新展览方式，使展览内容更接近大众生活，并策划、设计具有系列化、规模化的陈展体系，以求带给观众独特的视听感受和心灵启迪的同时，为观众带去持久的文化吸引和多元文化享受。</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项目绩效目标</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color w:val="000000"/>
          <w:kern w:val="0"/>
          <w:sz w:val="32"/>
          <w:szCs w:val="32"/>
        </w:rPr>
        <w:t>艾黎捐赠文物陈列馆新馆陈列展览布展</w:t>
      </w:r>
      <w:r>
        <w:rPr>
          <w:rFonts w:hint="eastAsia" w:ascii="方正仿宋_GB2312" w:hAnsi="方正仿宋_GB2312" w:eastAsia="方正仿宋_GB2312" w:cs="方正仿宋_GB2312"/>
          <w:b w:val="0"/>
          <w:bCs w:val="0"/>
          <w:color w:val="000000"/>
          <w:kern w:val="0"/>
          <w:sz w:val="32"/>
          <w:szCs w:val="32"/>
          <w:lang w:eastAsia="zh-CN"/>
        </w:rPr>
        <w:t>项目：</w:t>
      </w:r>
      <w:r>
        <w:rPr>
          <w:rFonts w:hint="eastAsia" w:ascii="方正仿宋_GB2312" w:hAnsi="方正仿宋_GB2312" w:eastAsia="方正仿宋_GB2312" w:cs="方正仿宋_GB2312"/>
          <w:b w:val="0"/>
          <w:bCs w:val="0"/>
          <w:sz w:val="32"/>
          <w:szCs w:val="32"/>
        </w:rPr>
        <w:t>完成新馆基础设施陈列布展设计装修。完成展厅内展柜、展柜陈展布局及设施购置。完成展厅内灯光亮化</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陈列展览力求现代化、科普化、艺术化，深入浅出，通俗易懂，适应广大观众的审美视角，突出艾黎捐赠文物的特色，突出重点文物，运用多样化的艺术表现手段和高科技技术陈列展示方式，力求实现馆藏文物、信息传达、高新科技的统一，将现代博物馆技术充分发挥，以实现“传播目的明确，重点亮点突出，形式创新到位”的目标</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将新馆提升为职能化和数字化的博物馆，增加展览内容的丰富性、观赏性和趣味性，提高公众对本地历史文化的参与性。</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top"/>
        <w:rPr>
          <w:rFonts w:hint="eastAsia" w:ascii="方正仿宋_GB2312" w:hAnsi="方正仿宋_GB2312" w:eastAsia="方正仿宋_GB2312" w:cs="方正仿宋_GB2312"/>
          <w:b w:val="0"/>
          <w:bCs w:val="0"/>
          <w:color w:val="000000"/>
          <w:kern w:val="0"/>
          <w:sz w:val="32"/>
          <w:szCs w:val="32"/>
          <w:u w:color="000000"/>
        </w:rPr>
      </w:pP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kern w:val="0"/>
          <w:sz w:val="32"/>
          <w:szCs w:val="32"/>
          <w:lang w:val="en-US" w:eastAsia="zh-CN"/>
        </w:rPr>
        <w:t>山丹县博物馆免费开放项目：</w:t>
      </w:r>
      <w:r>
        <w:rPr>
          <w:rFonts w:hint="eastAsia" w:ascii="方正仿宋_GB2312" w:hAnsi="方正仿宋_GB2312" w:eastAsia="方正仿宋_GB2312" w:cs="方正仿宋_GB2312"/>
          <w:b w:val="0"/>
          <w:bCs w:val="0"/>
          <w:sz w:val="32"/>
          <w:szCs w:val="32"/>
        </w:rPr>
        <w:t>进一步深入挖掘升华艾黎精神价值实质，传承好其丰富的文化内涵，艾黎捐赠文物陈列馆扎实做好文化遗产的抢救、保护、利用和展示工作，积极开展爱国主义教育活动，举办特色文化展览，积极宣传文物保护成就，加强党史教育，强化宣传推介，发展文化产业。</w:t>
      </w:r>
      <w:r>
        <w:rPr>
          <w:rFonts w:hint="eastAsia" w:ascii="方正仿宋_GB2312" w:hAnsi="方正仿宋_GB2312" w:eastAsia="方正仿宋_GB2312" w:cs="方正仿宋_GB2312"/>
          <w:b w:val="0"/>
          <w:bCs w:val="0"/>
          <w:sz w:val="32"/>
          <w:szCs w:val="32"/>
          <w:lang w:val="en-US" w:eastAsia="zh-CN"/>
        </w:rPr>
        <w:t>我馆</w:t>
      </w:r>
      <w:r>
        <w:rPr>
          <w:rFonts w:hint="eastAsia" w:ascii="方正仿宋_GB2312" w:hAnsi="方正仿宋_GB2312" w:eastAsia="方正仿宋_GB2312" w:cs="方正仿宋_GB2312"/>
          <w:b w:val="0"/>
          <w:bCs w:val="0"/>
          <w:sz w:val="32"/>
          <w:szCs w:val="32"/>
        </w:rPr>
        <w:t>新馆建成后，对于弘扬路易·艾黎伟大的国际主义精神，保护传承优秀文化遗产，促进对外交流，开展爱国主义教育，加强精神文明建设，提升公共文化服务效能将发挥</w:t>
      </w:r>
      <w:r>
        <w:rPr>
          <w:rFonts w:hint="eastAsia" w:ascii="方正仿宋_GB2312" w:hAnsi="方正仿宋_GB2312" w:eastAsia="方正仿宋_GB2312" w:cs="方正仿宋_GB2312"/>
          <w:b w:val="0"/>
          <w:bCs w:val="0"/>
          <w:color w:val="0D0D0D"/>
          <w:sz w:val="32"/>
          <w:szCs w:val="32"/>
        </w:rPr>
        <w:t>重要作用。</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三、</w:t>
      </w:r>
      <w:r>
        <w:rPr>
          <w:rFonts w:hint="eastAsia" w:ascii="方正仿宋_GB2312" w:hAnsi="方正仿宋_GB2312" w:eastAsia="方正仿宋_GB2312" w:cs="方正仿宋_GB2312"/>
          <w:b w:val="0"/>
          <w:bCs w:val="0"/>
          <w:sz w:val="32"/>
          <w:szCs w:val="32"/>
        </w:rPr>
        <w:t>项目资金情况</w:t>
      </w:r>
    </w:p>
    <w:p>
      <w:pPr>
        <w:pStyle w:val="2"/>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firstLine="640" w:firstLineChars="2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color w:val="000000"/>
          <w:kern w:val="0"/>
          <w:sz w:val="32"/>
          <w:szCs w:val="32"/>
          <w:lang w:val="en-US" w:eastAsia="zh-CN"/>
        </w:rPr>
        <w:t>1、</w:t>
      </w:r>
      <w:r>
        <w:rPr>
          <w:rFonts w:hint="eastAsia" w:ascii="方正仿宋_GB2312" w:hAnsi="方正仿宋_GB2312" w:eastAsia="方正仿宋_GB2312" w:cs="方正仿宋_GB2312"/>
          <w:b w:val="0"/>
          <w:bCs w:val="0"/>
          <w:color w:val="000000"/>
          <w:kern w:val="0"/>
          <w:sz w:val="32"/>
          <w:szCs w:val="32"/>
        </w:rPr>
        <w:t>艾黎捐赠文物陈列馆新馆陈列展览布展</w:t>
      </w:r>
      <w:r>
        <w:rPr>
          <w:rFonts w:hint="eastAsia" w:ascii="方正仿宋_GB2312" w:hAnsi="方正仿宋_GB2312" w:eastAsia="方正仿宋_GB2312" w:cs="方正仿宋_GB2312"/>
          <w:b w:val="0"/>
          <w:bCs w:val="0"/>
          <w:color w:val="000000"/>
          <w:kern w:val="0"/>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72" w:firstLineChars="200"/>
        <w:jc w:val="both"/>
        <w:textAlignment w:val="auto"/>
        <w:rPr>
          <w:rFonts w:hint="eastAsia" w:ascii="方正仿宋_GB2312" w:hAnsi="方正仿宋_GB2312" w:eastAsia="方正仿宋_GB2312" w:cs="方正仿宋_GB2312"/>
          <w:b w:val="0"/>
          <w:bCs w:val="0"/>
          <w:color w:val="000000"/>
          <w:spacing w:val="8"/>
          <w:kern w:val="0"/>
          <w:sz w:val="32"/>
          <w:szCs w:val="32"/>
          <w:lang w:val="zh-CN"/>
        </w:rPr>
      </w:pPr>
      <w:r>
        <w:rPr>
          <w:rFonts w:hint="eastAsia" w:ascii="方正仿宋_GB2312" w:hAnsi="方正仿宋_GB2312" w:eastAsia="方正仿宋_GB2312" w:cs="方正仿宋_GB2312"/>
          <w:b w:val="0"/>
          <w:bCs w:val="0"/>
          <w:color w:val="000000"/>
          <w:spacing w:val="8"/>
          <w:kern w:val="0"/>
          <w:sz w:val="32"/>
          <w:szCs w:val="32"/>
          <w:lang w:val="zh-CN"/>
        </w:rPr>
        <w:t>2019年，</w:t>
      </w:r>
      <w:r>
        <w:rPr>
          <w:rFonts w:hint="eastAsia" w:ascii="方正仿宋_GB2312" w:hAnsi="方正仿宋_GB2312" w:eastAsia="方正仿宋_GB2312" w:cs="方正仿宋_GB2312"/>
          <w:b w:val="0"/>
          <w:bCs w:val="0"/>
          <w:color w:val="000000"/>
          <w:kern w:val="0"/>
          <w:sz w:val="32"/>
          <w:szCs w:val="32"/>
        </w:rPr>
        <w:t>新馆陈列展览布展</w:t>
      </w:r>
      <w:r>
        <w:rPr>
          <w:rFonts w:hint="eastAsia" w:ascii="方正仿宋_GB2312" w:hAnsi="方正仿宋_GB2312" w:eastAsia="方正仿宋_GB2312" w:cs="方正仿宋_GB2312"/>
          <w:b w:val="0"/>
          <w:bCs w:val="0"/>
          <w:color w:val="000000"/>
          <w:kern w:val="0"/>
          <w:sz w:val="32"/>
          <w:szCs w:val="32"/>
          <w:lang w:eastAsia="zh-CN"/>
        </w:rPr>
        <w:t>项目</w:t>
      </w:r>
      <w:r>
        <w:rPr>
          <w:rFonts w:hint="eastAsia" w:ascii="方正仿宋_GB2312" w:hAnsi="方正仿宋_GB2312" w:eastAsia="方正仿宋_GB2312" w:cs="方正仿宋_GB2312"/>
          <w:b w:val="0"/>
          <w:bCs w:val="0"/>
          <w:color w:val="000000"/>
          <w:spacing w:val="8"/>
          <w:kern w:val="0"/>
          <w:sz w:val="32"/>
          <w:szCs w:val="32"/>
          <w:lang w:val="zh-CN"/>
        </w:rPr>
        <w:t>到位省级专项资金</w:t>
      </w:r>
      <w:r>
        <w:rPr>
          <w:rFonts w:hint="eastAsia" w:ascii="方正仿宋_GB2312" w:hAnsi="方正仿宋_GB2312" w:eastAsia="方正仿宋_GB2312" w:cs="方正仿宋_GB2312"/>
          <w:b w:val="0"/>
          <w:bCs w:val="0"/>
          <w:color w:val="000000"/>
          <w:spacing w:val="8"/>
          <w:kern w:val="0"/>
          <w:sz w:val="32"/>
          <w:szCs w:val="32"/>
          <w:lang w:val="en-US" w:eastAsia="zh-CN"/>
        </w:rPr>
        <w:t>100</w:t>
      </w:r>
      <w:r>
        <w:rPr>
          <w:rFonts w:hint="eastAsia" w:ascii="方正仿宋_GB2312" w:hAnsi="方正仿宋_GB2312" w:eastAsia="方正仿宋_GB2312" w:cs="方正仿宋_GB2312"/>
          <w:b w:val="0"/>
          <w:bCs w:val="0"/>
          <w:color w:val="000000"/>
          <w:spacing w:val="8"/>
          <w:kern w:val="0"/>
          <w:sz w:val="32"/>
          <w:szCs w:val="32"/>
          <w:lang w:val="zh-CN"/>
        </w:rPr>
        <w:t>万元，资金到位率100%。</w:t>
      </w:r>
      <w:r>
        <w:rPr>
          <w:rFonts w:hint="eastAsia" w:ascii="方正仿宋_GB2312" w:hAnsi="方正仿宋_GB2312" w:eastAsia="方正仿宋_GB2312" w:cs="方正仿宋_GB2312"/>
          <w:b w:val="0"/>
          <w:bCs w:val="0"/>
          <w:color w:val="000000"/>
          <w:kern w:val="0"/>
          <w:sz w:val="32"/>
          <w:szCs w:val="32"/>
        </w:rPr>
        <w:t>至2019年共到位专项资金500万元</w:t>
      </w:r>
      <w:r>
        <w:rPr>
          <w:rFonts w:hint="eastAsia" w:ascii="方正仿宋_GB2312" w:hAnsi="方正仿宋_GB2312" w:eastAsia="方正仿宋_GB2312" w:cs="方正仿宋_GB2312"/>
          <w:b w:val="0"/>
          <w:bCs w:val="0"/>
          <w:color w:val="000000"/>
          <w:kern w:val="0"/>
          <w:sz w:val="32"/>
          <w:szCs w:val="32"/>
          <w:lang w:eastAsia="zh-CN"/>
        </w:rPr>
        <w:t>（</w:t>
      </w:r>
      <w:r>
        <w:rPr>
          <w:rFonts w:hint="eastAsia" w:ascii="方正仿宋_GB2312" w:hAnsi="方正仿宋_GB2312" w:eastAsia="方正仿宋_GB2312" w:cs="方正仿宋_GB2312"/>
          <w:b w:val="0"/>
          <w:bCs w:val="0"/>
          <w:color w:val="000000"/>
          <w:kern w:val="0"/>
          <w:sz w:val="32"/>
          <w:szCs w:val="32"/>
          <w:lang w:val="en-US" w:eastAsia="zh-CN"/>
        </w:rPr>
        <w:t>2018年到位400万元）</w:t>
      </w:r>
      <w:r>
        <w:rPr>
          <w:rFonts w:hint="eastAsia" w:ascii="方正仿宋_GB2312" w:hAnsi="方正仿宋_GB2312" w:eastAsia="方正仿宋_GB2312" w:cs="方正仿宋_GB2312"/>
          <w:b w:val="0"/>
          <w:bCs w:val="0"/>
          <w:color w:val="000000"/>
          <w:kern w:val="0"/>
          <w:sz w:val="32"/>
          <w:szCs w:val="32"/>
        </w:rPr>
        <w:t>，现</w:t>
      </w:r>
      <w:r>
        <w:rPr>
          <w:rFonts w:hint="eastAsia" w:ascii="方正仿宋_GB2312" w:hAnsi="方正仿宋_GB2312" w:eastAsia="方正仿宋_GB2312" w:cs="方正仿宋_GB2312"/>
          <w:b w:val="0"/>
          <w:bCs w:val="0"/>
          <w:color w:val="000000"/>
          <w:kern w:val="0"/>
          <w:sz w:val="32"/>
          <w:szCs w:val="32"/>
          <w:lang w:eastAsia="zh-CN"/>
        </w:rPr>
        <w:t>工程已</w:t>
      </w:r>
      <w:r>
        <w:rPr>
          <w:rFonts w:hint="eastAsia" w:ascii="方正仿宋_GB2312" w:hAnsi="方正仿宋_GB2312" w:eastAsia="方正仿宋_GB2312" w:cs="方正仿宋_GB2312"/>
          <w:b w:val="0"/>
          <w:bCs w:val="0"/>
          <w:color w:val="000000"/>
          <w:kern w:val="0"/>
          <w:sz w:val="32"/>
          <w:szCs w:val="32"/>
        </w:rPr>
        <w:t>全部</w:t>
      </w:r>
      <w:r>
        <w:rPr>
          <w:rFonts w:hint="eastAsia" w:ascii="方正仿宋_GB2312" w:hAnsi="方正仿宋_GB2312" w:eastAsia="方正仿宋_GB2312" w:cs="方正仿宋_GB2312"/>
          <w:b w:val="0"/>
          <w:bCs w:val="0"/>
          <w:color w:val="000000"/>
          <w:kern w:val="0"/>
          <w:sz w:val="32"/>
          <w:szCs w:val="32"/>
          <w:lang w:eastAsia="zh-CN"/>
        </w:rPr>
        <w:t>完工，</w:t>
      </w:r>
      <w:r>
        <w:rPr>
          <w:rFonts w:hint="eastAsia" w:ascii="方正仿宋_GB2312" w:hAnsi="方正仿宋_GB2312" w:eastAsia="方正仿宋_GB2312" w:cs="方正仿宋_GB2312"/>
          <w:b w:val="0"/>
          <w:bCs w:val="0"/>
          <w:kern w:val="0"/>
          <w:sz w:val="32"/>
          <w:szCs w:val="32"/>
        </w:rPr>
        <w:t>已</w:t>
      </w:r>
      <w:r>
        <w:rPr>
          <w:rFonts w:hint="eastAsia" w:ascii="方正仿宋_GB2312" w:hAnsi="方正仿宋_GB2312" w:eastAsia="方正仿宋_GB2312" w:cs="方正仿宋_GB2312"/>
          <w:b w:val="0"/>
          <w:bCs w:val="0"/>
          <w:kern w:val="0"/>
          <w:sz w:val="32"/>
          <w:szCs w:val="32"/>
          <w:lang w:eastAsia="zh-CN"/>
        </w:rPr>
        <w:t>进行了竣工</w:t>
      </w:r>
      <w:r>
        <w:rPr>
          <w:rFonts w:hint="eastAsia" w:ascii="方正仿宋_GB2312" w:hAnsi="方正仿宋_GB2312" w:eastAsia="方正仿宋_GB2312" w:cs="方正仿宋_GB2312"/>
          <w:b w:val="0"/>
          <w:bCs w:val="0"/>
          <w:kern w:val="0"/>
          <w:sz w:val="32"/>
          <w:szCs w:val="32"/>
        </w:rPr>
        <w:t>验收。</w:t>
      </w:r>
      <w:r>
        <w:rPr>
          <w:rFonts w:hint="eastAsia" w:ascii="方正仿宋_GB2312" w:hAnsi="方正仿宋_GB2312" w:eastAsia="方正仿宋_GB2312" w:cs="方正仿宋_GB2312"/>
          <w:b w:val="0"/>
          <w:bCs w:val="0"/>
          <w:color w:val="000000"/>
          <w:spacing w:val="8"/>
          <w:kern w:val="0"/>
          <w:sz w:val="32"/>
          <w:szCs w:val="32"/>
          <w:lang w:val="zh-CN"/>
        </w:rPr>
        <w:t>截止202</w:t>
      </w:r>
      <w:r>
        <w:rPr>
          <w:rFonts w:hint="eastAsia" w:ascii="方正仿宋_GB2312" w:hAnsi="方正仿宋_GB2312" w:eastAsia="方正仿宋_GB2312" w:cs="方正仿宋_GB2312"/>
          <w:b w:val="0"/>
          <w:bCs w:val="0"/>
          <w:color w:val="000000"/>
          <w:spacing w:val="8"/>
          <w:kern w:val="0"/>
          <w:sz w:val="32"/>
          <w:szCs w:val="32"/>
          <w:lang w:val="en-US" w:eastAsia="zh-CN"/>
        </w:rPr>
        <w:t>1</w:t>
      </w:r>
      <w:r>
        <w:rPr>
          <w:rFonts w:hint="eastAsia" w:ascii="方正仿宋_GB2312" w:hAnsi="方正仿宋_GB2312" w:eastAsia="方正仿宋_GB2312" w:cs="方正仿宋_GB2312"/>
          <w:b w:val="0"/>
          <w:bCs w:val="0"/>
          <w:color w:val="000000"/>
          <w:spacing w:val="8"/>
          <w:kern w:val="0"/>
          <w:sz w:val="32"/>
          <w:szCs w:val="32"/>
          <w:lang w:val="zh-CN"/>
        </w:rPr>
        <w:t>年</w:t>
      </w:r>
      <w:r>
        <w:rPr>
          <w:rFonts w:hint="eastAsia" w:ascii="方正仿宋_GB2312" w:hAnsi="方正仿宋_GB2312" w:eastAsia="方正仿宋_GB2312" w:cs="方正仿宋_GB2312"/>
          <w:b w:val="0"/>
          <w:bCs w:val="0"/>
          <w:color w:val="000000"/>
          <w:spacing w:val="8"/>
          <w:kern w:val="0"/>
          <w:sz w:val="32"/>
          <w:szCs w:val="32"/>
          <w:lang w:val="en-US" w:eastAsia="zh-CN"/>
        </w:rPr>
        <w:t>12</w:t>
      </w:r>
      <w:r>
        <w:rPr>
          <w:rFonts w:hint="eastAsia" w:ascii="方正仿宋_GB2312" w:hAnsi="方正仿宋_GB2312" w:eastAsia="方正仿宋_GB2312" w:cs="方正仿宋_GB2312"/>
          <w:b w:val="0"/>
          <w:bCs w:val="0"/>
          <w:color w:val="000000"/>
          <w:spacing w:val="8"/>
          <w:kern w:val="0"/>
          <w:sz w:val="32"/>
          <w:szCs w:val="32"/>
          <w:lang w:val="zh-CN"/>
        </w:rPr>
        <w:t>月3</w:t>
      </w:r>
      <w:r>
        <w:rPr>
          <w:rFonts w:hint="eastAsia" w:ascii="方正仿宋_GB2312" w:hAnsi="方正仿宋_GB2312" w:eastAsia="方正仿宋_GB2312" w:cs="方正仿宋_GB2312"/>
          <w:b w:val="0"/>
          <w:bCs w:val="0"/>
          <w:color w:val="000000"/>
          <w:spacing w:val="8"/>
          <w:kern w:val="0"/>
          <w:sz w:val="32"/>
          <w:szCs w:val="32"/>
          <w:lang w:val="en-US" w:eastAsia="zh-CN"/>
        </w:rPr>
        <w:t>1</w:t>
      </w:r>
      <w:r>
        <w:rPr>
          <w:rFonts w:hint="eastAsia" w:ascii="方正仿宋_GB2312" w:hAnsi="方正仿宋_GB2312" w:eastAsia="方正仿宋_GB2312" w:cs="方正仿宋_GB2312"/>
          <w:b w:val="0"/>
          <w:bCs w:val="0"/>
          <w:color w:val="000000"/>
          <w:spacing w:val="8"/>
          <w:kern w:val="0"/>
          <w:sz w:val="32"/>
          <w:szCs w:val="32"/>
          <w:lang w:val="zh-CN"/>
        </w:rPr>
        <w:t>日，项目资金共支出</w:t>
      </w:r>
      <w:r>
        <w:rPr>
          <w:rFonts w:hint="eastAsia" w:ascii="方正仿宋_GB2312" w:hAnsi="方正仿宋_GB2312" w:eastAsia="方正仿宋_GB2312" w:cs="方正仿宋_GB2312"/>
          <w:b w:val="0"/>
          <w:bCs w:val="0"/>
          <w:color w:val="000000"/>
          <w:spacing w:val="8"/>
          <w:kern w:val="0"/>
          <w:sz w:val="32"/>
          <w:szCs w:val="32"/>
          <w:lang w:val="en-US" w:eastAsia="zh-CN"/>
        </w:rPr>
        <w:t>650万</w:t>
      </w:r>
      <w:r>
        <w:rPr>
          <w:rFonts w:hint="eastAsia" w:ascii="方正仿宋_GB2312" w:hAnsi="方正仿宋_GB2312" w:eastAsia="方正仿宋_GB2312" w:cs="方正仿宋_GB2312"/>
          <w:b w:val="0"/>
          <w:bCs w:val="0"/>
          <w:color w:val="000000"/>
          <w:spacing w:val="8"/>
          <w:kern w:val="0"/>
          <w:sz w:val="32"/>
          <w:szCs w:val="32"/>
          <w:lang w:val="zh-CN"/>
        </w:rPr>
        <w:t>元</w:t>
      </w:r>
      <w:r>
        <w:rPr>
          <w:rFonts w:hint="eastAsia" w:ascii="方正仿宋_GB2312" w:hAnsi="方正仿宋_GB2312" w:eastAsia="方正仿宋_GB2312" w:cs="方正仿宋_GB2312"/>
          <w:b w:val="0"/>
          <w:bCs w:val="0"/>
          <w:color w:val="000000"/>
          <w:kern w:val="0"/>
          <w:sz w:val="32"/>
          <w:szCs w:val="32"/>
          <w:lang w:eastAsia="zh-CN"/>
        </w:rPr>
        <w:t>（</w:t>
      </w:r>
      <w:r>
        <w:rPr>
          <w:rFonts w:hint="eastAsia" w:ascii="方正仿宋_GB2312" w:hAnsi="方正仿宋_GB2312" w:eastAsia="方正仿宋_GB2312" w:cs="方正仿宋_GB2312"/>
          <w:b w:val="0"/>
          <w:bCs w:val="0"/>
          <w:color w:val="000000"/>
          <w:kern w:val="0"/>
          <w:sz w:val="32"/>
          <w:szCs w:val="32"/>
          <w:lang w:val="en-US" w:eastAsia="zh-CN"/>
        </w:rPr>
        <w:t>2020年到位100万元,2021年县财政拨付50万元）</w:t>
      </w:r>
      <w:r>
        <w:rPr>
          <w:rFonts w:hint="eastAsia" w:ascii="方正仿宋_GB2312" w:hAnsi="方正仿宋_GB2312" w:eastAsia="方正仿宋_GB2312" w:cs="方正仿宋_GB2312"/>
          <w:b w:val="0"/>
          <w:bCs w:val="0"/>
          <w:color w:val="000000"/>
          <w:spacing w:val="8"/>
          <w:kern w:val="0"/>
          <w:sz w:val="32"/>
          <w:szCs w:val="32"/>
          <w:lang w:val="zh-CN"/>
        </w:rPr>
        <w:t>，其中支出施工费</w:t>
      </w:r>
      <w:r>
        <w:rPr>
          <w:rFonts w:hint="eastAsia" w:ascii="方正仿宋_GB2312" w:hAnsi="方正仿宋_GB2312" w:eastAsia="方正仿宋_GB2312" w:cs="方正仿宋_GB2312"/>
          <w:b w:val="0"/>
          <w:bCs w:val="0"/>
          <w:color w:val="000000"/>
          <w:spacing w:val="8"/>
          <w:kern w:val="0"/>
          <w:sz w:val="32"/>
          <w:szCs w:val="32"/>
          <w:lang w:val="en-US" w:eastAsia="zh-CN"/>
        </w:rPr>
        <w:t>650万</w:t>
      </w:r>
      <w:r>
        <w:rPr>
          <w:rFonts w:hint="eastAsia" w:ascii="方正仿宋_GB2312" w:hAnsi="方正仿宋_GB2312" w:eastAsia="方正仿宋_GB2312" w:cs="方正仿宋_GB2312"/>
          <w:b w:val="0"/>
          <w:bCs w:val="0"/>
          <w:color w:val="000000"/>
          <w:spacing w:val="8"/>
          <w:kern w:val="0"/>
          <w:sz w:val="32"/>
          <w:szCs w:val="32"/>
          <w:lang w:val="zh-CN"/>
        </w:rPr>
        <w:t>元，尚欠工程款</w:t>
      </w:r>
      <w:r>
        <w:rPr>
          <w:rFonts w:hint="eastAsia" w:ascii="方正仿宋_GB2312" w:hAnsi="方正仿宋_GB2312" w:eastAsia="方正仿宋_GB2312" w:cs="方正仿宋_GB2312"/>
          <w:b w:val="0"/>
          <w:bCs w:val="0"/>
          <w:color w:val="000000"/>
          <w:spacing w:val="8"/>
          <w:kern w:val="0"/>
          <w:sz w:val="32"/>
          <w:szCs w:val="32"/>
          <w:lang w:val="en-US" w:eastAsia="zh-CN"/>
        </w:rPr>
        <w:t>5033305.06元</w:t>
      </w:r>
      <w:r>
        <w:rPr>
          <w:rFonts w:hint="eastAsia" w:ascii="方正仿宋_GB2312" w:hAnsi="方正仿宋_GB2312" w:eastAsia="方正仿宋_GB2312" w:cs="方正仿宋_GB2312"/>
          <w:b w:val="0"/>
          <w:bCs w:val="0"/>
          <w:color w:val="000000"/>
          <w:spacing w:val="8"/>
          <w:kern w:val="0"/>
          <w:sz w:val="32"/>
          <w:szCs w:val="32"/>
          <w:lang w:val="zh-CN"/>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val="en-US" w:eastAsia="zh-CN"/>
        </w:rPr>
        <w:t>山丹县博物馆免费开放项目：</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2021年，山丹县博物馆到位中央补助免开资金135万元，省级补助资金16.88万元，总计151.88万元。截止2021年12月31日支出免开资金151.82万元。</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200" w:firstLine="320" w:firstLineChars="1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四、</w:t>
      </w:r>
      <w:r>
        <w:rPr>
          <w:rFonts w:hint="eastAsia" w:ascii="方正仿宋_GB2312" w:hAnsi="方正仿宋_GB2312" w:eastAsia="方正仿宋_GB2312" w:cs="方正仿宋_GB2312"/>
          <w:b w:val="0"/>
          <w:bCs w:val="0"/>
          <w:sz w:val="32"/>
          <w:szCs w:val="32"/>
        </w:rPr>
        <w:t>绩效目标完成情况及效益分析</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color w:val="000000"/>
          <w:kern w:val="0"/>
          <w:sz w:val="32"/>
          <w:szCs w:val="32"/>
        </w:rPr>
        <w:t>艾黎捐赠文物陈列馆新馆陈列展览布展</w:t>
      </w:r>
      <w:r>
        <w:rPr>
          <w:rFonts w:hint="eastAsia" w:ascii="方正仿宋_GB2312" w:hAnsi="方正仿宋_GB2312" w:eastAsia="方正仿宋_GB2312" w:cs="方正仿宋_GB2312"/>
          <w:b w:val="0"/>
          <w:bCs w:val="0"/>
          <w:color w:val="000000"/>
          <w:kern w:val="0"/>
          <w:sz w:val="32"/>
          <w:szCs w:val="32"/>
          <w:lang w:eastAsia="zh-CN"/>
        </w:rPr>
        <w:t>项目：</w:t>
      </w:r>
      <w:r>
        <w:rPr>
          <w:rFonts w:hint="eastAsia" w:ascii="方正仿宋_GB2312" w:hAnsi="方正仿宋_GB2312" w:eastAsia="方正仿宋_GB2312" w:cs="方正仿宋_GB2312"/>
          <w:b w:val="0"/>
          <w:bCs w:val="0"/>
          <w:sz w:val="32"/>
          <w:szCs w:val="32"/>
        </w:rPr>
        <w:t>陈列展览力求现代化、科普化、艺术化，深入浅出，通俗易懂，适应广大观众的审美视角，突出艾黎捐赠文物的特色，突出重点文物，运用多样化的艺术表现手段和高科技技术陈列展示方式，力求实现馆藏文物、信息传达、高新科技的统一，将现代博物馆技术充分发挥，以实现“传播目的明确，重点亮点突出，形式创新到位”的目标</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将新馆提升为职能化和数字化的博物馆，增加展览内容的丰富性、观赏性和趣味性，提高公众对本地历史文化的参与性。</w:t>
      </w:r>
    </w:p>
    <w:p>
      <w:pPr>
        <w:pStyle w:val="2"/>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w:t>
      </w:r>
      <w:r>
        <w:rPr>
          <w:rFonts w:hint="eastAsia" w:ascii="方正仿宋_GB2312" w:hAnsi="方正仿宋_GB2312" w:eastAsia="方正仿宋_GB2312" w:cs="方正仿宋_GB2312"/>
          <w:b w:val="0"/>
          <w:bCs w:val="0"/>
          <w:kern w:val="0"/>
          <w:sz w:val="32"/>
          <w:szCs w:val="32"/>
          <w:lang w:val="en-US" w:eastAsia="zh-CN"/>
        </w:rPr>
        <w:t>山丹县博物馆免费开放项目：发挥博物馆的社会教育功能，传承和发扬艾黎精神，更好地为社会大众提供服务，同时为喜爱文博、热爱公益的朋友搭建实现社会价值和个人价值的平台；深化免费开放工作，精心组织好文物陈列展览的各项宣传推介活动，提升文博事业的社会服务功能，深化免费开放工作，扩大延伸博物馆的文化传播功能，有效的保证了免费开放工作健康有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五、</w:t>
      </w:r>
      <w:r>
        <w:rPr>
          <w:rFonts w:hint="eastAsia" w:ascii="方正仿宋_GB2312" w:hAnsi="方正仿宋_GB2312" w:eastAsia="方正仿宋_GB2312" w:cs="方正仿宋_GB2312"/>
          <w:b w:val="0"/>
          <w:bCs w:val="0"/>
          <w:sz w:val="32"/>
          <w:szCs w:val="32"/>
        </w:rPr>
        <w:t>自评结论</w:t>
      </w:r>
    </w:p>
    <w:p>
      <w:pPr>
        <w:keepNext w:val="0"/>
        <w:keepLines w:val="0"/>
        <w:pageBreakBefore w:val="0"/>
        <w:widowControl w:val="0"/>
        <w:tabs>
          <w:tab w:val="left" w:pos="2141"/>
        </w:tabs>
        <w:kinsoku/>
        <w:wordWrap/>
        <w:overflowPunct/>
        <w:topLinePunct w:val="0"/>
        <w:autoSpaceDE/>
        <w:autoSpaceDN/>
        <w:bidi w:val="0"/>
        <w:adjustRightInd/>
        <w:snapToGrid/>
        <w:spacing w:line="580" w:lineRule="exact"/>
        <w:ind w:left="0" w:leftChars="0" w:firstLine="640" w:firstLineChars="2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依据县级财政专项资金绩效评价指标体系，结合项目实施情况，20</w:t>
      </w:r>
      <w:r>
        <w:rPr>
          <w:rFonts w:hint="eastAsia" w:ascii="方正仿宋_GB2312" w:hAnsi="方正仿宋_GB2312" w:eastAsia="方正仿宋_GB2312" w:cs="方正仿宋_GB2312"/>
          <w:b w:val="0"/>
          <w:bCs w:val="0"/>
          <w:sz w:val="32"/>
          <w:szCs w:val="32"/>
          <w:lang w:val="en-US" w:eastAsia="zh-CN"/>
        </w:rPr>
        <w:t>21</w:t>
      </w:r>
      <w:r>
        <w:rPr>
          <w:rFonts w:hint="eastAsia" w:ascii="方正仿宋_GB2312" w:hAnsi="方正仿宋_GB2312" w:eastAsia="方正仿宋_GB2312" w:cs="方正仿宋_GB2312"/>
          <w:b w:val="0"/>
          <w:bCs w:val="0"/>
          <w:sz w:val="32"/>
          <w:szCs w:val="32"/>
        </w:rPr>
        <w:t>年</w:t>
      </w:r>
      <w:r>
        <w:rPr>
          <w:rFonts w:hint="eastAsia" w:ascii="方正仿宋_GB2312" w:hAnsi="方正仿宋_GB2312" w:eastAsia="方正仿宋_GB2312" w:cs="方正仿宋_GB2312"/>
          <w:b w:val="0"/>
          <w:bCs w:val="0"/>
          <w:color w:val="000000"/>
          <w:kern w:val="0"/>
          <w:sz w:val="32"/>
          <w:szCs w:val="32"/>
        </w:rPr>
        <w:t>艾黎捐赠文物陈列馆新馆陈列展览布展</w:t>
      </w:r>
      <w:r>
        <w:rPr>
          <w:rFonts w:hint="eastAsia" w:ascii="方正仿宋_GB2312" w:hAnsi="方正仿宋_GB2312" w:eastAsia="方正仿宋_GB2312" w:cs="方正仿宋_GB2312"/>
          <w:b w:val="0"/>
          <w:bCs w:val="0"/>
          <w:color w:val="000000"/>
          <w:kern w:val="0"/>
          <w:sz w:val="32"/>
          <w:szCs w:val="32"/>
          <w:lang w:eastAsia="zh-CN"/>
        </w:rPr>
        <w:t>项目</w:t>
      </w:r>
      <w:r>
        <w:rPr>
          <w:rFonts w:hint="eastAsia" w:ascii="方正仿宋_GB2312" w:hAnsi="方正仿宋_GB2312" w:eastAsia="方正仿宋_GB2312" w:cs="方正仿宋_GB2312"/>
          <w:b w:val="0"/>
          <w:bCs w:val="0"/>
          <w:sz w:val="32"/>
          <w:szCs w:val="32"/>
        </w:rPr>
        <w:t>自评</w:t>
      </w:r>
      <w:r>
        <w:rPr>
          <w:rFonts w:hint="eastAsia" w:ascii="方正仿宋_GB2312" w:hAnsi="方正仿宋_GB2312" w:eastAsia="方正仿宋_GB2312" w:cs="方正仿宋_GB2312"/>
          <w:b w:val="0"/>
          <w:bCs w:val="0"/>
          <w:sz w:val="32"/>
          <w:szCs w:val="32"/>
          <w:lang w:val="en-US" w:eastAsia="zh-CN"/>
        </w:rPr>
        <w:t>评分97分；2021年山丹县博物馆免费开放项目自评评分98分</w:t>
      </w:r>
      <w:r>
        <w:rPr>
          <w:rFonts w:hint="eastAsia" w:ascii="方正仿宋_GB2312" w:hAnsi="方正仿宋_GB2312" w:eastAsia="方正仿宋_GB2312" w:cs="方正仿宋_GB2312"/>
          <w:b w:val="0"/>
          <w:bCs w:val="0"/>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200" w:firstLine="320" w:firstLineChars="1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六、</w:t>
      </w:r>
      <w:r>
        <w:rPr>
          <w:rFonts w:hint="eastAsia" w:ascii="方正仿宋_GB2312" w:hAnsi="方正仿宋_GB2312" w:eastAsia="方正仿宋_GB2312" w:cs="方正仿宋_GB2312"/>
          <w:b w:val="0"/>
          <w:bCs w:val="0"/>
          <w:sz w:val="32"/>
          <w:szCs w:val="32"/>
        </w:rPr>
        <w:t>存在的问题</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w:t>
      </w:r>
      <w:r>
        <w:rPr>
          <w:rFonts w:hint="eastAsia" w:ascii="方正仿宋_GB2312" w:hAnsi="方正仿宋_GB2312" w:eastAsia="方正仿宋_GB2312" w:cs="方正仿宋_GB2312"/>
          <w:b w:val="0"/>
          <w:bCs w:val="0"/>
          <w:color w:val="000000"/>
          <w:kern w:val="0"/>
          <w:sz w:val="32"/>
          <w:szCs w:val="32"/>
        </w:rPr>
        <w:t>艾黎捐赠文物陈列馆新馆陈列展览布展</w:t>
      </w:r>
      <w:r>
        <w:rPr>
          <w:rFonts w:hint="eastAsia" w:ascii="方正仿宋_GB2312" w:hAnsi="方正仿宋_GB2312" w:eastAsia="方正仿宋_GB2312" w:cs="方正仿宋_GB2312"/>
          <w:b w:val="0"/>
          <w:bCs w:val="0"/>
          <w:color w:val="000000"/>
          <w:kern w:val="0"/>
          <w:sz w:val="32"/>
          <w:szCs w:val="32"/>
          <w:lang w:eastAsia="zh-CN"/>
        </w:rPr>
        <w:t>项目</w:t>
      </w:r>
      <w:r>
        <w:rPr>
          <w:rFonts w:hint="eastAsia" w:ascii="方正仿宋_GB2312" w:hAnsi="方正仿宋_GB2312" w:eastAsia="方正仿宋_GB2312" w:cs="方正仿宋_GB2312"/>
          <w:b w:val="0"/>
          <w:bCs w:val="0"/>
          <w:sz w:val="32"/>
          <w:szCs w:val="32"/>
          <w:lang w:val="en-US" w:eastAsia="zh-CN"/>
        </w:rPr>
        <w:t>因投资大，项目资金缺口大，未完成全部资金支付；2、山丹县博物馆免费开放项目2021年结余资金568.71元，因年底社教活动举办减少造成资金问完成100%支付。</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firstLine="640" w:firstLineChars="200"/>
        <w:jc w:val="both"/>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七、</w:t>
      </w:r>
      <w:r>
        <w:rPr>
          <w:rFonts w:hint="eastAsia" w:ascii="方正仿宋_GB2312" w:hAnsi="方正仿宋_GB2312" w:eastAsia="方正仿宋_GB2312" w:cs="方正仿宋_GB2312"/>
          <w:b w:val="0"/>
          <w:bCs w:val="0"/>
          <w:sz w:val="32"/>
          <w:szCs w:val="32"/>
        </w:rPr>
        <w:t>下一步改进工作的措施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b w:val="0"/>
          <w:bCs w:val="0"/>
          <w:kern w:val="0"/>
          <w:sz w:val="32"/>
          <w:szCs w:val="32"/>
          <w:lang w:eastAsia="zh-CN"/>
        </w:rPr>
      </w:pPr>
      <w:r>
        <w:rPr>
          <w:rFonts w:hint="eastAsia" w:ascii="方正仿宋_GB2312" w:hAnsi="方正仿宋_GB2312" w:eastAsia="方正仿宋_GB2312" w:cs="方正仿宋_GB2312"/>
          <w:b w:val="0"/>
          <w:bCs w:val="0"/>
          <w:sz w:val="32"/>
          <w:szCs w:val="32"/>
          <w:lang w:val="en-US" w:eastAsia="zh-CN"/>
        </w:rPr>
        <w:t>我馆将</w:t>
      </w:r>
      <w:bookmarkStart w:id="0" w:name="_GoBack"/>
      <w:bookmarkEnd w:id="0"/>
      <w:r>
        <w:rPr>
          <w:rFonts w:hint="eastAsia" w:ascii="方正仿宋_GB2312" w:hAnsi="方正仿宋_GB2312" w:eastAsia="方正仿宋_GB2312" w:cs="方正仿宋_GB2312"/>
          <w:b w:val="0"/>
          <w:bCs w:val="0"/>
          <w:sz w:val="32"/>
          <w:szCs w:val="32"/>
          <w:lang w:val="en-US" w:eastAsia="zh-CN"/>
        </w:rPr>
        <w:t>继续探索和稳步推进博物馆陈列展览及免费开放工作，加大项目资金争取力度，深化开放程度，规范内部管理，充分发挥博物馆的社会服务功能，</w:t>
      </w:r>
      <w:r>
        <w:rPr>
          <w:rFonts w:hint="eastAsia" w:ascii="方正仿宋_GB2312" w:hAnsi="方正仿宋_GB2312" w:eastAsia="方正仿宋_GB2312" w:cs="方正仿宋_GB2312"/>
          <w:b w:val="0"/>
          <w:bCs w:val="0"/>
          <w:kern w:val="0"/>
          <w:sz w:val="32"/>
          <w:szCs w:val="32"/>
        </w:rPr>
        <w:t>对专项资金管理使用的各个环节严格把关</w:t>
      </w:r>
      <w:r>
        <w:rPr>
          <w:rFonts w:hint="eastAsia" w:ascii="方正仿宋_GB2312" w:hAnsi="方正仿宋_GB2312" w:eastAsia="方正仿宋_GB2312" w:cs="方正仿宋_GB2312"/>
          <w:b w:val="0"/>
          <w:bCs w:val="0"/>
          <w:kern w:val="0"/>
          <w:sz w:val="32"/>
          <w:szCs w:val="32"/>
          <w:lang w:eastAsia="zh-CN"/>
        </w:rPr>
        <w:t>，</w:t>
      </w:r>
      <w:r>
        <w:rPr>
          <w:rFonts w:hint="eastAsia" w:ascii="方正仿宋_GB2312" w:hAnsi="方正仿宋_GB2312" w:eastAsia="方正仿宋_GB2312" w:cs="方正仿宋_GB2312"/>
          <w:b w:val="0"/>
          <w:bCs w:val="0"/>
          <w:color w:val="000000"/>
          <w:spacing w:val="8"/>
          <w:kern w:val="0"/>
          <w:sz w:val="32"/>
          <w:szCs w:val="32"/>
          <w:lang w:val="zh-CN"/>
        </w:rPr>
        <w:t>确保文物保护</w:t>
      </w:r>
      <w:r>
        <w:rPr>
          <w:rFonts w:hint="eastAsia" w:ascii="方正仿宋_GB2312" w:hAnsi="方正仿宋_GB2312" w:eastAsia="方正仿宋_GB2312" w:cs="方正仿宋_GB2312"/>
          <w:b w:val="0"/>
          <w:bCs w:val="0"/>
          <w:color w:val="000000"/>
          <w:spacing w:val="8"/>
          <w:kern w:val="0"/>
          <w:sz w:val="32"/>
          <w:szCs w:val="32"/>
          <w:lang w:val="en-US" w:eastAsia="zh-CN"/>
        </w:rPr>
        <w:t>资金及免开资金</w:t>
      </w:r>
      <w:r>
        <w:rPr>
          <w:rFonts w:hint="eastAsia" w:ascii="方正仿宋_GB2312" w:hAnsi="方正仿宋_GB2312" w:eastAsia="方正仿宋_GB2312" w:cs="方正仿宋_GB2312"/>
          <w:b w:val="0"/>
          <w:bCs w:val="0"/>
          <w:color w:val="000000"/>
          <w:spacing w:val="8"/>
          <w:kern w:val="0"/>
          <w:sz w:val="32"/>
          <w:szCs w:val="32"/>
          <w:lang w:val="zh-CN"/>
        </w:rPr>
        <w:t>的规范化管理</w:t>
      </w:r>
      <w:r>
        <w:rPr>
          <w:rFonts w:hint="eastAsia" w:ascii="方正仿宋_GB2312" w:hAnsi="方正仿宋_GB2312" w:eastAsia="方正仿宋_GB2312" w:cs="方正仿宋_GB2312"/>
          <w:b w:val="0"/>
          <w:bCs w:val="0"/>
          <w:color w:val="000000"/>
          <w:spacing w:val="8"/>
          <w:kern w:val="0"/>
          <w:sz w:val="32"/>
          <w:szCs w:val="32"/>
          <w:lang w:val="en-US" w:eastAsia="zh-CN"/>
        </w:rPr>
        <w:t>与使用。</w:t>
      </w:r>
    </w:p>
    <w:p>
      <w:pPr>
        <w:pStyle w:val="2"/>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5E2397B-6C1D-4897-9C6A-AF63FDF67364}"/>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F29D2A6C-BE2F-4EEC-B09A-68A6B8A4A956}"/>
  </w:font>
  <w:font w:name="方正仿宋_GB2312">
    <w:panose1 w:val="02000000000000000000"/>
    <w:charset w:val="86"/>
    <w:family w:val="auto"/>
    <w:pitch w:val="default"/>
    <w:sig w:usb0="A00002BF" w:usb1="184F6CFA" w:usb2="00000012" w:usb3="00000000" w:csb0="00040001" w:csb1="00000000"/>
    <w:embedRegular r:id="rId3" w:fontKey="{CEE8D0EB-1978-4091-991D-8EC379FE62DB}"/>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A125A"/>
    <w:multiLevelType w:val="singleLevel"/>
    <w:tmpl w:val="A43A125A"/>
    <w:lvl w:ilvl="0" w:tentative="0">
      <w:start w:val="1"/>
      <w:numFmt w:val="decimal"/>
      <w:suff w:val="nothing"/>
      <w:lvlText w:val="%1、"/>
      <w:lvlJc w:val="left"/>
    </w:lvl>
  </w:abstractNum>
  <w:abstractNum w:abstractNumId="1">
    <w:nsid w:val="13D9959C"/>
    <w:multiLevelType w:val="singleLevel"/>
    <w:tmpl w:val="13D9959C"/>
    <w:lvl w:ilvl="0" w:tentative="0">
      <w:start w:val="2"/>
      <w:numFmt w:val="decimal"/>
      <w:suff w:val="nothing"/>
      <w:lvlText w:val="%1、"/>
      <w:lvlJc w:val="left"/>
      <w:pPr>
        <w:ind w:left="378"/>
      </w:pPr>
    </w:lvl>
  </w:abstractNum>
  <w:abstractNum w:abstractNumId="2">
    <w:nsid w:val="5C29B58C"/>
    <w:multiLevelType w:val="singleLevel"/>
    <w:tmpl w:val="5C29B58C"/>
    <w:lvl w:ilvl="0" w:tentative="0">
      <w:start w:val="2"/>
      <w:numFmt w:val="chineseCounting"/>
      <w:suff w:val="nothing"/>
      <w:lvlText w:val="%1、"/>
      <w:lvlJc w:val="left"/>
      <w:rPr>
        <w:rFonts w:hint="eastAsia"/>
      </w:rPr>
    </w:lvl>
  </w:abstractNum>
  <w:abstractNum w:abstractNumId="3">
    <w:nsid w:val="740DE4DD"/>
    <w:multiLevelType w:val="singleLevel"/>
    <w:tmpl w:val="740DE4DD"/>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ECA2393"/>
    <w:rsid w:val="0001489F"/>
    <w:rsid w:val="000A7557"/>
    <w:rsid w:val="000C090A"/>
    <w:rsid w:val="002114C3"/>
    <w:rsid w:val="00286CA1"/>
    <w:rsid w:val="003C6F23"/>
    <w:rsid w:val="00481F21"/>
    <w:rsid w:val="00530E72"/>
    <w:rsid w:val="007B2162"/>
    <w:rsid w:val="00810656"/>
    <w:rsid w:val="00854E14"/>
    <w:rsid w:val="008C120E"/>
    <w:rsid w:val="009F449D"/>
    <w:rsid w:val="00A34770"/>
    <w:rsid w:val="00B4239C"/>
    <w:rsid w:val="00EA2F26"/>
    <w:rsid w:val="0ECA2393"/>
    <w:rsid w:val="7EF94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834"/>
      </w:tabs>
      <w:ind w:left="200" w:leftChars="200"/>
      <w:jc w:val="left"/>
    </w:pPr>
    <w:rPr>
      <w:rFonts w:eastAsia="仿宋_GB2312"/>
      <w:bCs/>
      <w:sz w:val="32"/>
      <w:szCs w:val="2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Calibri"/>
      <w:kern w:val="2"/>
      <w:sz w:val="18"/>
      <w:szCs w:val="18"/>
    </w:rPr>
  </w:style>
  <w:style w:type="character" w:customStyle="1" w:styleId="8">
    <w:name w:val="页脚 Char"/>
    <w:basedOn w:val="6"/>
    <w:link w:val="3"/>
    <w:uiPriority w:val="0"/>
    <w:rPr>
      <w:rFonts w:ascii="Calibri"/>
      <w:kern w:val="2"/>
      <w:sz w:val="18"/>
      <w:szCs w:val="18"/>
    </w:rPr>
  </w:style>
  <w:style w:type="paragraph" w:customStyle="1" w:styleId="9">
    <w:name w:val="正文格式"/>
    <w:basedOn w:val="1"/>
    <w:qFormat/>
    <w:uiPriority w:val="0"/>
    <w:pPr>
      <w:spacing w:line="600" w:lineRule="exact"/>
      <w:ind w:firstLine="632" w:firstLineChars="200"/>
    </w:pPr>
    <w:rPr>
      <w:rFonts w:ascii="宋体" w:hAnsi="宋体" w:cs="宋体"/>
      <w:color w:val="000000"/>
      <w:spacing w:val="8"/>
      <w:sz w:val="30"/>
      <w:szCs w:val="3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Words>
  <Characters>278</Characters>
  <Lines>2</Lines>
  <Paragraphs>1</Paragraphs>
  <TotalTime>4</TotalTime>
  <ScaleCrop>false</ScaleCrop>
  <LinksUpToDate>false</LinksUpToDate>
  <CharactersWithSpaces>325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WPS_1620180678</cp:lastModifiedBy>
  <dcterms:modified xsi:type="dcterms:W3CDTF">2022-03-24T03:45:52Z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693708CE9EF24B8C9A095314C2E1844C</vt:lpwstr>
  </property>
</Properties>
</file>