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szCs w:val="40"/>
        </w:rPr>
      </w:pPr>
    </w:p>
    <w:p>
      <w:pPr>
        <w:jc w:val="center"/>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sz w:val="44"/>
          <w:szCs w:val="44"/>
        </w:rPr>
        <w:t>部门整体支出绩效自评报告</w:t>
      </w:r>
    </w:p>
    <w:p>
      <w:pPr>
        <w:spacing w:line="560" w:lineRule="exact"/>
        <w:jc w:val="center"/>
        <w:rPr>
          <w:rFonts w:ascii="Times New Roman"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一、部门概况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（一）基本情况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1.单位基本情况</w:t>
      </w:r>
    </w:p>
    <w:p>
      <w:pPr>
        <w:keepNext w:val="0"/>
        <w:keepLines w:val="0"/>
        <w:pageBreakBefore w:val="0"/>
        <w:widowControl w:val="0"/>
        <w:tabs>
          <w:tab w:val="left" w:pos="996"/>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山丹县博物馆</w:t>
      </w:r>
      <w:r>
        <w:rPr>
          <w:rFonts w:hint="eastAsia" w:ascii="方正仿宋_GB2312" w:hAnsi="方正仿宋_GB2312" w:eastAsia="方正仿宋_GB2312" w:cs="方正仿宋_GB2312"/>
          <w:sz w:val="32"/>
          <w:szCs w:val="32"/>
        </w:rPr>
        <w:t>县编办核定单位编制共计</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0人，其中：事业编制</w:t>
      </w: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人。</w:t>
      </w:r>
      <w:r>
        <w:rPr>
          <w:rFonts w:hint="eastAsia" w:ascii="方正仿宋_GB2312" w:hAnsi="方正仿宋_GB2312" w:eastAsia="方正仿宋_GB2312" w:cs="方正仿宋_GB2312"/>
          <w:sz w:val="32"/>
          <w:szCs w:val="32"/>
          <w:lang w:val="en-US" w:eastAsia="zh-CN"/>
        </w:rPr>
        <w:t>现</w:t>
      </w:r>
      <w:r>
        <w:rPr>
          <w:rFonts w:hint="eastAsia" w:ascii="方正仿宋_GB2312" w:hAnsi="方正仿宋_GB2312" w:eastAsia="方正仿宋_GB2312" w:cs="方正仿宋_GB2312"/>
          <w:sz w:val="32"/>
          <w:szCs w:val="32"/>
        </w:rPr>
        <w:t>有</w:t>
      </w:r>
      <w:r>
        <w:rPr>
          <w:rFonts w:hint="eastAsia" w:ascii="方正仿宋_GB2312" w:hAnsi="方正仿宋_GB2312" w:eastAsia="方正仿宋_GB2312" w:cs="方正仿宋_GB2312"/>
          <w:sz w:val="32"/>
          <w:szCs w:val="32"/>
          <w:lang w:val="en-US" w:eastAsia="zh-CN"/>
        </w:rPr>
        <w:t>在编8</w:t>
      </w:r>
      <w:r>
        <w:rPr>
          <w:rFonts w:hint="eastAsia" w:ascii="方正仿宋_GB2312" w:hAnsi="方正仿宋_GB2312" w:eastAsia="方正仿宋_GB2312" w:cs="方正仿宋_GB2312"/>
          <w:sz w:val="32"/>
          <w:szCs w:val="32"/>
        </w:rPr>
        <w:t>人，其中：在职事业人员</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均属财政全额拨款。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单位职能职责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kern w:val="32"/>
          <w:sz w:val="32"/>
          <w:szCs w:val="32"/>
        </w:rPr>
      </w:pPr>
      <w:r>
        <w:rPr>
          <w:rFonts w:hint="eastAsia" w:ascii="方正仿宋_GB2312" w:hAnsi="方正仿宋_GB2312" w:eastAsia="方正仿宋_GB2312" w:cs="方正仿宋_GB2312"/>
          <w:kern w:val="32"/>
          <w:sz w:val="32"/>
          <w:szCs w:val="32"/>
        </w:rPr>
        <w:t>文物征集、鉴定、登编、修复与保管，文物展览、文物宣传、考古挖掘。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（二）年度重点工作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b w:val="0"/>
          <w:bCs w:val="0"/>
          <w:w w:val="95"/>
          <w:sz w:val="32"/>
          <w:szCs w:val="32"/>
          <w:lang w:val="en-US" w:eastAsia="zh-CN"/>
        </w:rPr>
      </w:pPr>
      <w:r>
        <w:rPr>
          <w:rFonts w:hint="eastAsia" w:ascii="方正仿宋_GB2312" w:hAnsi="方正仿宋_GB2312" w:eastAsia="方正仿宋_GB2312" w:cs="方正仿宋_GB2312"/>
          <w:b/>
          <w:bCs/>
          <w:sz w:val="32"/>
          <w:szCs w:val="32"/>
          <w:lang w:val="en-US" w:eastAsia="zh-CN"/>
        </w:rPr>
        <w:t>（1）强化安全管理，确保文物绝对安全。</w:t>
      </w:r>
      <w:r>
        <w:rPr>
          <w:rFonts w:hint="eastAsia" w:ascii="方正仿宋_GB2312" w:hAnsi="方正仿宋_GB2312" w:eastAsia="方正仿宋_GB2312" w:cs="方正仿宋_GB2312"/>
          <w:sz w:val="32"/>
          <w:szCs w:val="32"/>
          <w:lang w:val="en-US" w:eastAsia="zh-CN"/>
        </w:rPr>
        <w:t>馆内</w:t>
      </w:r>
      <w:r>
        <w:rPr>
          <w:rFonts w:hint="eastAsia" w:ascii="方正仿宋_GB2312" w:hAnsi="方正仿宋_GB2312" w:eastAsia="方正仿宋_GB2312" w:cs="方正仿宋_GB2312"/>
          <w:sz w:val="32"/>
          <w:szCs w:val="32"/>
        </w:rPr>
        <w:t>加强保卫人员与讲解员安全知识的学习培训，提高对博物馆安全工作的认识水平，制定完善了交、接班制度，夜间巡查制度，空档交</w:t>
      </w:r>
      <w:r>
        <w:rPr>
          <w:rFonts w:hint="eastAsia" w:ascii="方正仿宋_GB2312" w:hAnsi="方正仿宋_GB2312" w:eastAsia="方正仿宋_GB2312" w:cs="方正仿宋_GB2312"/>
          <w:w w:val="95"/>
          <w:sz w:val="32"/>
          <w:szCs w:val="32"/>
        </w:rPr>
        <w:t>班细则，报警设备管理办法等制度规定</w:t>
      </w:r>
      <w:r>
        <w:rPr>
          <w:rFonts w:hint="eastAsia" w:ascii="方正仿宋_GB2312" w:hAnsi="方正仿宋_GB2312" w:eastAsia="方正仿宋_GB2312" w:cs="方正仿宋_GB2312"/>
          <w:w w:val="95"/>
          <w:sz w:val="32"/>
          <w:szCs w:val="32"/>
          <w:lang w:eastAsia="zh-CN"/>
        </w:rPr>
        <w:t>。</w:t>
      </w:r>
      <w:r>
        <w:rPr>
          <w:rFonts w:hint="eastAsia" w:ascii="方正仿宋_GB2312" w:hAnsi="方正仿宋_GB2312" w:eastAsia="方正仿宋_GB2312" w:cs="方正仿宋_GB2312"/>
          <w:w w:val="95"/>
          <w:sz w:val="32"/>
          <w:szCs w:val="32"/>
          <w:lang w:val="en-US" w:eastAsia="zh-CN"/>
        </w:rPr>
        <w:t>共开展文物安全检查近25次，检查更换</w:t>
      </w:r>
      <w:r>
        <w:rPr>
          <w:rFonts w:hint="eastAsia" w:ascii="方正仿宋_GB2312" w:hAnsi="方正仿宋_GB2312" w:eastAsia="方正仿宋_GB2312" w:cs="方正仿宋_GB2312"/>
          <w:w w:val="95"/>
          <w:sz w:val="32"/>
          <w:szCs w:val="32"/>
        </w:rPr>
        <w:t>灭火器</w:t>
      </w:r>
      <w:r>
        <w:rPr>
          <w:rFonts w:hint="eastAsia" w:ascii="方正仿宋_GB2312" w:hAnsi="方正仿宋_GB2312" w:eastAsia="方正仿宋_GB2312" w:cs="方正仿宋_GB2312"/>
          <w:w w:val="95"/>
          <w:sz w:val="32"/>
          <w:szCs w:val="32"/>
          <w:lang w:val="en-US" w:eastAsia="zh-CN"/>
        </w:rPr>
        <w:t>48</w:t>
      </w:r>
      <w:r>
        <w:rPr>
          <w:rFonts w:hint="eastAsia" w:ascii="方正仿宋_GB2312" w:hAnsi="方正仿宋_GB2312" w:eastAsia="方正仿宋_GB2312" w:cs="方正仿宋_GB2312"/>
          <w:w w:val="95"/>
          <w:sz w:val="32"/>
          <w:szCs w:val="32"/>
        </w:rPr>
        <w:t>个，</w:t>
      </w:r>
      <w:r>
        <w:rPr>
          <w:rFonts w:hint="eastAsia" w:ascii="方正仿宋_GB2312" w:hAnsi="方正仿宋_GB2312" w:eastAsia="方正仿宋_GB2312" w:cs="方正仿宋_GB2312"/>
          <w:w w:val="95"/>
          <w:sz w:val="32"/>
          <w:szCs w:val="32"/>
          <w:lang w:eastAsia="zh-CN"/>
        </w:rPr>
        <w:t>开展安防消防演练</w:t>
      </w:r>
      <w:r>
        <w:rPr>
          <w:rFonts w:hint="eastAsia" w:ascii="方正仿宋_GB2312" w:hAnsi="方正仿宋_GB2312" w:eastAsia="方正仿宋_GB2312" w:cs="方正仿宋_GB2312"/>
          <w:w w:val="95"/>
          <w:sz w:val="32"/>
          <w:szCs w:val="32"/>
          <w:lang w:val="en-US" w:eastAsia="zh-CN"/>
        </w:rPr>
        <w:t>2次；</w:t>
      </w:r>
      <w:r>
        <w:rPr>
          <w:rFonts w:hint="eastAsia" w:ascii="方正仿宋_GB2312" w:hAnsi="方正仿宋_GB2312" w:eastAsia="方正仿宋_GB2312" w:cs="方正仿宋_GB2312"/>
          <w:b w:val="0"/>
          <w:bCs w:val="0"/>
          <w:w w:val="95"/>
          <w:sz w:val="32"/>
          <w:szCs w:val="32"/>
          <w:lang w:val="en-US" w:eastAsia="zh-CN"/>
        </w:rPr>
        <w:t>联系专业人员，对我馆消防设备进行维护检修，检修了消防水泵房的4台消防水泵及屋顶水箱间稳压泵。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（2）强化人员培训，不断提高讲解能力水平。</w:t>
      </w:r>
      <w:r>
        <w:rPr>
          <w:rFonts w:hint="eastAsia" w:ascii="方正仿宋_GB2312" w:hAnsi="方正仿宋_GB2312" w:eastAsia="方正仿宋_GB2312" w:cs="方正仿宋_GB2312"/>
          <w:sz w:val="32"/>
          <w:szCs w:val="32"/>
        </w:rPr>
        <w:t>每周进行一次讲解员集体讲解评比，肯定优点、指出不足，逐步提升讲解水平</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共接待各类游客</w:t>
      </w:r>
      <w:r>
        <w:rPr>
          <w:rFonts w:hint="eastAsia" w:ascii="方正仿宋_GB2312" w:hAnsi="方正仿宋_GB2312" w:eastAsia="方正仿宋_GB2312" w:cs="方正仿宋_GB2312"/>
          <w:sz w:val="32"/>
          <w:szCs w:val="32"/>
          <w:lang w:val="en-US" w:eastAsia="zh-CN"/>
        </w:rPr>
        <w:t>76000</w:t>
      </w:r>
      <w:r>
        <w:rPr>
          <w:rFonts w:hint="eastAsia" w:ascii="方正仿宋_GB2312" w:hAnsi="方正仿宋_GB2312" w:eastAsia="方正仿宋_GB2312" w:cs="方正仿宋_GB2312"/>
          <w:sz w:val="32"/>
          <w:szCs w:val="32"/>
        </w:rPr>
        <w:t>余人次。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（3）加强社会宣教，发挥博物馆教育职能作用。</w:t>
      </w:r>
      <w:r>
        <w:rPr>
          <w:rFonts w:hint="eastAsia" w:ascii="方正仿宋_GB2312" w:hAnsi="方正仿宋_GB2312" w:eastAsia="方正仿宋_GB2312" w:cs="方正仿宋_GB2312"/>
          <w:sz w:val="32"/>
          <w:szCs w:val="32"/>
        </w:rPr>
        <w:t>结合免费开放工作要求，认真举办免费展览活动，</w:t>
      </w:r>
      <w:r>
        <w:rPr>
          <w:rFonts w:hint="eastAsia" w:ascii="方正仿宋_GB2312" w:hAnsi="方正仿宋_GB2312" w:eastAsia="方正仿宋_GB2312" w:cs="方正仿宋_GB2312"/>
          <w:sz w:val="32"/>
          <w:szCs w:val="32"/>
          <w:lang w:val="en-US" w:eastAsia="zh-CN"/>
        </w:rPr>
        <w:t>结合“世界博物馆日”，开展进位奇中心小学彩陶绘制活动；进霍城中心小学地图拼图主题社教活动；进企业流动展览；进三立小学“喜迎二十大•筑梦新时代•颂家乡美景•赞美丽山丹”朗诵活动；5.18龙首广场主题宣传活动；进三立小学、霍城中心小学、位奇小学流动展览；进乡镇流动展览；结合端午等传统节日开展系列活动，</w:t>
      </w:r>
      <w:r>
        <w:rPr>
          <w:rFonts w:hint="eastAsia" w:ascii="方正仿宋_GB2312" w:hAnsi="方正仿宋_GB2312" w:eastAsia="方正仿宋_GB2312" w:cs="方正仿宋_GB2312"/>
          <w:sz w:val="32"/>
          <w:szCs w:val="32"/>
        </w:rPr>
        <w:t>深入实施“四进”教育宣传</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积极配合县委宣传部开展红色基因传承活动以及协办“您好！路易·艾黎”网络媒体主题采访活动启动仪式；承办“喜迎党的二十大·携手奋进新时代”全市民间文艺巡回展--山丹展等活动；承办山丹县“喜迎二十大·筑梦新山丹”书画摄影展暨山丹马文化博物馆开馆仪式；</w:t>
      </w:r>
      <w:r>
        <w:rPr>
          <w:rFonts w:hint="eastAsia" w:ascii="方正仿宋_GB2312" w:hAnsi="方正仿宋_GB2312" w:eastAsia="方正仿宋_GB2312" w:cs="方正仿宋_GB2312"/>
          <w:sz w:val="32"/>
          <w:szCs w:val="32"/>
        </w:rPr>
        <w:t>共举办</w:t>
      </w:r>
      <w:r>
        <w:rPr>
          <w:rFonts w:hint="eastAsia" w:ascii="方正仿宋_GB2312" w:hAnsi="方正仿宋_GB2312" w:eastAsia="方正仿宋_GB2312" w:cs="方正仿宋_GB2312"/>
          <w:sz w:val="32"/>
          <w:szCs w:val="32"/>
          <w:lang w:val="en-US" w:eastAsia="zh-CN"/>
        </w:rPr>
        <w:t>特色社会教育活动近33</w:t>
      </w:r>
      <w:r>
        <w:rPr>
          <w:rFonts w:hint="eastAsia" w:ascii="方正仿宋_GB2312" w:hAnsi="方正仿宋_GB2312" w:eastAsia="方正仿宋_GB2312" w:cs="方正仿宋_GB2312"/>
          <w:sz w:val="32"/>
          <w:szCs w:val="32"/>
        </w:rPr>
        <w:t>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四进教育26次</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流动展览26次</w:t>
      </w: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（4）做好统筹安排，谋划完成重点项目工作。</w:t>
      </w:r>
      <w:r>
        <w:rPr>
          <w:rFonts w:hint="eastAsia" w:ascii="方正仿宋_GB2312" w:hAnsi="方正仿宋_GB2312" w:eastAsia="方正仿宋_GB2312" w:cs="方正仿宋_GB2312"/>
          <w:sz w:val="32"/>
          <w:szCs w:val="32"/>
          <w:lang w:val="en-US" w:eastAsia="zh-CN"/>
        </w:rPr>
        <w:t>完成了投资333万元的可移动文物预防性保护项目，已于2022年7月8日，组织有关专家对项目进行终验收。投资95万元纸质文物修复项目也已完成初步验收。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（5）以县委纪检监察组督查和巡察为契机，不断夯实党建工作基础。</w:t>
      </w:r>
      <w:r>
        <w:rPr>
          <w:rFonts w:hint="eastAsia" w:ascii="方正仿宋_GB2312" w:hAnsi="方正仿宋_GB2312" w:eastAsia="方正仿宋_GB2312" w:cs="方正仿宋_GB2312"/>
          <w:sz w:val="32"/>
          <w:szCs w:val="32"/>
          <w:lang w:val="en-US" w:eastAsia="zh-CN"/>
        </w:rPr>
        <w:t>2022</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eastAsia="zh-CN"/>
        </w:rPr>
        <w:t>县</w:t>
      </w:r>
      <w:r>
        <w:rPr>
          <w:rFonts w:hint="eastAsia" w:ascii="方正仿宋_GB2312" w:hAnsi="方正仿宋_GB2312" w:eastAsia="方正仿宋_GB2312" w:cs="方正仿宋_GB2312"/>
          <w:sz w:val="32"/>
          <w:szCs w:val="32"/>
          <w:lang w:val="en-US" w:eastAsia="zh-CN"/>
        </w:rPr>
        <w:t>纪委监委驻教育局纪检监察组对我馆党风廉政建设工作和财务工作进行常规监督检查，并指出了我馆财务和党建两个方面存在的4个问题。</w:t>
      </w:r>
      <w:r>
        <w:rPr>
          <w:rFonts w:hint="eastAsia" w:ascii="方正仿宋_GB2312" w:hAnsi="方正仿宋_GB2312" w:eastAsia="方正仿宋_GB2312" w:cs="方正仿宋_GB2312"/>
          <w:sz w:val="32"/>
          <w:szCs w:val="32"/>
        </w:rPr>
        <w:t>县委第</w:t>
      </w:r>
      <w:r>
        <w:rPr>
          <w:rFonts w:hint="eastAsia" w:ascii="方正仿宋_GB2312" w:hAnsi="方正仿宋_GB2312" w:eastAsia="方正仿宋_GB2312" w:cs="方正仿宋_GB2312"/>
          <w:sz w:val="32"/>
          <w:szCs w:val="32"/>
          <w:lang w:eastAsia="zh-CN"/>
        </w:rPr>
        <w:t>一巡察</w:t>
      </w:r>
      <w:r>
        <w:rPr>
          <w:rFonts w:hint="eastAsia" w:ascii="方正仿宋_GB2312" w:hAnsi="方正仿宋_GB2312" w:eastAsia="方正仿宋_GB2312" w:cs="方正仿宋_GB2312"/>
          <w:sz w:val="32"/>
          <w:szCs w:val="32"/>
        </w:rPr>
        <w:t>组对我馆</w:t>
      </w:r>
      <w:r>
        <w:rPr>
          <w:rFonts w:hint="eastAsia" w:ascii="方正仿宋_GB2312" w:hAnsi="方正仿宋_GB2312" w:eastAsia="方正仿宋_GB2312" w:cs="方正仿宋_GB2312"/>
          <w:sz w:val="32"/>
          <w:szCs w:val="32"/>
          <w:lang w:eastAsia="zh-CN"/>
        </w:rPr>
        <w:t>工作</w:t>
      </w:r>
      <w:r>
        <w:rPr>
          <w:rFonts w:hint="eastAsia" w:ascii="方正仿宋_GB2312" w:hAnsi="方正仿宋_GB2312" w:eastAsia="方正仿宋_GB2312" w:cs="方正仿宋_GB2312"/>
          <w:sz w:val="32"/>
          <w:szCs w:val="32"/>
        </w:rPr>
        <w:t>进行了</w:t>
      </w:r>
      <w:r>
        <w:rPr>
          <w:rFonts w:hint="eastAsia" w:ascii="方正仿宋_GB2312" w:hAnsi="方正仿宋_GB2312" w:eastAsia="方正仿宋_GB2312" w:cs="方正仿宋_GB2312"/>
          <w:sz w:val="32"/>
          <w:szCs w:val="32"/>
          <w:lang w:eastAsia="zh-CN"/>
        </w:rPr>
        <w:t>巡察</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color w:val="auto"/>
          <w:kern w:val="0"/>
          <w:sz w:val="32"/>
          <w:szCs w:val="32"/>
          <w:lang w:val="en-US" w:eastAsia="zh-CN" w:bidi="ar-SA"/>
        </w:rPr>
        <w:t>巡察反馈出的聚焦贯彻落实党的理论路线方针政策和党中央重大决策部署以及省委、市委工作安排和县委工作要求方面、聚焦群众身边腐败问题和不正之风方面、聚焦党组织领导班子和干部队伍建设等3个方面存在的4条问题。根据县委纪检监察组督查和巡察反馈的问题，</w:t>
      </w:r>
      <w:r>
        <w:rPr>
          <w:rFonts w:hint="eastAsia" w:ascii="方正仿宋_GB2312" w:hAnsi="方正仿宋_GB2312" w:eastAsia="方正仿宋_GB2312" w:cs="方正仿宋_GB2312"/>
          <w:color w:val="000000"/>
          <w:sz w:val="32"/>
          <w:szCs w:val="32"/>
          <w:shd w:val="clear" w:color="auto" w:fill="FFFFFF"/>
        </w:rPr>
        <w:t>县博物馆高度重视，</w:t>
      </w:r>
      <w:r>
        <w:rPr>
          <w:rFonts w:hint="eastAsia" w:ascii="方正仿宋_GB2312" w:hAnsi="方正仿宋_GB2312" w:eastAsia="方正仿宋_GB2312" w:cs="方正仿宋_GB2312"/>
          <w:color w:val="auto"/>
          <w:kern w:val="0"/>
          <w:sz w:val="32"/>
          <w:szCs w:val="32"/>
          <w:lang w:val="en-US" w:eastAsia="zh-CN" w:bidi="ar-SA"/>
        </w:rPr>
        <w:t>诚恳接受，照单全收，本着真认账、真对照、真反思、真整改、真负责的态度，坚持问题导向，不折不扣落实整改。对反馈的问题</w:t>
      </w:r>
      <w:r>
        <w:rPr>
          <w:rFonts w:hint="eastAsia" w:ascii="方正仿宋_GB2312" w:hAnsi="方正仿宋_GB2312" w:eastAsia="方正仿宋_GB2312" w:cs="方正仿宋_GB2312"/>
          <w:color w:val="000000"/>
          <w:sz w:val="32"/>
          <w:szCs w:val="32"/>
          <w:shd w:val="clear" w:color="auto" w:fill="FFFFFF"/>
        </w:rPr>
        <w:t>进行了专门的分析，制定整改落实工作方案，明确整改内容、整改目标、责任主体和整改时限</w:t>
      </w:r>
      <w:r>
        <w:rPr>
          <w:rFonts w:hint="eastAsia" w:ascii="方正仿宋_GB2312" w:hAnsi="方正仿宋_GB2312" w:eastAsia="方正仿宋_GB2312" w:cs="方正仿宋_GB2312"/>
          <w:sz w:val="32"/>
          <w:szCs w:val="32"/>
        </w:rPr>
        <w:t>。在抓好整改，解决问题的同时，及时总结整改经验，研究制定科学、管用、长效的工作机制，巩固好、坚持好整改成果，通过整改促进工作，切实</w:t>
      </w:r>
      <w:r>
        <w:rPr>
          <w:rFonts w:hint="eastAsia" w:ascii="方正仿宋_GB2312" w:hAnsi="方正仿宋_GB2312" w:eastAsia="方正仿宋_GB2312" w:cs="方正仿宋_GB2312"/>
          <w:w w:val="98"/>
          <w:sz w:val="32"/>
          <w:szCs w:val="32"/>
        </w:rPr>
        <w:t>把巡察成果转化为推动工作的强大动力，不断夯实党建工作基础。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（三）整体收支情况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1.收入决算情况：我</w:t>
      </w:r>
      <w:r>
        <w:rPr>
          <w:rFonts w:hint="eastAsia" w:ascii="方正仿宋_GB2312" w:hAnsi="方正仿宋_GB2312" w:eastAsia="方正仿宋_GB2312" w:cs="方正仿宋_GB2312"/>
          <w:sz w:val="32"/>
          <w:szCs w:val="32"/>
          <w:lang w:val="en-US" w:eastAsia="zh-CN"/>
        </w:rPr>
        <w:t>馆</w:t>
      </w:r>
      <w:r>
        <w:rPr>
          <w:rFonts w:hint="eastAsia" w:ascii="方正仿宋_GB2312" w:hAnsi="方正仿宋_GB2312" w:eastAsia="方正仿宋_GB2312" w:cs="方正仿宋_GB2312"/>
          <w:sz w:val="32"/>
          <w:szCs w:val="32"/>
        </w:rPr>
        <w:t>本年度总收入</w:t>
      </w:r>
      <w:r>
        <w:rPr>
          <w:rFonts w:hint="eastAsia" w:ascii="方正仿宋_GB2312" w:hAnsi="方正仿宋_GB2312" w:eastAsia="方正仿宋_GB2312" w:cs="方正仿宋_GB2312"/>
          <w:sz w:val="32"/>
          <w:szCs w:val="32"/>
          <w:lang w:val="en-US" w:eastAsia="zh-CN"/>
        </w:rPr>
        <w:t>460.89万</w:t>
      </w:r>
      <w:r>
        <w:rPr>
          <w:rFonts w:hint="eastAsia" w:ascii="方正仿宋_GB2312" w:hAnsi="方正仿宋_GB2312" w:eastAsia="方正仿宋_GB2312" w:cs="方正仿宋_GB2312"/>
          <w:sz w:val="32"/>
          <w:szCs w:val="32"/>
        </w:rPr>
        <w:t>元，其中财政拨款</w:t>
      </w:r>
      <w:r>
        <w:rPr>
          <w:rFonts w:hint="eastAsia" w:ascii="方正仿宋_GB2312" w:hAnsi="方正仿宋_GB2312" w:eastAsia="方正仿宋_GB2312" w:cs="方正仿宋_GB2312"/>
          <w:sz w:val="32"/>
          <w:szCs w:val="32"/>
          <w:lang w:val="en-US" w:eastAsia="zh-CN"/>
        </w:rPr>
        <w:t>460.89万</w:t>
      </w:r>
      <w:r>
        <w:rPr>
          <w:rFonts w:hint="eastAsia" w:ascii="方正仿宋_GB2312" w:hAnsi="方正仿宋_GB2312" w:eastAsia="方正仿宋_GB2312" w:cs="方正仿宋_GB2312"/>
          <w:sz w:val="32"/>
          <w:szCs w:val="32"/>
        </w:rPr>
        <w:t>元（项目收入</w:t>
      </w:r>
      <w:r>
        <w:rPr>
          <w:rFonts w:hint="eastAsia" w:ascii="方正仿宋_GB2312" w:hAnsi="方正仿宋_GB2312" w:eastAsia="方正仿宋_GB2312" w:cs="方正仿宋_GB2312"/>
          <w:sz w:val="32"/>
          <w:szCs w:val="32"/>
          <w:lang w:val="en-US" w:eastAsia="zh-CN"/>
        </w:rPr>
        <w:t>310万</w:t>
      </w:r>
      <w:r>
        <w:rPr>
          <w:rFonts w:hint="eastAsia" w:ascii="方正仿宋_GB2312" w:hAnsi="方正仿宋_GB2312" w:eastAsia="方正仿宋_GB2312" w:cs="方正仿宋_GB2312"/>
          <w:sz w:val="32"/>
          <w:szCs w:val="32"/>
        </w:rPr>
        <w:t>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2.支出决算情况</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本年度单位总支出</w:t>
      </w:r>
      <w:r>
        <w:rPr>
          <w:rFonts w:hint="eastAsia" w:ascii="方正仿宋_GB2312" w:hAnsi="方正仿宋_GB2312" w:eastAsia="方正仿宋_GB2312" w:cs="方正仿宋_GB2312"/>
          <w:sz w:val="32"/>
          <w:szCs w:val="32"/>
          <w:lang w:val="en-US" w:eastAsia="zh-CN"/>
        </w:rPr>
        <w:t>460.89万</w:t>
      </w:r>
      <w:r>
        <w:rPr>
          <w:rFonts w:hint="eastAsia" w:ascii="方正仿宋_GB2312" w:hAnsi="方正仿宋_GB2312" w:eastAsia="方正仿宋_GB2312" w:cs="方正仿宋_GB2312"/>
          <w:sz w:val="32"/>
          <w:szCs w:val="32"/>
        </w:rPr>
        <w:t>元，按经济科目分，工资福利支出</w:t>
      </w:r>
      <w:r>
        <w:rPr>
          <w:rFonts w:hint="eastAsia" w:ascii="方正仿宋_GB2312" w:hAnsi="方正仿宋_GB2312" w:eastAsia="方正仿宋_GB2312" w:cs="方正仿宋_GB2312"/>
          <w:sz w:val="32"/>
          <w:szCs w:val="32"/>
          <w:lang w:val="en-US" w:eastAsia="zh-CN"/>
        </w:rPr>
        <w:t>122.12万</w:t>
      </w:r>
      <w:r>
        <w:rPr>
          <w:rFonts w:hint="eastAsia" w:ascii="方正仿宋_GB2312" w:hAnsi="方正仿宋_GB2312" w:eastAsia="方正仿宋_GB2312" w:cs="方正仿宋_GB2312"/>
          <w:sz w:val="32"/>
          <w:szCs w:val="32"/>
        </w:rPr>
        <w:t>元，商品和服务支出</w:t>
      </w:r>
      <w:r>
        <w:rPr>
          <w:rFonts w:hint="eastAsia" w:ascii="方正仿宋_GB2312" w:hAnsi="方正仿宋_GB2312" w:eastAsia="方正仿宋_GB2312" w:cs="方正仿宋_GB2312"/>
          <w:sz w:val="32"/>
          <w:szCs w:val="32"/>
          <w:lang w:val="en-US" w:eastAsia="zh-CN"/>
        </w:rPr>
        <w:t>313.93万</w:t>
      </w:r>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其中：项目支出309.64万元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对个人和家庭的补助24.84万元。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二、整体支出管理及使用情况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（一）基本支出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本年度基本支出151.25万元。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（二）项目支出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本年度项目支出309.64万元。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（三）“三公”经费决算说明</w:t>
      </w:r>
      <w:r>
        <w:rPr>
          <w:rFonts w:hint="eastAsia" w:ascii="方正仿宋_GB2312" w:hAnsi="方正仿宋_GB2312" w:eastAsia="方正仿宋_GB2312" w:cs="方正仿宋_GB2312"/>
          <w:sz w:val="32"/>
          <w:szCs w:val="32"/>
          <w:lang w:eastAsia="zh-CN"/>
        </w:rPr>
        <w:t>：2022年度，</w:t>
      </w:r>
      <w:r>
        <w:rPr>
          <w:rFonts w:hint="eastAsia" w:ascii="方正仿宋_GB2312" w:hAnsi="方正仿宋_GB2312" w:eastAsia="方正仿宋_GB2312" w:cs="方正仿宋_GB2312"/>
          <w:sz w:val="32"/>
          <w:szCs w:val="32"/>
          <w:lang w:val="en-US" w:eastAsia="zh-CN"/>
        </w:rPr>
        <w:t>博物</w:t>
      </w:r>
      <w:r>
        <w:rPr>
          <w:rFonts w:hint="eastAsia" w:ascii="方正仿宋_GB2312" w:hAnsi="方正仿宋_GB2312" w:eastAsia="方正仿宋_GB2312" w:cs="方正仿宋_GB2312"/>
          <w:sz w:val="32"/>
          <w:szCs w:val="32"/>
          <w:lang w:eastAsia="zh-CN"/>
        </w:rPr>
        <w:t>馆 “三公”经费财政拨款支出0万元。“三公”经费财政拨款具体情况如下：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1.</w:t>
      </w:r>
      <w:r>
        <w:rPr>
          <w:rFonts w:hint="eastAsia" w:ascii="方正仿宋_GB2312" w:hAnsi="方正仿宋_GB2312" w:eastAsia="方正仿宋_GB2312" w:cs="方正仿宋_GB2312"/>
          <w:sz w:val="32"/>
          <w:szCs w:val="32"/>
          <w:lang w:val="en-US" w:eastAsia="zh-CN"/>
        </w:rPr>
        <w:t>博物</w:t>
      </w:r>
      <w:r>
        <w:rPr>
          <w:rFonts w:hint="eastAsia" w:ascii="方正仿宋_GB2312" w:hAnsi="方正仿宋_GB2312" w:eastAsia="方正仿宋_GB2312" w:cs="方正仿宋_GB2312"/>
          <w:sz w:val="32"/>
          <w:szCs w:val="32"/>
          <w:lang w:eastAsia="zh-CN"/>
        </w:rPr>
        <w:t>馆无因公出国（境）费（有参照公务接待费格式）。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2.</w:t>
      </w:r>
      <w:r>
        <w:rPr>
          <w:rFonts w:hint="eastAsia" w:ascii="方正仿宋_GB2312" w:hAnsi="方正仿宋_GB2312" w:eastAsia="方正仿宋_GB2312" w:cs="方正仿宋_GB2312"/>
          <w:sz w:val="32"/>
          <w:szCs w:val="32"/>
          <w:lang w:val="en-US" w:eastAsia="zh-CN"/>
        </w:rPr>
        <w:t>博物</w:t>
      </w:r>
      <w:r>
        <w:rPr>
          <w:rFonts w:hint="eastAsia" w:ascii="方正仿宋_GB2312" w:hAnsi="方正仿宋_GB2312" w:eastAsia="方正仿宋_GB2312" w:cs="方正仿宋_GB2312"/>
          <w:sz w:val="32"/>
          <w:szCs w:val="32"/>
          <w:lang w:eastAsia="zh-CN"/>
        </w:rPr>
        <w:t>馆无公务用车购置及运行费。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3.</w:t>
      </w:r>
      <w:r>
        <w:rPr>
          <w:rFonts w:hint="eastAsia" w:ascii="方正仿宋_GB2312" w:hAnsi="方正仿宋_GB2312" w:eastAsia="方正仿宋_GB2312" w:cs="方正仿宋_GB2312"/>
          <w:sz w:val="32"/>
          <w:szCs w:val="32"/>
          <w:lang w:val="en-US" w:eastAsia="zh-CN"/>
        </w:rPr>
        <w:t>博物馆无</w:t>
      </w:r>
      <w:r>
        <w:rPr>
          <w:rFonts w:hint="eastAsia" w:ascii="方正仿宋_GB2312" w:hAnsi="方正仿宋_GB2312" w:eastAsia="方正仿宋_GB2312" w:cs="方正仿宋_GB2312"/>
          <w:sz w:val="32"/>
          <w:szCs w:val="32"/>
          <w:lang w:eastAsia="zh-CN"/>
        </w:rPr>
        <w:t>公务接待费。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（四）支出管理情况</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基本支出严格按照要求进行，本年度工资福利支出122.12万元，313.93万</w:t>
      </w:r>
      <w:r>
        <w:rPr>
          <w:rFonts w:hint="eastAsia" w:ascii="方正仿宋_GB2312" w:hAnsi="方正仿宋_GB2312" w:eastAsia="方正仿宋_GB2312" w:cs="方正仿宋_GB2312"/>
          <w:sz w:val="32"/>
          <w:szCs w:val="32"/>
        </w:rPr>
        <w:t>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其中：项目支出309.64万元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项目支出为陈列布展支出160万元和免开资金支出149.64万元，均在2022年支付完毕。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（五）资产管理情况</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2022年年初，固定资产原值126.7万元，2022年年末固定资产原值128.87万元。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三、整体支出绩效情况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2022年，我馆</w:t>
      </w:r>
      <w:r>
        <w:rPr>
          <w:rFonts w:hint="eastAsia" w:ascii="方正仿宋_GB2312" w:hAnsi="方正仿宋_GB2312" w:eastAsia="方正仿宋_GB2312" w:cs="方正仿宋_GB2312"/>
          <w:color w:val="auto"/>
          <w:sz w:val="32"/>
          <w:szCs w:val="32"/>
          <w:lang w:val="en-US" w:eastAsia="zh-CN"/>
        </w:rPr>
        <w:t>深刻认识绩效工作的重要性，严格落实绩效工作责任制度，同时加强博物馆微信公众号、陇政钉、微信群、抖音号等新媒体的建设、管理和运用，</w:t>
      </w:r>
      <w:r>
        <w:rPr>
          <w:rFonts w:hint="eastAsia" w:ascii="方正仿宋_GB2312" w:hAnsi="方正仿宋_GB2312" w:eastAsia="方正仿宋_GB2312" w:cs="方正仿宋_GB2312"/>
          <w:sz w:val="32"/>
          <w:szCs w:val="32"/>
          <w:lang w:val="en-US" w:eastAsia="zh-CN"/>
        </w:rPr>
        <w:t>坚定不移抓主业担主责，推进各项工作进展有序，取得新的成效。通过加强预算收支的管理，不断建立健全内部管理制度，梳理内部管理流程，部门整体支出管理情况得到了提升。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（1）预算绩效知识薄弱。我馆部门整体支出绩效评价工作还需继续深入学习相关业务。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（2）预算绩效规范管理有漏洞。我馆财务人员对于绩效管理工作缺乏经验，缺乏专业性很强的知识储备，做不到程序规范、管理科学，达不到当前绩效管理要求。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五、下一步改进工作的措施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1.进一步加强业务学习，提升规范支出绩效评价流程的方法。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2.对绩效评价的指标体系制度及建设进行完善。建立健全绩效评价指标体系，有序开展今后的各项工作。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六、意见建议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1.加大绩效评价工作的宣传力度，使单位领导、广大干部职工充分认识到绩效评价工作的重要性。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2.进一步规范绩效评价方法和程序，加强财务人员绩效知识的培训，提高绩效评价工作的质量。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山丹县博物馆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2023年3月21日</w:t>
      </w:r>
    </w:p>
    <w:p>
      <w:pPr>
        <w:jc w:val="right"/>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5NmM3OTYwNGVjYjEyYWY5NWRjNGJjNzk4NGY5ZGEifQ=="/>
  </w:docVars>
  <w:rsids>
    <w:rsidRoot w:val="42C71578"/>
    <w:rsid w:val="00194BCB"/>
    <w:rsid w:val="004857A1"/>
    <w:rsid w:val="007D09B9"/>
    <w:rsid w:val="00897FD8"/>
    <w:rsid w:val="00AC4864"/>
    <w:rsid w:val="00CB2C4F"/>
    <w:rsid w:val="00E04AF3"/>
    <w:rsid w:val="00ED4999"/>
    <w:rsid w:val="00EE167A"/>
    <w:rsid w:val="037808DA"/>
    <w:rsid w:val="14D17667"/>
    <w:rsid w:val="2ADB3DDD"/>
    <w:rsid w:val="38606104"/>
    <w:rsid w:val="42C71578"/>
    <w:rsid w:val="436E3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kern w:val="2"/>
      <w:sz w:val="18"/>
      <w:szCs w:val="18"/>
    </w:rPr>
  </w:style>
  <w:style w:type="character" w:customStyle="1" w:styleId="9">
    <w:name w:val="页脚 Char"/>
    <w:basedOn w:val="7"/>
    <w:link w:val="4"/>
    <w:qFormat/>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2131</Words>
  <Characters>2262</Characters>
  <Lines>3</Lines>
  <Paragraphs>1</Paragraphs>
  <TotalTime>4</TotalTime>
  <ScaleCrop>false</ScaleCrop>
  <LinksUpToDate>false</LinksUpToDate>
  <CharactersWithSpaces>2328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WPS_1620180678</cp:lastModifiedBy>
  <cp:lastPrinted>2018-04-11T02:51:00Z</cp:lastPrinted>
  <dcterms:modified xsi:type="dcterms:W3CDTF">2023-06-09T01:26:22Z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965724C2C36249108171E89CFC70A11D_12</vt:lpwstr>
  </property>
</Properties>
</file>