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山丹县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南关学校</w:t>
      </w:r>
      <w:r>
        <w:rPr>
          <w:rFonts w:hint="eastAsia" w:ascii="方正小标宋简体" w:eastAsia="方正小标宋简体"/>
          <w:sz w:val="44"/>
          <w:szCs w:val="44"/>
        </w:rPr>
        <w:t>部门整体支出绩效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自评报告</w:t>
      </w:r>
    </w:p>
    <w:p>
      <w:pPr>
        <w:spacing w:line="560" w:lineRule="exact"/>
        <w:jc w:val="center"/>
        <w:rPr>
          <w:rFonts w:ascii="Times New Roman"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一、部门概况</w:t>
      </w:r>
    </w:p>
    <w:p>
      <w:pPr>
        <w:spacing w:line="560" w:lineRule="exact"/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（一）基本情况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1.单位基本情况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山丹县</w:t>
      </w:r>
      <w:r>
        <w:rPr>
          <w:rFonts w:hint="eastAsia" w:ascii="仿宋_GB2312" w:eastAsia="仿宋_GB2312"/>
          <w:sz w:val="32"/>
          <w:szCs w:val="32"/>
          <w:lang w:eastAsia="zh-CN"/>
        </w:rPr>
        <w:t>南关学校</w:t>
      </w:r>
      <w:r>
        <w:rPr>
          <w:rFonts w:hint="eastAsia" w:ascii="仿宋_GB2312" w:eastAsia="仿宋_GB2312"/>
          <w:sz w:val="32"/>
          <w:szCs w:val="32"/>
        </w:rPr>
        <w:t>成立于20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月,是县委、县政府为推进义务教育均衡发展新建的一所九年一贯制学校。是财政全额拨款的事业单位，隶属于山丹县教育局。教职工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/>
          <w:sz w:val="32"/>
          <w:szCs w:val="32"/>
        </w:rPr>
        <w:t>人，学生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3065</w:t>
      </w:r>
      <w:r>
        <w:rPr>
          <w:rFonts w:hint="eastAsia" w:ascii="仿宋_GB2312" w:eastAsia="仿宋_GB2312"/>
          <w:sz w:val="32"/>
          <w:szCs w:val="32"/>
        </w:rPr>
        <w:t>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个教学班级。实施党组织领导的校长责任制，下设教导处，政教处，办公室，财务室，总务处。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2.单位职能职责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（1）正确贯彻执行党和国家的教育方针、政策、法规。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（2）维护学校的教学秩序,为学生创造良好的学习环境。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（3）积极稳妥地推进教育改革,按教育规律办事,不断提高教育质量。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（4）根据学校规模,设置学校管理机构,建立健全各项规章制度和岗位责任制。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（5）坚持教书育人，服务育人,环境育人方针,加强对学生的思想品德教育,使学生的德智体全面发展。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（6）抓好教师队伍建设,使每个教师都热心于教育事业。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（7）做好安全防范,保证学生的人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</w:t>
      </w:r>
      <w:bookmarkStart w:id="0" w:name="_GoBack"/>
      <w:bookmarkEnd w:id="0"/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安全。</w:t>
      </w:r>
    </w:p>
    <w:p>
      <w:pPr>
        <w:spacing w:line="560" w:lineRule="exact"/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（二）年度重点工作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加强师德师风建设,全面提高教师政治素质和思想修养。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狠抓教学常规管理工作,切实提高学校教育教学质量。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3.着力抓好学生的德育工作,提高教育教学效果。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4.切实加强学校体育卫生工作。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5.着力抓好教育科研和校本培训工作。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6.切实抓好学校的综治安全维稳工作。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抓好学校的其他工作。</w:t>
      </w:r>
    </w:p>
    <w:p>
      <w:pPr>
        <w:spacing w:line="560" w:lineRule="exact"/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（三）整体收支情况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1.收入决算情况：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2022年度山丹县</w:t>
      </w:r>
      <w:r>
        <w:rPr>
          <w:rFonts w:hint="eastAsia" w:ascii="仿宋_GB2312" w:eastAsia="仿宋_GB2312"/>
          <w:sz w:val="32"/>
          <w:szCs w:val="32"/>
          <w:lang w:eastAsia="zh-CN"/>
        </w:rPr>
        <w:t>南关学校</w:t>
      </w:r>
      <w:r>
        <w:rPr>
          <w:rFonts w:hint="eastAsia" w:ascii="仿宋_GB2312" w:eastAsia="仿宋_GB2312"/>
          <w:sz w:val="32"/>
          <w:szCs w:val="32"/>
        </w:rPr>
        <w:t>一般公共预算财政拨款收入</w:t>
      </w:r>
      <w:r>
        <w:rPr>
          <w:rFonts w:hint="eastAsia" w:ascii="仿宋_GB2312" w:eastAsia="仿宋_GB2312"/>
          <w:sz w:val="32"/>
          <w:szCs w:val="32"/>
          <w:lang w:eastAsia="zh-CN"/>
        </w:rPr>
        <w:t>3395.73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2.支出决算情况：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2022年度山丹县</w:t>
      </w:r>
      <w:r>
        <w:rPr>
          <w:rFonts w:hint="eastAsia" w:ascii="仿宋_GB2312" w:eastAsia="仿宋_GB2312"/>
          <w:sz w:val="32"/>
          <w:szCs w:val="32"/>
          <w:lang w:eastAsia="zh-CN"/>
        </w:rPr>
        <w:t>南关学校</w:t>
      </w:r>
      <w:r>
        <w:rPr>
          <w:rFonts w:hint="eastAsia" w:ascii="仿宋_GB2312" w:eastAsia="仿宋_GB2312"/>
          <w:sz w:val="32"/>
          <w:szCs w:val="32"/>
        </w:rPr>
        <w:t>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2726.37</w:t>
      </w:r>
      <w:r>
        <w:rPr>
          <w:rFonts w:hint="eastAsia" w:ascii="仿宋_GB2312" w:eastAsia="仿宋_GB2312"/>
          <w:sz w:val="32"/>
          <w:szCs w:val="32"/>
        </w:rPr>
        <w:t>万元，社会保障和就业支出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320.13</w:t>
      </w:r>
      <w:r>
        <w:rPr>
          <w:rFonts w:hint="eastAsia" w:ascii="仿宋_GB2312" w:eastAsia="仿宋_GB2312"/>
          <w:sz w:val="32"/>
          <w:szCs w:val="32"/>
        </w:rPr>
        <w:t>万元，卫生健康支出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160.9</w:t>
      </w:r>
      <w:r>
        <w:rPr>
          <w:rFonts w:hint="eastAsia" w:ascii="仿宋_GB2312" w:eastAsia="仿宋_GB2312"/>
          <w:sz w:val="32"/>
          <w:szCs w:val="32"/>
        </w:rPr>
        <w:t>万元，住房保障支出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188.33</w:t>
      </w:r>
      <w:r>
        <w:rPr>
          <w:rFonts w:hint="eastAsia" w:ascii="仿宋_GB2312" w:eastAsia="仿宋_GB2312"/>
          <w:sz w:val="32"/>
          <w:szCs w:val="32"/>
        </w:rPr>
        <w:t>万元，共计支出</w:t>
      </w:r>
      <w:r>
        <w:rPr>
          <w:rFonts w:hint="eastAsia" w:ascii="仿宋_GB2312" w:eastAsia="仿宋_GB2312"/>
          <w:sz w:val="32"/>
          <w:szCs w:val="32"/>
          <w:lang w:eastAsia="zh-CN"/>
        </w:rPr>
        <w:t>3395.73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二、整体支出管理及使用情况</w:t>
      </w:r>
    </w:p>
    <w:p>
      <w:pPr>
        <w:spacing w:line="560" w:lineRule="exact"/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（一）基本支出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2022年度，工资福利支出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3105.26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131.20</w:t>
      </w:r>
      <w:r>
        <w:rPr>
          <w:rFonts w:hint="eastAsia" w:ascii="仿宋_GB2312" w:eastAsia="仿宋_GB2312"/>
          <w:sz w:val="32"/>
          <w:szCs w:val="32"/>
        </w:rPr>
        <w:t>万元，对个人和家庭的补助支出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62.54</w:t>
      </w:r>
      <w:r>
        <w:rPr>
          <w:rFonts w:hint="eastAsia" w:ascii="仿宋_GB2312" w:eastAsia="仿宋_GB2312"/>
          <w:sz w:val="32"/>
          <w:szCs w:val="32"/>
        </w:rPr>
        <w:t>万元，资本性支出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96.73</w:t>
      </w:r>
      <w:r>
        <w:rPr>
          <w:rFonts w:hint="eastAsia" w:ascii="仿宋_GB2312" w:eastAsia="仿宋_GB2312"/>
          <w:sz w:val="32"/>
          <w:szCs w:val="32"/>
        </w:rPr>
        <w:t>万元，共计</w:t>
      </w:r>
      <w:r>
        <w:rPr>
          <w:rFonts w:hint="eastAsia" w:ascii="仿宋_GB2312" w:eastAsia="仿宋_GB2312"/>
          <w:sz w:val="32"/>
          <w:szCs w:val="32"/>
          <w:lang w:eastAsia="zh-CN"/>
        </w:rPr>
        <w:t>3395.73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560" w:lineRule="exact"/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（二）项目支出</w:t>
      </w:r>
    </w:p>
    <w:p>
      <w:pPr>
        <w:spacing w:line="576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</w:t>
      </w:r>
      <w:r>
        <w:rPr>
          <w:rFonts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</w:rPr>
        <w:t>学校体育竞赛活动奖补</w:t>
      </w:r>
      <w:r>
        <w:rPr>
          <w:rFonts w:ascii="仿宋_GB2312" w:eastAsia="仿宋_GB2312"/>
          <w:sz w:val="32"/>
          <w:szCs w:val="32"/>
        </w:rPr>
        <w:t>专项资金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0.1704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（三）“三公”经费决算说明</w:t>
      </w:r>
    </w:p>
    <w:p>
      <w:pPr>
        <w:spacing w:line="576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单位2022年预算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中无“三公”经费支出。</w:t>
      </w:r>
    </w:p>
    <w:p>
      <w:pPr>
        <w:spacing w:line="560" w:lineRule="exact"/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（四）支出管理情况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严格执行管理法律法规，强化资金的管理和使用。以县财政局资金支付管理相关规定为准绳，同时结合实际制定了山丹县</w:t>
      </w:r>
      <w:r>
        <w:rPr>
          <w:rFonts w:hint="eastAsia" w:ascii="仿宋_GB2312" w:eastAsia="仿宋_GB2312"/>
          <w:sz w:val="32"/>
          <w:szCs w:val="32"/>
          <w:lang w:eastAsia="zh-CN"/>
        </w:rPr>
        <w:t>南关学校</w:t>
      </w:r>
      <w:r>
        <w:rPr>
          <w:rFonts w:hint="eastAsia" w:ascii="仿宋_GB2312" w:eastAsia="仿宋_GB2312"/>
          <w:sz w:val="32"/>
          <w:szCs w:val="32"/>
        </w:rPr>
        <w:t>财务管理等制度，加强资金的管理和监督，杜绝违规违法事件的发生。</w:t>
      </w:r>
    </w:p>
    <w:p>
      <w:pPr>
        <w:spacing w:line="560" w:lineRule="exact"/>
        <w:ind w:firstLine="643" w:firstLineChars="200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（五）资产管理情况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1.建立健全固定资产管理制度。财务室设置总账、明细分类账进行登记,指定专人负责财产物资管理,并定期盘点核对。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</w:t>
      </w:r>
      <w:r>
        <w:rPr>
          <w:rFonts w:hint="eastAsia" w:ascii="仿宋_GB2312" w:eastAsia="仿宋_GB2312"/>
          <w:sz w:val="32"/>
          <w:szCs w:val="32"/>
          <w:lang w:eastAsia="zh-CN"/>
        </w:rPr>
        <w:t>各类</w:t>
      </w:r>
      <w:r>
        <w:rPr>
          <w:rFonts w:hint="eastAsia" w:ascii="仿宋_GB2312" w:eastAsia="仿宋_GB2312"/>
          <w:sz w:val="32"/>
          <w:szCs w:val="32"/>
        </w:rPr>
        <w:t>设备、</w:t>
      </w:r>
      <w:r>
        <w:rPr>
          <w:rFonts w:hint="eastAsia" w:ascii="仿宋_GB2312" w:eastAsia="仿宋_GB2312"/>
          <w:sz w:val="32"/>
          <w:szCs w:val="32"/>
          <w:lang w:eastAsia="zh-CN"/>
        </w:rPr>
        <w:t>印刷服务</w:t>
      </w:r>
      <w:r>
        <w:rPr>
          <w:rFonts w:hint="eastAsia" w:ascii="仿宋_GB2312" w:eastAsia="仿宋_GB2312"/>
          <w:sz w:val="32"/>
          <w:szCs w:val="32"/>
        </w:rPr>
        <w:t>、家具等属于政府采购管理的物品,按照县财政局的相关规定执行,由经办人和证明人签字后,报分管领导审核,校长和党支部书记签批,并按规定进行固定资产管理核算。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3.经报废的财产物资变价收入要交财务室核算,任何部门和个人不得截留、占用,否则从严处罚。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4.加强对国有、集体资产的管理。国有、集体资产所有权、使用权的变更必须严格按有关规定办理。每年应进行一次国有、集体资产盘点清查,严防国有、集体资产流失。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三、整体支出绩效情况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2022年山丹县</w:t>
      </w:r>
      <w:r>
        <w:rPr>
          <w:rFonts w:hint="eastAsia" w:ascii="仿宋_GB2312" w:eastAsia="仿宋_GB2312"/>
          <w:sz w:val="32"/>
          <w:szCs w:val="32"/>
          <w:lang w:eastAsia="zh-CN"/>
        </w:rPr>
        <w:t>南关学校</w:t>
      </w:r>
      <w:r>
        <w:rPr>
          <w:rFonts w:hint="eastAsia" w:ascii="仿宋_GB2312" w:eastAsia="仿宋_GB2312"/>
          <w:sz w:val="32"/>
          <w:szCs w:val="32"/>
        </w:rPr>
        <w:t>严格按照2022年初预算数进行支出,全部用于推进教育事业的发展、完善学校基础建设、保证教职员工的福利待遇,有效促进学校科学规划、合理定位、勤俭办学、内涵发展。资金使用过程中财务管理规范有序,严格按照年初预算进行部门支出,坚持以服务教育教学为中心,以保障正常开展各项日常教育教学活动为重点,为学校日常运转提供有力保障为原则,做到不浪费、不滥用,对成本控制进行了严格把关。工资福利的按时发放,保障了教职员工的权益;随着公用经费支出中对校本教研和教师培训经费保障的进一步强化,为教师提供了更多的学习、培训机会,教师专业化水平和综合素质不断提升,使得教育教学工作能持续不断地发展。山丹县</w:t>
      </w:r>
      <w:r>
        <w:rPr>
          <w:rFonts w:hint="eastAsia" w:ascii="仿宋_GB2312" w:eastAsia="仿宋_GB2312"/>
          <w:sz w:val="32"/>
          <w:szCs w:val="32"/>
          <w:lang w:eastAsia="zh-CN"/>
        </w:rPr>
        <w:t>南关学校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年部门整体支出绩效评价指标自评得100分,因而整体绩效评估自评等级为优秀。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学校的固定资产管理、班级财产管理制度还有待完善。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五、下一步改进工作的措施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1.切实做好预算编制工作,做好本单位情况调查,仔细测算部门资金需求,努力使预算资金合理。及时支出资金,减少部门资金结转。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2.进-步建立健全财务制度,规范财务管理,规范教育教学行为;提高教育教学质量,加强校园文化建设,加强学校廉政建设。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3.加强学校财会人员专业知识培训,认真做好学校年初预算和年终决算。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六、意见建议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加强对非财会专业会计的专业培训，使部门预算编制工作能更加有效，使资金预算合理。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1120" w:firstLineChars="35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山丹县</w:t>
      </w:r>
      <w:r>
        <w:rPr>
          <w:rFonts w:hint="eastAsia" w:ascii="仿宋_GB2312" w:eastAsia="仿宋_GB2312"/>
          <w:sz w:val="32"/>
          <w:szCs w:val="32"/>
          <w:lang w:eastAsia="zh-CN"/>
        </w:rPr>
        <w:t>南关学校</w:t>
      </w:r>
    </w:p>
    <w:p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jFjNGRjMTY2ZDg0YTkxMzJkNTFjMzdmZGYzM2EifQ=="/>
  </w:docVars>
  <w:rsids>
    <w:rsidRoot w:val="42C71578"/>
    <w:rsid w:val="0000457C"/>
    <w:rsid w:val="00061B11"/>
    <w:rsid w:val="00182B0D"/>
    <w:rsid w:val="00194BCB"/>
    <w:rsid w:val="003E48B9"/>
    <w:rsid w:val="004857A1"/>
    <w:rsid w:val="0075695D"/>
    <w:rsid w:val="007D09B9"/>
    <w:rsid w:val="007F3499"/>
    <w:rsid w:val="00866745"/>
    <w:rsid w:val="008915A3"/>
    <w:rsid w:val="00897FD8"/>
    <w:rsid w:val="009105D4"/>
    <w:rsid w:val="00991F44"/>
    <w:rsid w:val="009E2F68"/>
    <w:rsid w:val="00A65D0B"/>
    <w:rsid w:val="00AC4864"/>
    <w:rsid w:val="00B35CB7"/>
    <w:rsid w:val="00B43D46"/>
    <w:rsid w:val="00CB2C4F"/>
    <w:rsid w:val="00CE6F02"/>
    <w:rsid w:val="00D03571"/>
    <w:rsid w:val="00E0224D"/>
    <w:rsid w:val="00E04AF3"/>
    <w:rsid w:val="00ED4999"/>
    <w:rsid w:val="00EE167A"/>
    <w:rsid w:val="00F3023D"/>
    <w:rsid w:val="00F46D04"/>
    <w:rsid w:val="14D17667"/>
    <w:rsid w:val="3CEC7E11"/>
    <w:rsid w:val="42C71578"/>
    <w:rsid w:val="595671FC"/>
    <w:rsid w:val="735F6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1840</Words>
  <Characters>1963</Characters>
  <Lines>14</Lines>
  <Paragraphs>4</Paragraphs>
  <TotalTime>8</TotalTime>
  <ScaleCrop>false</ScaleCrop>
  <LinksUpToDate>false</LinksUpToDate>
  <CharactersWithSpaces>1963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2018-03-23T02:40:00Z</dcterms:created>
  <dc:creator>散步的鱼</dc:creator>
  <cp:lastModifiedBy>钟意！</cp:lastModifiedBy>
  <cp:lastPrinted>2023-06-07T10:22:00Z</cp:lastPrinted>
  <dcterms:modified xsi:type="dcterms:W3CDTF">2023-09-04T08:58:20Z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CBFBF6C011D946DD847339CC175310E8_13</vt:lpwstr>
  </property>
</Properties>
</file>