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9D" w:rsidRPr="009F449D" w:rsidRDefault="009F449D" w:rsidP="009F449D">
      <w:pPr>
        <w:jc w:val="left"/>
        <w:rPr>
          <w:rFonts w:ascii="仿宋_GB2312" w:eastAsia="仿宋_GB2312"/>
          <w:sz w:val="32"/>
          <w:szCs w:val="32"/>
        </w:rPr>
      </w:pPr>
      <w:r w:rsidRPr="009F449D">
        <w:rPr>
          <w:rFonts w:ascii="仿宋_GB2312" w:eastAsia="仿宋_GB2312" w:hint="eastAsia"/>
          <w:sz w:val="32"/>
          <w:szCs w:val="32"/>
        </w:rPr>
        <w:t>附件</w:t>
      </w:r>
      <w:r w:rsidR="00E430CA">
        <w:rPr>
          <w:rFonts w:ascii="仿宋_GB2312" w:eastAsia="仿宋_GB2312" w:hint="eastAsia"/>
          <w:sz w:val="32"/>
          <w:szCs w:val="32"/>
        </w:rPr>
        <w:t>5</w:t>
      </w:r>
    </w:p>
    <w:p w:rsidR="00820EFD" w:rsidRDefault="00530E72" w:rsidP="00820EFD">
      <w:pPr>
        <w:jc w:val="center"/>
        <w:rPr>
          <w:rFonts w:ascii="方正小标宋简体" w:eastAsia="方正小标宋简体" w:hint="eastAsia"/>
          <w:sz w:val="44"/>
          <w:szCs w:val="44"/>
        </w:rPr>
      </w:pPr>
      <w:r>
        <w:rPr>
          <w:rFonts w:ascii="方正小标宋简体" w:eastAsia="方正小标宋简体" w:hint="eastAsia"/>
          <w:sz w:val="44"/>
          <w:szCs w:val="44"/>
        </w:rPr>
        <w:t>项目支出绩效</w:t>
      </w:r>
      <w:r w:rsidR="002114C3">
        <w:rPr>
          <w:rFonts w:ascii="方正小标宋简体" w:eastAsia="方正小标宋简体" w:hint="eastAsia"/>
          <w:sz w:val="44"/>
          <w:szCs w:val="44"/>
        </w:rPr>
        <w:t>自评报告</w:t>
      </w:r>
    </w:p>
    <w:p w:rsidR="00A34770" w:rsidRPr="00820EFD" w:rsidRDefault="00820EFD" w:rsidP="00820EFD">
      <w:pPr>
        <w:rPr>
          <w:rFonts w:ascii="方正小标宋简体" w:eastAsia="方正小标宋简体"/>
          <w:sz w:val="44"/>
          <w:szCs w:val="44"/>
        </w:rPr>
      </w:pPr>
      <w:r>
        <w:rPr>
          <w:rFonts w:ascii="方正小标宋简体" w:eastAsia="方正小标宋简体" w:hint="eastAsia"/>
          <w:sz w:val="44"/>
          <w:szCs w:val="44"/>
        </w:rPr>
        <w:t xml:space="preserve">  </w:t>
      </w:r>
      <w:r w:rsidR="002114C3">
        <w:rPr>
          <w:rFonts w:eastAsia="黑体" w:hint="eastAsia"/>
          <w:sz w:val="32"/>
          <w:szCs w:val="32"/>
        </w:rPr>
        <w:t>一、项目基本情况</w:t>
      </w:r>
    </w:p>
    <w:p w:rsidR="00A34770" w:rsidRDefault="002114C3" w:rsidP="00820EFD">
      <w:pPr>
        <w:spacing w:line="600" w:lineRule="exact"/>
        <w:ind w:firstLineChars="200" w:firstLine="643"/>
        <w:rPr>
          <w:rFonts w:ascii="楷体_GB2312" w:eastAsia="楷体_GB2312"/>
          <w:b/>
          <w:sz w:val="32"/>
          <w:szCs w:val="32"/>
        </w:rPr>
      </w:pPr>
      <w:r>
        <w:rPr>
          <w:rFonts w:ascii="楷体_GB2312" w:eastAsia="楷体_GB2312" w:hint="eastAsia"/>
          <w:b/>
          <w:sz w:val="32"/>
          <w:szCs w:val="32"/>
        </w:rPr>
        <w:t>（一）项目概况</w:t>
      </w:r>
    </w:p>
    <w:p w:rsidR="006D3381" w:rsidRPr="00306C18" w:rsidRDefault="006D3381" w:rsidP="00E2011F">
      <w:pPr>
        <w:spacing w:line="600" w:lineRule="exact"/>
        <w:ind w:firstLineChars="200" w:firstLine="640"/>
        <w:rPr>
          <w:rFonts w:ascii="仿宋_GB2312" w:eastAsia="仿宋_GB2312"/>
          <w:sz w:val="32"/>
          <w:szCs w:val="32"/>
        </w:rPr>
      </w:pPr>
      <w:r w:rsidRPr="00306C18">
        <w:rPr>
          <w:rFonts w:ascii="仿宋_GB2312" w:eastAsia="仿宋_GB2312" w:hint="eastAsia"/>
          <w:sz w:val="32"/>
          <w:szCs w:val="32"/>
        </w:rPr>
        <w:t>按照市文明办、市财政局、市教育局《关于组织实施2022年度省级乡村学校少年宫项目建设的通知》精神，经山丹县文明办、山丹县财政局、山丹县教育局研究，确定山丹县陈户镇中心小学为山丹县2022年度省级乡村学校少年宫项目建设学校。项目总资金15万元，资金来源渠道为彩票公益金赞助项目。</w:t>
      </w:r>
      <w:r w:rsidR="00306C18">
        <w:rPr>
          <w:rFonts w:ascii="仿宋_GB2312" w:eastAsia="仿宋_GB2312" w:hint="eastAsia"/>
          <w:sz w:val="32"/>
          <w:szCs w:val="32"/>
        </w:rPr>
        <w:t>项目实施主管部门是山丹县教育局。</w:t>
      </w:r>
    </w:p>
    <w:p w:rsidR="00A34770" w:rsidRDefault="002114C3" w:rsidP="00820EFD">
      <w:pPr>
        <w:spacing w:line="600" w:lineRule="exact"/>
        <w:ind w:firstLineChars="200" w:firstLine="643"/>
        <w:rPr>
          <w:rFonts w:ascii="楷体_GB2312" w:eastAsia="楷体_GB2312"/>
          <w:b/>
          <w:sz w:val="32"/>
          <w:szCs w:val="32"/>
        </w:rPr>
      </w:pPr>
      <w:r>
        <w:rPr>
          <w:rFonts w:ascii="楷体_GB2312" w:eastAsia="楷体_GB2312" w:hint="eastAsia"/>
          <w:b/>
          <w:sz w:val="32"/>
          <w:szCs w:val="32"/>
        </w:rPr>
        <w:t>（二）项目绩效目标</w:t>
      </w:r>
    </w:p>
    <w:p w:rsidR="00306C18" w:rsidRDefault="00AD0749" w:rsidP="00E2011F">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山丹县</w:t>
      </w:r>
      <w:r w:rsidR="0059507B">
        <w:rPr>
          <w:rFonts w:ascii="仿宋" w:eastAsia="仿宋" w:hAnsi="仿宋" w:cs="仿宋" w:hint="eastAsia"/>
          <w:sz w:val="32"/>
          <w:szCs w:val="32"/>
        </w:rPr>
        <w:t>陈户镇中心小学乡村学校少年宫在各级党委政府和教育主管部门的领导下，认真贯彻《关于加强未成年人思想道德建设的意见》精神，以全面推进少年儿童素质教育为主线，丰富少年儿童文化生活、促进健康快乐成长为目的，确立了“让生命尽享阳光”的办学理念，充分突显乡村少年宫的特殊教育职能，严格规范少年宫内部管理，加强队伍建设，提升人才培育水平，</w:t>
      </w:r>
      <w:r w:rsidR="00E2011F" w:rsidRPr="00E2011F">
        <w:rPr>
          <w:rFonts w:ascii="仿宋" w:eastAsia="仿宋" w:hAnsi="仿宋" w:cs="仿宋" w:hint="eastAsia"/>
          <w:sz w:val="32"/>
          <w:szCs w:val="32"/>
        </w:rPr>
        <w:t>满足学生课外活动的需要，真正实现学生个性成长及创新能力的培养，促进学生的全面发展</w:t>
      </w:r>
      <w:r w:rsidR="00E2011F">
        <w:rPr>
          <w:rFonts w:ascii="仿宋" w:eastAsia="仿宋" w:hAnsi="仿宋" w:cs="仿宋" w:hint="eastAsia"/>
          <w:sz w:val="32"/>
          <w:szCs w:val="32"/>
        </w:rPr>
        <w:t>。</w:t>
      </w:r>
    </w:p>
    <w:p w:rsidR="00A34770" w:rsidRDefault="002114C3" w:rsidP="00E2011F">
      <w:pPr>
        <w:spacing w:line="600" w:lineRule="exact"/>
        <w:ind w:firstLineChars="100" w:firstLine="320"/>
        <w:rPr>
          <w:rFonts w:ascii="黑体" w:eastAsia="黑体" w:hAnsi="黑体"/>
          <w:sz w:val="32"/>
          <w:szCs w:val="32"/>
        </w:rPr>
      </w:pPr>
      <w:r>
        <w:rPr>
          <w:rFonts w:ascii="黑体" w:eastAsia="黑体" w:hAnsi="黑体" w:hint="eastAsia"/>
          <w:sz w:val="32"/>
          <w:szCs w:val="32"/>
        </w:rPr>
        <w:t>二、项目资金情况</w:t>
      </w:r>
    </w:p>
    <w:p w:rsidR="00E2011F" w:rsidRDefault="00306C18" w:rsidP="00E2011F">
      <w:pPr>
        <w:spacing w:line="600" w:lineRule="exact"/>
        <w:ind w:firstLineChars="200" w:firstLine="640"/>
        <w:rPr>
          <w:rFonts w:ascii="仿宋" w:eastAsia="仿宋" w:hAnsi="仿宋" w:cs="仿宋"/>
          <w:sz w:val="32"/>
          <w:szCs w:val="32"/>
        </w:rPr>
      </w:pPr>
      <w:r>
        <w:rPr>
          <w:rFonts w:ascii="仿宋_GB2312" w:eastAsia="仿宋_GB2312" w:hint="eastAsia"/>
          <w:sz w:val="32"/>
          <w:szCs w:val="32"/>
        </w:rPr>
        <w:t>2022年6月底，我校乡村学校少年宫项目资金15万</w:t>
      </w:r>
      <w:r w:rsidR="00E2011F">
        <w:rPr>
          <w:rFonts w:ascii="仿宋_GB2312" w:eastAsia="仿宋_GB2312" w:hint="eastAsia"/>
          <w:sz w:val="32"/>
          <w:szCs w:val="32"/>
        </w:rPr>
        <w:t>元</w:t>
      </w:r>
      <w:r>
        <w:rPr>
          <w:rFonts w:ascii="仿宋_GB2312" w:eastAsia="仿宋_GB2312" w:hint="eastAsia"/>
          <w:sz w:val="32"/>
          <w:szCs w:val="32"/>
        </w:rPr>
        <w:t>全额到位，</w:t>
      </w:r>
      <w:r w:rsidR="00E2011F">
        <w:rPr>
          <w:rFonts w:ascii="仿宋" w:eastAsia="仿宋" w:hAnsi="仿宋" w:cs="仿宋" w:hint="eastAsia"/>
          <w:sz w:val="32"/>
          <w:szCs w:val="32"/>
        </w:rPr>
        <w:t>于7月份正式启动乡村少年宫建设工程。先后投</w:t>
      </w:r>
      <w:r w:rsidR="00E2011F">
        <w:rPr>
          <w:rFonts w:ascii="仿宋" w:eastAsia="仿宋" w:hAnsi="仿宋" w:cs="仿宋" w:hint="eastAsia"/>
          <w:sz w:val="32"/>
          <w:szCs w:val="32"/>
        </w:rPr>
        <w:lastRenderedPageBreak/>
        <w:t>资4万余元建成了初具规模的科技室、书法室、美术室、音乐室等9个少年宫活动室，投入11万余元购置了少年宫活动项目开展所必备的设备器材。</w:t>
      </w:r>
      <w:r w:rsidR="006032FD">
        <w:rPr>
          <w:rFonts w:ascii="仿宋" w:eastAsia="仿宋" w:hAnsi="仿宋" w:cs="仿宋" w:hint="eastAsia"/>
          <w:sz w:val="32"/>
          <w:szCs w:val="32"/>
        </w:rPr>
        <w:t>截止2022年12月底，已全部支付完成。</w:t>
      </w:r>
    </w:p>
    <w:p w:rsidR="0001489F" w:rsidRPr="00E2011F" w:rsidRDefault="002114C3" w:rsidP="00E2011F">
      <w:pPr>
        <w:spacing w:line="600" w:lineRule="exact"/>
        <w:ind w:firstLineChars="100" w:firstLine="320"/>
        <w:rPr>
          <w:rFonts w:ascii="仿宋" w:eastAsia="仿宋" w:hAnsi="仿宋" w:cs="仿宋"/>
          <w:sz w:val="32"/>
          <w:szCs w:val="32"/>
        </w:rPr>
      </w:pPr>
      <w:r>
        <w:rPr>
          <w:rFonts w:ascii="黑体" w:eastAsia="黑体" w:hAnsi="黑体" w:hint="eastAsia"/>
          <w:sz w:val="32"/>
          <w:szCs w:val="32"/>
        </w:rPr>
        <w:t>三、绩效目标完成情况</w:t>
      </w:r>
      <w:r w:rsidR="0001489F">
        <w:rPr>
          <w:rFonts w:ascii="黑体" w:eastAsia="黑体" w:hAnsi="黑体" w:hint="eastAsia"/>
          <w:sz w:val="32"/>
          <w:szCs w:val="32"/>
        </w:rPr>
        <w:t>及效益分析</w:t>
      </w:r>
    </w:p>
    <w:p w:rsidR="0059507B" w:rsidRPr="0059507B" w:rsidRDefault="0059507B" w:rsidP="00E2011F">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自乡村少年宫活动开展以来，</w:t>
      </w:r>
      <w:r w:rsidR="00E2011F">
        <w:rPr>
          <w:rFonts w:ascii="仿宋" w:eastAsia="仿宋" w:hAnsi="仿宋" w:cs="仿宋" w:hint="eastAsia"/>
          <w:sz w:val="32"/>
          <w:szCs w:val="32"/>
        </w:rPr>
        <w:t>学生在少年宫内快乐成长，快乐学习，整体素质得到了提升，个性特长得到了发展，</w:t>
      </w:r>
      <w:r>
        <w:rPr>
          <w:rFonts w:ascii="仿宋" w:eastAsia="仿宋" w:hAnsi="仿宋" w:cs="仿宋" w:hint="eastAsia"/>
          <w:sz w:val="32"/>
          <w:szCs w:val="32"/>
        </w:rPr>
        <w:t>丰富的社团活动，专兼职辅导教师队伍，充分发挥了社团活动育人功能，掀起了群体运动的高潮，学生参与率100%，满意度达</w:t>
      </w:r>
      <w:r w:rsidR="006032FD">
        <w:rPr>
          <w:rFonts w:ascii="仿宋" w:eastAsia="仿宋" w:hAnsi="仿宋" w:cs="仿宋" w:hint="eastAsia"/>
          <w:sz w:val="32"/>
          <w:szCs w:val="32"/>
        </w:rPr>
        <w:t>100</w:t>
      </w:r>
      <w:r>
        <w:rPr>
          <w:rFonts w:ascii="仿宋" w:eastAsia="仿宋" w:hAnsi="仿宋" w:cs="仿宋" w:hint="eastAsia"/>
          <w:sz w:val="32"/>
          <w:szCs w:val="32"/>
        </w:rPr>
        <w:t>%。</w:t>
      </w:r>
    </w:p>
    <w:p w:rsidR="00A34770" w:rsidRDefault="002114C3" w:rsidP="00E2011F">
      <w:pPr>
        <w:spacing w:line="600" w:lineRule="exact"/>
        <w:ind w:firstLineChars="100" w:firstLine="320"/>
        <w:rPr>
          <w:rFonts w:ascii="黑体" w:eastAsia="黑体" w:hAnsi="黑体"/>
          <w:sz w:val="32"/>
          <w:szCs w:val="32"/>
        </w:rPr>
      </w:pPr>
      <w:r>
        <w:rPr>
          <w:rFonts w:ascii="黑体" w:eastAsia="黑体" w:hAnsi="黑体" w:hint="eastAsia"/>
          <w:sz w:val="32"/>
          <w:szCs w:val="32"/>
        </w:rPr>
        <w:t>四、自评结论</w:t>
      </w:r>
    </w:p>
    <w:p w:rsidR="0059507B" w:rsidRDefault="0059507B" w:rsidP="0059507B">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自少年宫成立以来，实现了校内外教育的有机结合。学校以“乡村学校少年宫”为载体，把“乡村学校少年宫”活动列入了学校教育教学计划，保证了学生每天都能参加课外活动和课后服务。形成了学校教育与“乡村学校少年宫”活动紧密衔接，拓展了教育的途径和领域，学生都积极参加少年宫活动，极大的丰富了学生的课余生活。辅导老师尽职尽责，活动喜闻乐见，为他们将来的健康成长打下良好的基础，达到了以技促能。同时学校还结合经典诵读进校园活动，在广大师生中开展了浸润经典，传承文明活动，引导所有师生在家庭孝敬父母、在学校尊敬师长，在社会奉献他人，达到了以读养德。各项活动的有序开展不仅提高了学生的艺术素养，同时也促进了学生的全面发展。</w:t>
      </w:r>
      <w:r w:rsidR="006032FD">
        <w:rPr>
          <w:rFonts w:ascii="仿宋_GB2312" w:eastAsia="仿宋_GB2312" w:hint="eastAsia"/>
          <w:sz w:val="32"/>
          <w:szCs w:val="32"/>
        </w:rPr>
        <w:t>项目建成之后成效明显，</w:t>
      </w:r>
      <w:r w:rsidR="006032FD">
        <w:rPr>
          <w:rFonts w:ascii="仿宋_GB2312" w:eastAsia="仿宋_GB2312" w:hint="eastAsia"/>
          <w:sz w:val="32"/>
          <w:szCs w:val="32"/>
        </w:rPr>
        <w:lastRenderedPageBreak/>
        <w:t>社会评价较好，综合自评</w:t>
      </w:r>
      <w:r w:rsidR="006032FD">
        <w:rPr>
          <w:rFonts w:ascii="仿宋_GB2312" w:eastAsia="仿宋_GB2312"/>
          <w:sz w:val="32"/>
          <w:szCs w:val="32"/>
        </w:rPr>
        <w:t>9</w:t>
      </w:r>
      <w:r w:rsidR="006032FD">
        <w:rPr>
          <w:rFonts w:ascii="仿宋_GB2312" w:eastAsia="仿宋_GB2312" w:hint="eastAsia"/>
          <w:sz w:val="32"/>
          <w:szCs w:val="32"/>
        </w:rPr>
        <w:t>8分</w:t>
      </w:r>
    </w:p>
    <w:p w:rsidR="00A34770" w:rsidRDefault="00820EFD" w:rsidP="00820EFD">
      <w:pPr>
        <w:spacing w:line="580" w:lineRule="exact"/>
        <w:rPr>
          <w:rFonts w:ascii="黑体" w:eastAsia="黑体" w:hAnsi="黑体" w:hint="eastAsia"/>
          <w:sz w:val="32"/>
          <w:szCs w:val="32"/>
        </w:rPr>
      </w:pPr>
      <w:r>
        <w:rPr>
          <w:rFonts w:ascii="黑体" w:eastAsia="黑体" w:hAnsi="黑体" w:hint="eastAsia"/>
          <w:sz w:val="32"/>
          <w:szCs w:val="32"/>
        </w:rPr>
        <w:t xml:space="preserve">  </w:t>
      </w:r>
      <w:r w:rsidR="002114C3">
        <w:rPr>
          <w:rFonts w:ascii="黑体" w:eastAsia="黑体" w:hAnsi="黑体" w:hint="eastAsia"/>
          <w:sz w:val="32"/>
          <w:szCs w:val="32"/>
        </w:rPr>
        <w:t>五、存在的问题</w:t>
      </w:r>
    </w:p>
    <w:p w:rsidR="00820EFD" w:rsidRDefault="00820EFD" w:rsidP="00820EFD">
      <w:pPr>
        <w:spacing w:line="580" w:lineRule="exact"/>
        <w:rPr>
          <w:rFonts w:ascii="仿宋_GB2312" w:eastAsia="仿宋_GB2312"/>
          <w:sz w:val="32"/>
          <w:szCs w:val="32"/>
        </w:rPr>
      </w:pPr>
      <w:r>
        <w:rPr>
          <w:rFonts w:ascii="仿宋_GB2312" w:eastAsia="仿宋_GB2312" w:hint="eastAsia"/>
          <w:sz w:val="32"/>
          <w:szCs w:val="32"/>
        </w:rPr>
        <w:t xml:space="preserve">    （1）预算绩效知识薄弱。我单位部门整体支出绩效评价工作还处在初级探索阶段，评价方法发展不平衡，导致财政支出绩效还不能发挥最大的效果。</w:t>
      </w:r>
    </w:p>
    <w:p w:rsidR="00820EFD" w:rsidRPr="00820EFD" w:rsidRDefault="00820EFD" w:rsidP="00820EFD">
      <w:pPr>
        <w:spacing w:line="580" w:lineRule="exact"/>
        <w:ind w:firstLine="200"/>
        <w:rPr>
          <w:rFonts w:ascii="仿宋_GB2312" w:eastAsia="仿宋_GB2312"/>
          <w:sz w:val="32"/>
          <w:szCs w:val="32"/>
        </w:rPr>
      </w:pPr>
      <w:r>
        <w:rPr>
          <w:rFonts w:ascii="仿宋_GB2312" w:eastAsia="仿宋_GB2312" w:hint="eastAsia"/>
          <w:sz w:val="32"/>
          <w:szCs w:val="32"/>
        </w:rPr>
        <w:t xml:space="preserve">  （2）</w:t>
      </w:r>
      <w:r w:rsidRPr="00820EFD">
        <w:rPr>
          <w:rFonts w:ascii="仿宋_GB2312" w:eastAsia="仿宋_GB2312" w:hint="eastAsia"/>
          <w:sz w:val="32"/>
          <w:szCs w:val="32"/>
        </w:rPr>
        <w:t>资金支出力度有待加强。所拨资金不能按月及时支付，到年末资金支付压力较大。</w:t>
      </w:r>
    </w:p>
    <w:p w:rsidR="00C8541F" w:rsidRPr="00820EFD" w:rsidRDefault="00820EFD" w:rsidP="00820EFD">
      <w:pPr>
        <w:spacing w:line="580" w:lineRule="exact"/>
        <w:rPr>
          <w:rFonts w:ascii="仿宋_GB2312" w:eastAsia="仿宋_GB2312"/>
          <w:sz w:val="32"/>
          <w:szCs w:val="32"/>
        </w:rPr>
      </w:pPr>
      <w:r>
        <w:rPr>
          <w:rFonts w:ascii="仿宋_GB2312" w:eastAsia="仿宋_GB2312" w:hint="eastAsia"/>
          <w:sz w:val="32"/>
          <w:szCs w:val="32"/>
        </w:rPr>
        <w:t xml:space="preserve">  </w:t>
      </w:r>
      <w:r w:rsidR="002114C3">
        <w:rPr>
          <w:rFonts w:ascii="黑体" w:eastAsia="黑体" w:hAnsi="黑体" w:hint="eastAsia"/>
          <w:sz w:val="32"/>
          <w:szCs w:val="32"/>
        </w:rPr>
        <w:t>六、下一步改进工作的措施</w:t>
      </w:r>
      <w:bookmarkStart w:id="0" w:name="_GoBack"/>
      <w:bookmarkEnd w:id="0"/>
    </w:p>
    <w:p w:rsidR="00820EFD" w:rsidRPr="0027776E" w:rsidRDefault="00820EFD" w:rsidP="00820EFD">
      <w:pPr>
        <w:spacing w:line="580" w:lineRule="exact"/>
        <w:rPr>
          <w:rFonts w:ascii="仿宋_GB2312" w:eastAsia="仿宋_GB2312" w:hAnsi="仿宋_GB2312" w:cs="仿宋_GB2312"/>
          <w:sz w:val="32"/>
        </w:rPr>
      </w:pPr>
      <w:r>
        <w:rPr>
          <w:rFonts w:hint="eastAsia"/>
        </w:rPr>
        <w:t xml:space="preserve">      </w:t>
      </w:r>
      <w:r w:rsidRPr="0027776E">
        <w:rPr>
          <w:rFonts w:ascii="仿宋_GB2312" w:eastAsia="仿宋_GB2312" w:hAnsi="仿宋_GB2312" w:cs="仿宋_GB2312" w:hint="eastAsia"/>
          <w:sz w:val="32"/>
        </w:rPr>
        <w:t>1.进一步加快预算执行进度。</w:t>
      </w:r>
      <w:r>
        <w:rPr>
          <w:rFonts w:ascii="仿宋_GB2312" w:eastAsia="仿宋_GB2312" w:hAnsi="仿宋_GB2312" w:cs="仿宋_GB2312" w:hint="eastAsia"/>
          <w:sz w:val="32"/>
        </w:rPr>
        <w:t>改进预算安排，坚持按月形成支出，按期形成支出。</w:t>
      </w:r>
    </w:p>
    <w:p w:rsidR="00C8541F" w:rsidRPr="00C8541F" w:rsidRDefault="00820EFD" w:rsidP="00820EFD">
      <w:pPr>
        <w:spacing w:line="580" w:lineRule="exact"/>
        <w:ind w:firstLine="200"/>
      </w:pPr>
      <w:r>
        <w:rPr>
          <w:rFonts w:ascii="仿宋_GB2312" w:eastAsia="仿宋_GB2312" w:hAnsi="仿宋_GB2312" w:cs="仿宋_GB2312" w:hint="eastAsia"/>
          <w:sz w:val="32"/>
        </w:rPr>
        <w:t xml:space="preserve">  </w:t>
      </w:r>
      <w:r w:rsidRPr="0027776E">
        <w:rPr>
          <w:rFonts w:ascii="仿宋_GB2312" w:eastAsia="仿宋_GB2312" w:hAnsi="仿宋_GB2312" w:cs="仿宋_GB2312" w:hint="eastAsia"/>
          <w:sz w:val="32"/>
        </w:rPr>
        <w:t>2.</w:t>
      </w:r>
      <w:r w:rsidRPr="004B1EB6">
        <w:rPr>
          <w:rFonts w:ascii="仿宋_GB2312" w:eastAsia="仿宋_GB2312" w:hAnsi="仿宋_GB2312" w:cs="仿宋_GB2312"/>
          <w:sz w:val="32"/>
        </w:rPr>
        <w:t xml:space="preserve"> 执行过程中，做到严格控制支出，合理安排经费，做到细化支出，确保绩效执行和年初设定的绩效相一致。</w:t>
      </w:r>
    </w:p>
    <w:p w:rsidR="00C8541F" w:rsidRPr="00C8541F" w:rsidRDefault="00C8541F" w:rsidP="00820EFD">
      <w:pPr>
        <w:spacing w:line="580" w:lineRule="exact"/>
        <w:ind w:firstLine="200"/>
      </w:pPr>
    </w:p>
    <w:p w:rsidR="00C8541F" w:rsidRPr="00C8541F" w:rsidRDefault="00C8541F" w:rsidP="00C8541F"/>
    <w:p w:rsidR="00C8541F" w:rsidRPr="00C8541F" w:rsidRDefault="00C8541F" w:rsidP="00C8541F"/>
    <w:p w:rsidR="00C8541F" w:rsidRPr="00C8541F" w:rsidRDefault="00C8541F" w:rsidP="00C8541F"/>
    <w:p w:rsidR="00C8541F" w:rsidRPr="00C8541F" w:rsidRDefault="00C8541F" w:rsidP="00C8541F"/>
    <w:p w:rsidR="00C8541F" w:rsidRPr="00C8541F" w:rsidRDefault="00C8541F" w:rsidP="00C8541F"/>
    <w:p w:rsidR="00C8541F" w:rsidRPr="00C8541F" w:rsidRDefault="00C8541F" w:rsidP="00C8541F"/>
    <w:p w:rsidR="00C8541F" w:rsidRPr="00C8541F" w:rsidRDefault="00C8541F" w:rsidP="00C8541F"/>
    <w:p w:rsidR="00C8541F" w:rsidRPr="00C8541F" w:rsidRDefault="00820EFD" w:rsidP="00820EFD">
      <w:pPr>
        <w:rPr>
          <w:rFonts w:ascii="仿宋_GB2312" w:eastAsia="仿宋_GB2312"/>
          <w:sz w:val="32"/>
          <w:szCs w:val="32"/>
        </w:rPr>
      </w:pPr>
      <w:r>
        <w:rPr>
          <w:rFonts w:hint="eastAsia"/>
        </w:rPr>
        <w:t xml:space="preserve">                                     </w:t>
      </w:r>
      <w:r w:rsidR="00C8541F" w:rsidRPr="00C8541F">
        <w:rPr>
          <w:rFonts w:ascii="仿宋_GB2312" w:eastAsia="仿宋_GB2312" w:hint="eastAsia"/>
          <w:sz w:val="32"/>
          <w:szCs w:val="32"/>
        </w:rPr>
        <w:t>山丹县陈户镇中心小学</w:t>
      </w:r>
    </w:p>
    <w:p w:rsidR="00C8541F" w:rsidRPr="00C8541F" w:rsidRDefault="00C8541F" w:rsidP="00C8541F"/>
    <w:p w:rsidR="00C8541F" w:rsidRPr="00C8541F" w:rsidRDefault="00C8541F" w:rsidP="00C8541F"/>
    <w:p w:rsidR="00A34770" w:rsidRPr="00C8541F" w:rsidRDefault="00C8541F" w:rsidP="00C8541F">
      <w:pPr>
        <w:ind w:firstLineChars="1300" w:firstLine="4160"/>
        <w:rPr>
          <w:rFonts w:ascii="仿宋_GB2312" w:eastAsia="仿宋_GB2312"/>
          <w:sz w:val="32"/>
          <w:szCs w:val="32"/>
        </w:rPr>
      </w:pPr>
      <w:r w:rsidRPr="00C8541F">
        <w:rPr>
          <w:rFonts w:ascii="仿宋_GB2312" w:eastAsia="仿宋_GB2312" w:hint="eastAsia"/>
          <w:sz w:val="32"/>
          <w:szCs w:val="32"/>
        </w:rPr>
        <w:t xml:space="preserve"> 2023年</w:t>
      </w:r>
      <w:r w:rsidR="00820EFD">
        <w:rPr>
          <w:rFonts w:ascii="仿宋_GB2312" w:eastAsia="仿宋_GB2312" w:hint="eastAsia"/>
          <w:sz w:val="32"/>
          <w:szCs w:val="32"/>
        </w:rPr>
        <w:t>3</w:t>
      </w:r>
      <w:r w:rsidRPr="00C8541F">
        <w:rPr>
          <w:rFonts w:ascii="仿宋_GB2312" w:eastAsia="仿宋_GB2312" w:hint="eastAsia"/>
          <w:sz w:val="32"/>
          <w:szCs w:val="32"/>
        </w:rPr>
        <w:t>月</w:t>
      </w:r>
      <w:r w:rsidR="00820EFD">
        <w:rPr>
          <w:rFonts w:ascii="仿宋_GB2312" w:eastAsia="仿宋_GB2312" w:hint="eastAsia"/>
          <w:sz w:val="32"/>
          <w:szCs w:val="32"/>
        </w:rPr>
        <w:t>6</w:t>
      </w:r>
      <w:r w:rsidRPr="00C8541F">
        <w:rPr>
          <w:rFonts w:ascii="仿宋_GB2312" w:eastAsia="仿宋_GB2312" w:hint="eastAsia"/>
          <w:sz w:val="32"/>
          <w:szCs w:val="32"/>
        </w:rPr>
        <w:t>日</w:t>
      </w:r>
    </w:p>
    <w:sectPr w:rsidR="00A34770" w:rsidRPr="00C8541F" w:rsidSect="00A34770">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6AF" w:rsidRDefault="000946AF" w:rsidP="00810656">
      <w:r>
        <w:separator/>
      </w:r>
    </w:p>
  </w:endnote>
  <w:endnote w:type="continuationSeparator" w:id="1">
    <w:p w:rsidR="000946AF" w:rsidRDefault="000946AF" w:rsidP="008106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6AF" w:rsidRDefault="000946AF" w:rsidP="00810656">
      <w:r>
        <w:separator/>
      </w:r>
    </w:p>
  </w:footnote>
  <w:footnote w:type="continuationSeparator" w:id="1">
    <w:p w:rsidR="000946AF" w:rsidRDefault="000946AF" w:rsidP="008106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ECA2393"/>
    <w:rsid w:val="0001489F"/>
    <w:rsid w:val="000946AF"/>
    <w:rsid w:val="000A7557"/>
    <w:rsid w:val="000C090A"/>
    <w:rsid w:val="00114734"/>
    <w:rsid w:val="001940D5"/>
    <w:rsid w:val="002114C3"/>
    <w:rsid w:val="00265C80"/>
    <w:rsid w:val="00286CA1"/>
    <w:rsid w:val="00306C18"/>
    <w:rsid w:val="003C6F23"/>
    <w:rsid w:val="00481F21"/>
    <w:rsid w:val="004F1F5F"/>
    <w:rsid w:val="00530E72"/>
    <w:rsid w:val="0059507B"/>
    <w:rsid w:val="006032FD"/>
    <w:rsid w:val="006D3381"/>
    <w:rsid w:val="007B2162"/>
    <w:rsid w:val="007C2654"/>
    <w:rsid w:val="00810656"/>
    <w:rsid w:val="00820EFD"/>
    <w:rsid w:val="00854E14"/>
    <w:rsid w:val="008C120E"/>
    <w:rsid w:val="00976E20"/>
    <w:rsid w:val="009F449D"/>
    <w:rsid w:val="00A34770"/>
    <w:rsid w:val="00A46F30"/>
    <w:rsid w:val="00A85308"/>
    <w:rsid w:val="00AD0749"/>
    <w:rsid w:val="00AF31F6"/>
    <w:rsid w:val="00B4239C"/>
    <w:rsid w:val="00C8541F"/>
    <w:rsid w:val="00DF769C"/>
    <w:rsid w:val="00E2011F"/>
    <w:rsid w:val="00E430CA"/>
    <w:rsid w:val="00EA2F26"/>
    <w:rsid w:val="0ECA23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4770"/>
    <w:pPr>
      <w:widowControl w:val="0"/>
      <w:jc w:val="both"/>
    </w:pPr>
    <w:rPr>
      <w:rFonts w:asci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106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10656"/>
    <w:rPr>
      <w:rFonts w:ascii="Calibri"/>
      <w:kern w:val="2"/>
      <w:sz w:val="18"/>
      <w:szCs w:val="18"/>
    </w:rPr>
  </w:style>
  <w:style w:type="paragraph" w:styleId="a4">
    <w:name w:val="footer"/>
    <w:basedOn w:val="a"/>
    <w:link w:val="Char0"/>
    <w:rsid w:val="00810656"/>
    <w:pPr>
      <w:tabs>
        <w:tab w:val="center" w:pos="4153"/>
        <w:tab w:val="right" w:pos="8306"/>
      </w:tabs>
      <w:snapToGrid w:val="0"/>
      <w:jc w:val="left"/>
    </w:pPr>
    <w:rPr>
      <w:sz w:val="18"/>
      <w:szCs w:val="18"/>
    </w:rPr>
  </w:style>
  <w:style w:type="character" w:customStyle="1" w:styleId="Char0">
    <w:name w:val="页脚 Char"/>
    <w:basedOn w:val="a0"/>
    <w:link w:val="a4"/>
    <w:rsid w:val="00810656"/>
    <w:rPr>
      <w:rFonts w:ascii="Calibri"/>
      <w:kern w:val="2"/>
      <w:sz w:val="18"/>
      <w:szCs w:val="18"/>
    </w:rPr>
  </w:style>
  <w:style w:type="paragraph" w:styleId="a5">
    <w:name w:val="Body Text"/>
    <w:basedOn w:val="a"/>
    <w:link w:val="Char1"/>
    <w:rsid w:val="006D3381"/>
    <w:pPr>
      <w:autoSpaceDE w:val="0"/>
      <w:autoSpaceDN w:val="0"/>
      <w:jc w:val="left"/>
    </w:pPr>
    <w:rPr>
      <w:rFonts w:ascii="宋体" w:eastAsia="宋体" w:hAnsi="宋体" w:cs="宋体"/>
      <w:kern w:val="0"/>
      <w:sz w:val="32"/>
      <w:szCs w:val="32"/>
      <w:lang w:eastAsia="en-US"/>
    </w:rPr>
  </w:style>
  <w:style w:type="character" w:customStyle="1" w:styleId="Char1">
    <w:name w:val="正文文本 Char"/>
    <w:basedOn w:val="a0"/>
    <w:link w:val="a5"/>
    <w:rsid w:val="006D3381"/>
    <w:rPr>
      <w:rFonts w:ascii="宋体" w:eastAsia="宋体" w:hAnsi="宋体" w:cs="宋体"/>
      <w:sz w:val="32"/>
      <w:szCs w:val="3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3</Pages>
  <Words>197</Words>
  <Characters>1124</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散步的鱼</dc:creator>
  <cp:lastModifiedBy>lenovo</cp:lastModifiedBy>
  <cp:revision>19</cp:revision>
  <dcterms:created xsi:type="dcterms:W3CDTF">2022-01-19T07:54:00Z</dcterms:created>
  <dcterms:modified xsi:type="dcterms:W3CDTF">2023-06-08T06:37:00Z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