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sz w:val="32"/>
          <w:szCs w:val="32"/>
        </w:rPr>
      </w:pPr>
      <w:r>
        <w:rPr>
          <w:rFonts w:hint="eastAsia" w:ascii="仿宋_GB2312" w:eastAsia="仿宋_GB2312"/>
          <w:sz w:val="32"/>
          <w:szCs w:val="32"/>
        </w:rPr>
        <w:t>附件6</w:t>
      </w:r>
    </w:p>
    <w:p>
      <w:pPr>
        <w:jc w:val="center"/>
        <w:rPr>
          <w:rFonts w:hint="eastAsia" w:ascii="黑体" w:eastAsia="黑体"/>
          <w:sz w:val="40"/>
          <w:szCs w:val="40"/>
        </w:rPr>
      </w:pPr>
      <w:r>
        <w:rPr>
          <w:rFonts w:hint="eastAsia" w:ascii="黑体" w:eastAsia="黑体" w:cs="宋体"/>
          <w:sz w:val="40"/>
        </w:rPr>
        <w:t>山丹县第一中学</w:t>
      </w:r>
      <w:r>
        <w:rPr>
          <w:rFonts w:hint="eastAsia" w:ascii="黑体" w:eastAsia="黑体"/>
          <w:sz w:val="40"/>
          <w:szCs w:val="40"/>
        </w:rPr>
        <w:t>部门整体支出绩效自评报告</w:t>
      </w:r>
    </w:p>
    <w:p>
      <w:pPr>
        <w:spacing w:line="560" w:lineRule="exact"/>
        <w:ind w:firstLine="640" w:firstLineChars="200"/>
        <w:rPr>
          <w:rFonts w:ascii="黑体" w:eastAsia="黑体"/>
          <w:sz w:val="32"/>
          <w:szCs w:val="32"/>
        </w:rPr>
      </w:pPr>
      <w:r>
        <w:rPr>
          <w:rFonts w:hint="eastAsia" w:ascii="黑体" w:eastAsia="黑体"/>
          <w:sz w:val="32"/>
          <w:szCs w:val="32"/>
        </w:rPr>
        <w:t>一、部门概况</w:t>
      </w:r>
    </w:p>
    <w:p>
      <w:pPr>
        <w:spacing w:line="560" w:lineRule="exact"/>
        <w:ind w:firstLine="643" w:firstLineChars="200"/>
        <w:rPr>
          <w:rFonts w:ascii="楷体_GB2312" w:eastAsia="楷体_GB2312"/>
          <w:b/>
          <w:sz w:val="32"/>
          <w:szCs w:val="32"/>
        </w:rPr>
      </w:pPr>
      <w:r>
        <w:rPr>
          <w:rFonts w:hint="eastAsia" w:ascii="楷体_GB2312" w:eastAsia="楷体_GB2312"/>
          <w:b/>
          <w:sz w:val="32"/>
          <w:szCs w:val="32"/>
        </w:rPr>
        <w:t>（一）基本情况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1.单位基本情况</w:t>
      </w:r>
    </w:p>
    <w:p>
      <w:pPr>
        <w:spacing w:line="600" w:lineRule="exact"/>
        <w:ind w:firstLine="592" w:firstLineChars="185"/>
        <w:rPr>
          <w:rFonts w:hint="eastAsia" w:ascii="仿宋_GB2312" w:eastAsia="仿宋_GB2312"/>
          <w:sz w:val="32"/>
          <w:szCs w:val="32"/>
        </w:rPr>
      </w:pPr>
      <w:r>
        <w:rPr>
          <w:rFonts w:hint="eastAsia" w:ascii="仿宋_GB2312" w:eastAsia="仿宋_GB2312" w:cs="宋体"/>
          <w:color w:val="000000"/>
          <w:kern w:val="0"/>
          <w:sz w:val="32"/>
          <w:szCs w:val="32"/>
        </w:rPr>
        <w:t>山丹一中始建于1944年，校园占地面积近300亩，建筑面积9万余平米。现有教职工294人（正高级教师8人，高级教师107人，中级教师124人，</w:t>
      </w:r>
      <w:r>
        <w:rPr>
          <w:rFonts w:hint="eastAsia" w:ascii="仿宋_GB2312" w:eastAsia="仿宋_GB2312"/>
          <w:sz w:val="32"/>
          <w:szCs w:val="32"/>
        </w:rPr>
        <w:t>省、市、县各级骨干教师72人，</w:t>
      </w:r>
      <w:r>
        <w:rPr>
          <w:rFonts w:hint="eastAsia" w:ascii="仿宋_GB2312" w:eastAsia="仿宋_GB2312" w:cs="宋体"/>
          <w:color w:val="000000"/>
          <w:kern w:val="0"/>
          <w:sz w:val="32"/>
          <w:szCs w:val="32"/>
        </w:rPr>
        <w:t>专任教师本科达标率100%，研究生学历25人，占专任教师10%）,教学班 64个，在校学生</w:t>
      </w:r>
      <w:r>
        <w:rPr>
          <w:rFonts w:hint="eastAsia" w:ascii="仿宋_GB2312" w:eastAsia="仿宋_GB2312"/>
          <w:sz w:val="32"/>
          <w:szCs w:val="32"/>
        </w:rPr>
        <w:t>3254</w:t>
      </w:r>
      <w:r>
        <w:rPr>
          <w:rFonts w:hint="eastAsia" w:ascii="仿宋_GB2312" w:eastAsia="仿宋_GB2312" w:cs="宋体"/>
          <w:color w:val="000000"/>
          <w:kern w:val="0"/>
          <w:sz w:val="32"/>
          <w:szCs w:val="32"/>
        </w:rPr>
        <w:t>人。学校现为“全国校园足球特色学校”“甘肃省示范性普通高中”“</w:t>
      </w:r>
      <w:r>
        <w:rPr>
          <w:rFonts w:hint="eastAsia" w:ascii="仿宋_GB2312" w:eastAsia="仿宋_GB2312"/>
          <w:sz w:val="32"/>
          <w:szCs w:val="32"/>
        </w:rPr>
        <w:t>甘肃省普通高中特色实验学校</w:t>
      </w:r>
      <w:r>
        <w:rPr>
          <w:rFonts w:hint="eastAsia" w:ascii="仿宋_GB2312" w:eastAsia="仿宋_GB2312" w:cs="宋体"/>
          <w:color w:val="000000"/>
          <w:kern w:val="0"/>
          <w:sz w:val="32"/>
          <w:szCs w:val="32"/>
        </w:rPr>
        <w:t>”</w:t>
      </w:r>
      <w:r>
        <w:rPr>
          <w:rFonts w:hint="eastAsia" w:ascii="宋体" w:hAnsi="宋体" w:eastAsia="仿宋_GB2312" w:cs="楷体_GB2312"/>
          <w:sz w:val="32"/>
          <w:szCs w:val="32"/>
          <w:lang w:val="zh-CN"/>
        </w:rPr>
        <w:t>“甘肃省文明校园”</w:t>
      </w:r>
      <w:r>
        <w:rPr>
          <w:rFonts w:hint="eastAsia" w:ascii="仿宋_GB2312" w:eastAsia="仿宋_GB2312" w:cs="宋体"/>
          <w:color w:val="000000"/>
          <w:kern w:val="0"/>
          <w:sz w:val="32"/>
          <w:szCs w:val="32"/>
        </w:rPr>
        <w:t>“甘肃省语言文字规范化示范校”。</w:t>
      </w:r>
      <w:r>
        <w:rPr>
          <w:rFonts w:hint="eastAsia" w:ascii="仿宋_GB2312" w:eastAsia="仿宋_GB2312" w:cs="Times New Roman"/>
          <w:sz w:val="32"/>
          <w:szCs w:val="32"/>
        </w:rPr>
        <w:t>全面负责学校的教育教学和行政管理等工作。</w:t>
      </w:r>
      <w:r>
        <w:rPr>
          <w:rFonts w:ascii="仿宋_GB2312" w:eastAsia="仿宋_GB2312"/>
          <w:bCs/>
          <w:color w:val="000000"/>
          <w:sz w:val="32"/>
          <w:szCs w:val="32"/>
        </w:rPr>
        <w:t>现有编制</w:t>
      </w:r>
      <w:r>
        <w:rPr>
          <w:rFonts w:hint="eastAsia" w:ascii="仿宋_GB2312" w:eastAsia="仿宋_GB2312"/>
          <w:bCs/>
          <w:color w:val="000000"/>
          <w:sz w:val="32"/>
          <w:szCs w:val="32"/>
        </w:rPr>
        <w:t>27</w:t>
      </w:r>
      <w:r>
        <w:rPr>
          <w:rFonts w:ascii="仿宋_GB2312" w:eastAsia="仿宋_GB2312"/>
          <w:bCs/>
          <w:color w:val="000000"/>
          <w:sz w:val="32"/>
          <w:szCs w:val="32"/>
        </w:rPr>
        <w:t>2名</w:t>
      </w:r>
      <w:r>
        <w:rPr>
          <w:rFonts w:hint="eastAsia" w:ascii="仿宋_GB2312" w:eastAsia="仿宋_GB2312"/>
          <w:bCs/>
          <w:color w:val="000000"/>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2.单位职能职责</w:t>
      </w:r>
    </w:p>
    <w:p>
      <w:pPr>
        <w:widowControl/>
        <w:spacing w:before="150" w:after="150" w:line="576" w:lineRule="exact"/>
        <w:ind w:firstLine="640" w:firstLineChars="200"/>
        <w:rPr>
          <w:rFonts w:ascii="仿宋_GB2312" w:eastAsia="仿宋_GB2312" w:cs="Times New Roman"/>
          <w:sz w:val="32"/>
          <w:szCs w:val="32"/>
        </w:rPr>
      </w:pPr>
      <w:r>
        <w:rPr>
          <w:rFonts w:hint="eastAsia" w:ascii="仿宋_GB2312" w:eastAsia="仿宋_GB2312"/>
          <w:bCs/>
          <w:color w:val="000000"/>
          <w:sz w:val="32"/>
          <w:szCs w:val="32"/>
        </w:rPr>
        <w:t>宣传贯彻执行党和国家的教育方针、政策、法律法规等 ，坚持依法治教、依法治学，贯彻执行县教育局的行政规章制度；配合县、人民政府制定符合党的教育方针和国家教育法律法规以及本校实际的教育发展规划和学校布局调整规划，并抓好组织实施和落实工作；组织开展本校的教育教学科研攻教育教学改革，科研兴教，科研兴校。负责对本校教育教学业务的具体管理，负责教育教学管理及科研教改工作，全面推进素质教育实话；</w:t>
      </w:r>
      <w:r>
        <w:rPr>
          <w:rFonts w:hint="eastAsia" w:ascii="仿宋_GB2312" w:eastAsia="仿宋_GB2312" w:cs="Times New Roman"/>
          <w:sz w:val="32"/>
          <w:szCs w:val="32"/>
        </w:rPr>
        <w:t>学校党委书记主持党的全面工作，负责组织党委重要活动，督促检查党委决议贯彻落实，督促党委班子成员履行职责、发挥作用</w:t>
      </w:r>
      <w:r>
        <w:rPr>
          <w:rFonts w:ascii="仿宋_GB2312" w:eastAsia="仿宋_GB2312" w:cs="Times New Roman"/>
          <w:sz w:val="32"/>
          <w:szCs w:val="32"/>
        </w:rPr>
        <w:t>，</w:t>
      </w:r>
      <w:r>
        <w:rPr>
          <w:rFonts w:hint="eastAsia" w:ascii="仿宋_GB2312" w:eastAsia="仿宋_GB2312" w:cs="Times New Roman"/>
          <w:sz w:val="32"/>
          <w:szCs w:val="32"/>
        </w:rPr>
        <w:t>校长在学校党组织领导下，依法依规行使职权，按照学校党组织有关决议，全面负责学校的教育教学和行政管理等工作。</w:t>
      </w:r>
    </w:p>
    <w:p>
      <w:pPr>
        <w:spacing w:line="560" w:lineRule="exact"/>
        <w:ind w:firstLine="643" w:firstLineChars="200"/>
        <w:rPr>
          <w:rFonts w:ascii="楷体_GB2312" w:eastAsia="楷体_GB2312"/>
          <w:b/>
          <w:sz w:val="32"/>
          <w:szCs w:val="32"/>
        </w:rPr>
      </w:pPr>
      <w:r>
        <w:rPr>
          <w:rFonts w:hint="eastAsia" w:ascii="楷体_GB2312" w:eastAsia="楷体_GB2312"/>
          <w:b/>
          <w:sz w:val="32"/>
          <w:szCs w:val="32"/>
        </w:rPr>
        <w:t>（二）年度重点工作</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学校置换搬迁后，为进一步改善办学条件，学校实施了一系列维修改造项目，粉刷了教学楼、办公楼、宿舍，升级改造了卫生间、洗漱间，整修加固了校园道路、围墙、操场看台，学校基础设施水平提升明显，改善了办学条件，为创一流学校打好了硬件基础。</w:t>
      </w:r>
    </w:p>
    <w:p>
      <w:pPr>
        <w:spacing w:line="600" w:lineRule="exact"/>
        <w:rPr>
          <w:rFonts w:ascii="仿宋_GB2312" w:eastAsia="仿宋_GB2312"/>
          <w:sz w:val="32"/>
          <w:szCs w:val="32"/>
        </w:rPr>
      </w:pPr>
      <w:r>
        <w:rPr>
          <w:rFonts w:hint="eastAsia" w:ascii="仿宋_GB2312" w:eastAsia="仿宋_GB2312"/>
          <w:sz w:val="32"/>
          <w:szCs w:val="32"/>
        </w:rPr>
        <w:t xml:space="preserve">    特别是师生住宿、学习、工作条件质量改观明显，校园面貌焕然一新，教学环境、校园文化、教风学风、教学管理、师生精神面貌、后勤服务保障提升等明显，实现了学校特色发展，内涵发展，得到师生和社会的一致认可。</w:t>
      </w:r>
    </w:p>
    <w:p>
      <w:pPr>
        <w:spacing w:line="560" w:lineRule="exact"/>
        <w:ind w:firstLine="643" w:firstLineChars="200"/>
        <w:rPr>
          <w:rFonts w:ascii="楷体_GB2312" w:eastAsia="楷体_GB2312"/>
          <w:b/>
          <w:sz w:val="32"/>
          <w:szCs w:val="32"/>
        </w:rPr>
      </w:pPr>
      <w:r>
        <w:rPr>
          <w:rFonts w:hint="eastAsia" w:ascii="楷体_GB2312" w:eastAsia="楷体_GB2312"/>
          <w:b/>
          <w:sz w:val="32"/>
          <w:szCs w:val="32"/>
        </w:rPr>
        <w:t>（三）整体收支情况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1.收入决算情况</w:t>
      </w:r>
    </w:p>
    <w:p>
      <w:pPr>
        <w:spacing w:line="560" w:lineRule="exact"/>
        <w:ind w:firstLine="640" w:firstLineChars="200"/>
        <w:rPr>
          <w:rFonts w:hint="eastAsia" w:ascii="仿宋_GB2312" w:eastAsia="仿宋_GB2312"/>
          <w:sz w:val="30"/>
          <w:szCs w:val="30"/>
          <w:lang w:eastAsia="zh-CN"/>
        </w:rPr>
      </w:pPr>
      <w:r>
        <w:rPr>
          <w:rFonts w:ascii="仿宋_GB2312" w:eastAsia="仿宋_GB2312" w:cs="仿宋_GB2312"/>
          <w:sz w:val="32"/>
        </w:rPr>
        <w:t>2022年</w:t>
      </w:r>
      <w:r>
        <w:rPr>
          <w:rFonts w:hint="eastAsia" w:ascii="仿宋_GB2312" w:eastAsia="仿宋_GB2312" w:cs="仿宋_GB2312"/>
          <w:sz w:val="32"/>
        </w:rPr>
        <w:t>山丹县</w:t>
      </w:r>
      <w:r>
        <w:rPr>
          <w:rFonts w:ascii="仿宋_GB2312" w:eastAsia="仿宋_GB2312" w:cs="仿宋_GB2312"/>
          <w:sz w:val="32"/>
        </w:rPr>
        <w:t>第一中学收入决算共计</w:t>
      </w:r>
      <w:r>
        <w:rPr>
          <w:rFonts w:ascii="仿宋_GB2312" w:eastAsia="仿宋_GB2312"/>
          <w:sz w:val="30"/>
          <w:szCs w:val="30"/>
        </w:rPr>
        <w:t>5686.01</w:t>
      </w:r>
      <w:r>
        <w:rPr>
          <w:rFonts w:hint="eastAsia" w:ascii="仿宋_GB2312" w:eastAsia="仿宋_GB2312"/>
          <w:sz w:val="30"/>
          <w:szCs w:val="30"/>
        </w:rPr>
        <w:t>万元，</w:t>
      </w:r>
      <w:r>
        <w:rPr>
          <w:rFonts w:hint="eastAsia" w:ascii="仿宋_GB2312" w:eastAsia="仿宋_GB2312"/>
          <w:sz w:val="30"/>
          <w:szCs w:val="30"/>
          <w:lang w:eastAsia="zh-CN"/>
        </w:rPr>
        <w:t>其中，</w:t>
      </w:r>
      <w:r>
        <w:rPr>
          <w:rFonts w:hint="eastAsia" w:ascii="仿宋_GB2312" w:eastAsia="仿宋_GB2312"/>
          <w:sz w:val="30"/>
          <w:szCs w:val="30"/>
        </w:rPr>
        <w:t>年初结转和结余</w:t>
      </w:r>
      <w:r>
        <w:rPr>
          <w:rFonts w:ascii="仿宋_GB2312" w:eastAsia="仿宋_GB2312"/>
          <w:sz w:val="30"/>
          <w:szCs w:val="30"/>
          <w:lang w:val="en-US" w:eastAsia="zh-CN"/>
        </w:rPr>
        <w:t>14.83</w:t>
      </w:r>
      <w:r>
        <w:rPr>
          <w:rFonts w:hint="eastAsia" w:ascii="仿宋_GB2312" w:eastAsia="仿宋_GB2312"/>
          <w:sz w:val="30"/>
          <w:szCs w:val="30"/>
        </w:rPr>
        <w:t>万元；本年</w:t>
      </w:r>
      <w:r>
        <w:rPr>
          <w:rFonts w:hint="eastAsia" w:ascii="仿宋_GB2312" w:eastAsia="仿宋_GB2312"/>
          <w:sz w:val="30"/>
          <w:szCs w:val="30"/>
          <w:lang w:eastAsia="zh-CN"/>
        </w:rPr>
        <w:t>收入</w:t>
      </w:r>
      <w:r>
        <w:rPr>
          <w:rFonts w:ascii="仿宋_GB2312" w:eastAsia="仿宋_GB2312"/>
          <w:sz w:val="30"/>
          <w:szCs w:val="30"/>
        </w:rPr>
        <w:t>56</w:t>
      </w:r>
      <w:r>
        <w:rPr>
          <w:rFonts w:hint="eastAsia" w:ascii="仿宋_GB2312" w:eastAsia="仿宋_GB2312"/>
          <w:sz w:val="30"/>
          <w:szCs w:val="30"/>
          <w:lang w:val="en-US" w:eastAsia="zh-CN"/>
        </w:rPr>
        <w:t>71.18</w:t>
      </w:r>
      <w:r>
        <w:rPr>
          <w:rFonts w:hint="eastAsia" w:ascii="仿宋_GB2312" w:eastAsia="仿宋_GB2312"/>
          <w:sz w:val="30"/>
          <w:szCs w:val="30"/>
        </w:rPr>
        <w:t>万元，年末结转和结余</w:t>
      </w:r>
      <w:r>
        <w:rPr>
          <w:rFonts w:hint="eastAsia" w:ascii="仿宋_GB2312" w:eastAsia="仿宋_GB2312"/>
          <w:sz w:val="30"/>
          <w:szCs w:val="30"/>
          <w:lang w:val="en-US" w:eastAsia="zh-CN"/>
        </w:rPr>
        <w:t>0</w:t>
      </w:r>
      <w:r>
        <w:rPr>
          <w:rFonts w:hint="eastAsia" w:ascii="仿宋_GB2312" w:eastAsia="仿宋_GB2312"/>
          <w:sz w:val="30"/>
          <w:szCs w:val="30"/>
        </w:rPr>
        <w:t>万元</w:t>
      </w:r>
      <w:r>
        <w:rPr>
          <w:rFonts w:hint="eastAsia" w:ascii="仿宋_GB2312" w:eastAsia="仿宋_GB2312"/>
          <w:sz w:val="30"/>
          <w:szCs w:val="30"/>
          <w:lang w:eastAsia="zh-CN"/>
        </w:rPr>
        <w:t>。</w:t>
      </w:r>
    </w:p>
    <w:p>
      <w:pPr>
        <w:spacing w:line="559" w:lineRule="auto"/>
        <w:ind w:firstLine="640"/>
        <w:rPr>
          <w:rFonts w:ascii="仿宋_GB2312" w:eastAsia="仿宋_GB2312" w:cs="仿宋_GB2312"/>
          <w:sz w:val="32"/>
        </w:rPr>
      </w:pPr>
      <w:r>
        <w:rPr>
          <w:rFonts w:ascii="仿宋_GB2312" w:eastAsia="仿宋_GB2312" w:cs="仿宋_GB2312"/>
          <w:sz w:val="32"/>
        </w:rPr>
        <w:t>2.支出决算情况</w:t>
      </w:r>
    </w:p>
    <w:p>
      <w:pPr>
        <w:spacing w:line="576" w:lineRule="exact"/>
        <w:ind w:firstLine="640" w:firstLineChars="200"/>
        <w:jc w:val="left"/>
        <w:rPr>
          <w:rFonts w:ascii="仿宋_GB2312" w:eastAsia="仿宋_GB2312" w:cs="仿宋_GB2312"/>
          <w:sz w:val="32"/>
        </w:rPr>
      </w:pPr>
      <w:r>
        <w:rPr>
          <w:rFonts w:hint="eastAsia" w:ascii="仿宋_GB2312" w:eastAsia="仿宋_GB2312" w:cs="仿宋_GB2312"/>
          <w:sz w:val="32"/>
        </w:rPr>
        <w:t>山丹县</w:t>
      </w:r>
      <w:r>
        <w:rPr>
          <w:rFonts w:ascii="仿宋_GB2312" w:eastAsia="仿宋_GB2312" w:cs="仿宋_GB2312"/>
          <w:sz w:val="32"/>
        </w:rPr>
        <w:t>第一中学支出决算共计5686.01万元，支出情况具体为：</w:t>
      </w:r>
    </w:p>
    <w:p>
      <w:pPr>
        <w:spacing w:line="576" w:lineRule="exact"/>
        <w:ind w:firstLine="600" w:firstLineChars="200"/>
        <w:jc w:val="left"/>
        <w:rPr>
          <w:rFonts w:hint="eastAsia" w:ascii="仿宋_GB2312" w:eastAsia="仿宋_GB2312"/>
          <w:bCs/>
          <w:color w:val="000000"/>
          <w:sz w:val="30"/>
          <w:szCs w:val="30"/>
        </w:rPr>
      </w:pPr>
      <w:r>
        <w:rPr>
          <w:rFonts w:hint="eastAsia" w:ascii="仿宋_GB2312" w:eastAsia="仿宋_GB2312"/>
          <w:bCs/>
          <w:color w:val="000000"/>
          <w:sz w:val="30"/>
          <w:szCs w:val="30"/>
        </w:rPr>
        <w:t>1.</w:t>
      </w:r>
      <w:r>
        <w:rPr>
          <w:rFonts w:hint="eastAsia" w:ascii="仿宋_GB2312" w:eastAsia="仿宋_GB2312"/>
          <w:bCs/>
          <w:color w:val="000000"/>
          <w:sz w:val="30"/>
          <w:szCs w:val="30"/>
          <w:lang w:eastAsia="zh-CN"/>
        </w:rPr>
        <w:t>教育支出</w:t>
      </w:r>
      <w:r>
        <w:rPr>
          <w:rFonts w:ascii="仿宋_GB2312" w:eastAsia="仿宋_GB2312"/>
          <w:bCs/>
          <w:color w:val="000000"/>
          <w:sz w:val="30"/>
          <w:szCs w:val="30"/>
          <w:lang w:val="en-US" w:eastAsia="zh-CN"/>
        </w:rPr>
        <w:t>4796.03</w:t>
      </w:r>
      <w:r>
        <w:rPr>
          <w:rFonts w:hint="eastAsia" w:ascii="仿宋_GB2312" w:eastAsia="仿宋_GB2312"/>
          <w:bCs/>
          <w:color w:val="000000"/>
          <w:sz w:val="30"/>
          <w:szCs w:val="30"/>
        </w:rPr>
        <w:t>万元。</w:t>
      </w:r>
    </w:p>
    <w:p>
      <w:pPr>
        <w:spacing w:line="576" w:lineRule="exact"/>
        <w:ind w:firstLine="600" w:firstLineChars="200"/>
        <w:jc w:val="left"/>
        <w:rPr>
          <w:rFonts w:hint="eastAsia" w:ascii="仿宋_GB2312" w:eastAsia="仿宋_GB2312"/>
          <w:bCs/>
          <w:color w:val="000000"/>
          <w:sz w:val="30"/>
          <w:szCs w:val="30"/>
        </w:rPr>
      </w:pPr>
      <w:r>
        <w:rPr>
          <w:rFonts w:hint="eastAsia" w:ascii="仿宋_GB2312" w:eastAsia="仿宋_GB2312"/>
          <w:bCs/>
          <w:color w:val="000000"/>
          <w:sz w:val="30"/>
          <w:szCs w:val="30"/>
          <w:lang w:val="en-US" w:eastAsia="zh-CN"/>
        </w:rPr>
        <w:t>2</w:t>
      </w:r>
      <w:r>
        <w:rPr>
          <w:rFonts w:hint="eastAsia" w:ascii="仿宋_GB2312" w:eastAsia="仿宋_GB2312"/>
          <w:bCs/>
          <w:color w:val="000000"/>
          <w:sz w:val="30"/>
          <w:szCs w:val="30"/>
        </w:rPr>
        <w:t>.社会保障和就业支出</w:t>
      </w:r>
      <w:r>
        <w:rPr>
          <w:rFonts w:ascii="仿宋_GB2312" w:eastAsia="仿宋_GB2312"/>
          <w:bCs/>
          <w:color w:val="000000"/>
          <w:sz w:val="30"/>
          <w:szCs w:val="30"/>
          <w:lang w:val="en-US" w:eastAsia="zh-CN"/>
        </w:rPr>
        <w:t>416.56</w:t>
      </w:r>
      <w:r>
        <w:rPr>
          <w:rFonts w:hint="eastAsia" w:ascii="仿宋_GB2312" w:eastAsia="仿宋_GB2312"/>
          <w:bCs/>
          <w:color w:val="000000"/>
          <w:sz w:val="30"/>
          <w:szCs w:val="30"/>
        </w:rPr>
        <w:t>万元。</w:t>
      </w:r>
    </w:p>
    <w:p>
      <w:pPr>
        <w:spacing w:line="576" w:lineRule="exact"/>
        <w:ind w:firstLine="600" w:firstLineChars="200"/>
        <w:jc w:val="left"/>
        <w:rPr>
          <w:rFonts w:hint="eastAsia" w:ascii="仿宋_GB2312" w:eastAsia="仿宋_GB2312"/>
          <w:bCs/>
          <w:color w:val="000000"/>
          <w:sz w:val="30"/>
          <w:szCs w:val="30"/>
        </w:rPr>
      </w:pPr>
      <w:r>
        <w:rPr>
          <w:rFonts w:hint="eastAsia" w:ascii="仿宋_GB2312" w:eastAsia="仿宋_GB2312"/>
          <w:bCs/>
          <w:color w:val="000000"/>
          <w:sz w:val="30"/>
          <w:szCs w:val="30"/>
          <w:lang w:val="en-US" w:eastAsia="zh-CN"/>
        </w:rPr>
        <w:t>3</w:t>
      </w:r>
      <w:r>
        <w:rPr>
          <w:rFonts w:hint="eastAsia" w:ascii="仿宋_GB2312" w:eastAsia="仿宋_GB2312"/>
          <w:bCs/>
          <w:color w:val="000000"/>
          <w:sz w:val="30"/>
          <w:szCs w:val="30"/>
        </w:rPr>
        <w:t>.卫生健康支出</w:t>
      </w:r>
      <w:r>
        <w:rPr>
          <w:rFonts w:ascii="仿宋_GB2312" w:eastAsia="仿宋_GB2312"/>
          <w:bCs/>
          <w:color w:val="000000"/>
          <w:sz w:val="30"/>
          <w:szCs w:val="30"/>
          <w:lang w:val="en-US" w:eastAsia="zh-CN"/>
        </w:rPr>
        <w:t>211.41</w:t>
      </w:r>
      <w:r>
        <w:rPr>
          <w:rFonts w:hint="eastAsia" w:ascii="仿宋_GB2312" w:eastAsia="仿宋_GB2312"/>
          <w:bCs/>
          <w:color w:val="000000"/>
          <w:sz w:val="30"/>
          <w:szCs w:val="30"/>
        </w:rPr>
        <w:t>万元。</w:t>
      </w:r>
    </w:p>
    <w:p>
      <w:pPr>
        <w:spacing w:line="576" w:lineRule="exact"/>
        <w:ind w:firstLine="600" w:firstLineChars="200"/>
        <w:jc w:val="left"/>
        <w:rPr>
          <w:rFonts w:hint="eastAsia" w:ascii="仿宋_GB2312" w:eastAsia="仿宋_GB2312"/>
          <w:bCs/>
          <w:color w:val="000000"/>
          <w:sz w:val="30"/>
          <w:szCs w:val="30"/>
        </w:rPr>
      </w:pPr>
      <w:r>
        <w:rPr>
          <w:rFonts w:hint="eastAsia" w:ascii="仿宋_GB2312" w:eastAsia="仿宋_GB2312"/>
          <w:bCs/>
          <w:color w:val="000000"/>
          <w:sz w:val="30"/>
          <w:szCs w:val="30"/>
          <w:lang w:val="en-US" w:eastAsia="zh-CN"/>
        </w:rPr>
        <w:t>4</w:t>
      </w:r>
      <w:r>
        <w:rPr>
          <w:rFonts w:hint="eastAsia" w:ascii="仿宋_GB2312" w:eastAsia="仿宋_GB2312"/>
          <w:bCs/>
          <w:color w:val="000000"/>
          <w:sz w:val="30"/>
          <w:szCs w:val="30"/>
        </w:rPr>
        <w:t>.住房保障支出</w:t>
      </w:r>
      <w:r>
        <w:rPr>
          <w:rFonts w:ascii="仿宋_GB2312" w:eastAsia="仿宋_GB2312"/>
          <w:bCs/>
          <w:color w:val="000000"/>
          <w:sz w:val="30"/>
          <w:szCs w:val="30"/>
          <w:lang w:val="en-US" w:eastAsia="zh-CN"/>
        </w:rPr>
        <w:t>262.01</w:t>
      </w:r>
      <w:r>
        <w:rPr>
          <w:rFonts w:hint="eastAsia" w:ascii="仿宋_GB2312" w:eastAsia="仿宋_GB2312"/>
          <w:bCs/>
          <w:color w:val="000000"/>
          <w:sz w:val="30"/>
          <w:szCs w:val="30"/>
        </w:rPr>
        <w:t>万元。</w:t>
      </w:r>
    </w:p>
    <w:p>
      <w:pPr>
        <w:spacing w:line="560" w:lineRule="exact"/>
        <w:ind w:firstLine="640" w:firstLineChars="200"/>
        <w:rPr>
          <w:rFonts w:ascii="黑体" w:eastAsia="黑体"/>
          <w:sz w:val="32"/>
          <w:szCs w:val="32"/>
        </w:rPr>
      </w:pPr>
      <w:r>
        <w:rPr>
          <w:rFonts w:hint="eastAsia" w:ascii="黑体" w:eastAsia="黑体"/>
          <w:sz w:val="32"/>
          <w:szCs w:val="32"/>
        </w:rPr>
        <w:t>二、整体支出管理及使用情况</w:t>
      </w:r>
    </w:p>
    <w:p>
      <w:pPr>
        <w:spacing w:line="559" w:lineRule="auto"/>
        <w:ind w:firstLine="640"/>
        <w:rPr>
          <w:rFonts w:ascii="仿宋_GB2312" w:eastAsia="仿宋_GB2312" w:cs="仿宋_GB2312"/>
          <w:sz w:val="32"/>
        </w:rPr>
      </w:pPr>
      <w:r>
        <w:rPr>
          <w:rFonts w:ascii="仿宋_GB2312" w:eastAsia="仿宋_GB2312" w:cs="仿宋_GB2312"/>
          <w:sz w:val="32"/>
        </w:rPr>
        <w:t>（一）基本支出</w:t>
      </w:r>
    </w:p>
    <w:p>
      <w:pPr>
        <w:pStyle w:val="2"/>
        <w:spacing w:line="240" w:lineRule="auto"/>
        <w:ind w:left="0" w:leftChars="0" w:firstLine="450" w:firstLineChars="150"/>
        <w:rPr>
          <w:rFonts w:eastAsia="仿宋_GB2312"/>
          <w:sz w:val="30"/>
          <w:szCs w:val="30"/>
        </w:rPr>
      </w:pPr>
      <w:r>
        <w:rPr>
          <w:rFonts w:hint="eastAsia" w:ascii="仿宋_GB2312" w:eastAsia="仿宋_GB2312"/>
          <w:sz w:val="30"/>
          <w:szCs w:val="30"/>
          <w:lang w:val="en-US" w:eastAsia="zh-CN"/>
        </w:rPr>
        <w:t xml:space="preserve"> </w:t>
      </w:r>
      <w:r>
        <w:rPr>
          <w:rFonts w:ascii="仿宋_GB2312" w:eastAsia="仿宋_GB2312" w:cs="仿宋_GB2312"/>
          <w:sz w:val="32"/>
        </w:rPr>
        <w:t>2022年，</w:t>
      </w:r>
      <w:r>
        <w:rPr>
          <w:rFonts w:hint="eastAsia" w:ascii="仿宋_GB2312" w:eastAsia="仿宋_GB2312" w:cs="仿宋_GB2312"/>
          <w:sz w:val="32"/>
        </w:rPr>
        <w:t>山丹县</w:t>
      </w:r>
      <w:r>
        <w:rPr>
          <w:rFonts w:ascii="仿宋_GB2312" w:eastAsia="仿宋_GB2312" w:cs="仿宋_GB2312"/>
          <w:sz w:val="32"/>
        </w:rPr>
        <w:t>第一中学</w:t>
      </w:r>
      <w:r>
        <w:rPr>
          <w:rFonts w:hint="eastAsia" w:ascii="仿宋_GB2312" w:eastAsia="仿宋_GB2312"/>
          <w:sz w:val="30"/>
          <w:szCs w:val="30"/>
          <w:lang w:val="en-US" w:eastAsia="zh-CN"/>
        </w:rPr>
        <w:t>基本支出</w:t>
      </w:r>
      <w:r>
        <w:rPr>
          <w:rFonts w:ascii="仿宋_GB2312" w:eastAsia="仿宋_GB2312"/>
          <w:sz w:val="30"/>
          <w:szCs w:val="30"/>
        </w:rPr>
        <w:t>5686.01</w:t>
      </w:r>
      <w:r>
        <w:rPr>
          <w:rFonts w:hint="eastAsia" w:ascii="仿宋_GB2312" w:eastAsia="仿宋_GB2312"/>
          <w:sz w:val="30"/>
          <w:szCs w:val="30"/>
          <w:lang w:eastAsia="zh-CN"/>
        </w:rPr>
        <w:t>万元，</w:t>
      </w:r>
      <w:r>
        <w:rPr>
          <w:rFonts w:hint="eastAsia" w:ascii="仿宋_GB2312" w:eastAsia="仿宋_GB2312"/>
          <w:sz w:val="30"/>
          <w:szCs w:val="30"/>
          <w:lang w:val="en-US" w:eastAsia="zh-CN"/>
        </w:rPr>
        <w:t>为公用经费和人员支出，其中，公用经费</w:t>
      </w:r>
      <w:r>
        <w:rPr>
          <w:rFonts w:ascii="仿宋_GB2312" w:eastAsia="仿宋_GB2312"/>
          <w:sz w:val="30"/>
          <w:szCs w:val="30"/>
          <w:lang w:val="en-US" w:eastAsia="zh-CN"/>
        </w:rPr>
        <w:t>1334.10</w:t>
      </w:r>
      <w:r>
        <w:rPr>
          <w:rFonts w:hint="eastAsia" w:ascii="仿宋_GB2312" w:eastAsia="仿宋_GB2312"/>
          <w:sz w:val="30"/>
          <w:szCs w:val="30"/>
          <w:lang w:val="en-US" w:eastAsia="zh-CN"/>
        </w:rPr>
        <w:t>万元，主要用于学校运行的各项开支；人员支出</w:t>
      </w:r>
      <w:r>
        <w:rPr>
          <w:rFonts w:ascii="仿宋_GB2312" w:eastAsia="仿宋_GB2312"/>
          <w:sz w:val="30"/>
          <w:szCs w:val="30"/>
          <w:lang w:val="en-US" w:eastAsia="zh-CN"/>
        </w:rPr>
        <w:t>4351.91</w:t>
      </w:r>
      <w:r>
        <w:rPr>
          <w:rFonts w:hint="eastAsia" w:ascii="仿宋_GB2312" w:eastAsia="仿宋_GB2312"/>
          <w:sz w:val="30"/>
          <w:szCs w:val="30"/>
          <w:lang w:val="en-US" w:eastAsia="zh-CN"/>
        </w:rPr>
        <w:t>万元，主要用于教职工的工资及“五险一金”支出。</w:t>
      </w:r>
    </w:p>
    <w:p>
      <w:pPr>
        <w:spacing w:line="576" w:lineRule="exact"/>
        <w:ind w:firstLine="640" w:firstLineChars="200"/>
        <w:rPr>
          <w:rFonts w:ascii="楷体" w:eastAsia="楷体"/>
          <w:bCs/>
          <w:color w:val="000000"/>
          <w:sz w:val="32"/>
          <w:szCs w:val="32"/>
        </w:rPr>
      </w:pPr>
      <w:r>
        <w:rPr>
          <w:rFonts w:hint="eastAsia" w:ascii="楷体" w:eastAsia="楷体"/>
          <w:bCs/>
          <w:color w:val="000000"/>
          <w:sz w:val="32"/>
          <w:szCs w:val="32"/>
        </w:rPr>
        <w:t>（二）项目支出</w:t>
      </w:r>
    </w:p>
    <w:p>
      <w:pPr>
        <w:spacing w:line="576" w:lineRule="exact"/>
        <w:ind w:firstLine="640" w:firstLineChars="200"/>
        <w:rPr>
          <w:rFonts w:hint="eastAsia" w:ascii="楷体" w:eastAsia="仿宋"/>
          <w:color w:val="000000"/>
          <w:sz w:val="32"/>
          <w:szCs w:val="32"/>
          <w:lang w:eastAsia="zh-CN"/>
        </w:rPr>
      </w:pPr>
      <w:r>
        <w:rPr>
          <w:rFonts w:hint="eastAsia" w:ascii="仿宋" w:eastAsia="仿宋"/>
          <w:color w:val="000000"/>
          <w:sz w:val="32"/>
          <w:szCs w:val="32"/>
        </w:rPr>
        <w:t>山丹县第一中学2022年无项目支出</w:t>
      </w:r>
      <w:r>
        <w:rPr>
          <w:rFonts w:hint="eastAsia" w:ascii="仿宋" w:eastAsia="仿宋"/>
          <w:color w:val="000000"/>
          <w:sz w:val="32"/>
          <w:szCs w:val="32"/>
          <w:lang w:eastAsia="zh-CN"/>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（三）“三公”经费决算说明</w:t>
      </w:r>
    </w:p>
    <w:p>
      <w:pPr>
        <w:ind w:firstLine="640"/>
        <w:rPr>
          <w:rFonts w:ascii="仿宋_GB2312" w:eastAsia="仿宋_GB2312" w:cs="仿宋_GB2312"/>
          <w:sz w:val="32"/>
        </w:rPr>
      </w:pPr>
      <w:r>
        <w:rPr>
          <w:rFonts w:ascii="仿宋_GB2312" w:eastAsia="仿宋_GB2312" w:cs="仿宋_GB2312"/>
          <w:sz w:val="32"/>
        </w:rPr>
        <w:t>2022年度山丹县第一中学无因公出国（境）费；无公务用车购置及运行费；无公务接待费，“三公”经费财政拨款支出0万元。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（四）支出管理情况</w:t>
      </w:r>
    </w:p>
    <w:p>
      <w:pPr>
        <w:pStyle w:val="2"/>
        <w:spacing w:line="240" w:lineRule="auto"/>
        <w:ind w:left="0" w:leftChars="0" w:firstLine="600" w:firstLineChars="200"/>
        <w:rPr>
          <w:rFonts w:hint="eastAsia" w:ascii="仿宋_GB2312" w:eastAsia="仿宋_GB2312" w:cs="Arial"/>
          <w:kern w:val="2"/>
          <w:sz w:val="30"/>
          <w:szCs w:val="30"/>
          <w:lang w:val="en-US" w:eastAsia="zh-CN" w:bidi="ar-SA"/>
        </w:rPr>
      </w:pPr>
      <w:r>
        <w:rPr>
          <w:rFonts w:hint="eastAsia" w:ascii="仿宋_GB2312" w:eastAsia="仿宋_GB2312" w:cs="Arial"/>
          <w:kern w:val="2"/>
          <w:sz w:val="30"/>
          <w:szCs w:val="30"/>
          <w:lang w:val="en-US" w:eastAsia="zh-CN" w:bidi="ar-SA"/>
        </w:rPr>
        <w:t>学校支出严格按照审批制度，购买执行先审批后办理的制度，报销环节要求各部门分管领导签字核准，各项支出要据实列支。严格执行政府采购制度，重大事项须通过学校党组会通过，坚持做到量入为出，以收定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（五）资产管理情况</w:t>
      </w:r>
    </w:p>
    <w:p>
      <w:pPr>
        <w:pStyle w:val="2"/>
        <w:spacing w:line="240" w:lineRule="auto"/>
        <w:rPr>
          <w:rFonts w:ascii="仿宋_GB2312" w:eastAsia="仿宋_GB2312" w:cs="Arial"/>
          <w:kern w:val="2"/>
          <w:sz w:val="30"/>
          <w:szCs w:val="30"/>
          <w:lang w:val="en-US" w:eastAsia="zh-CN" w:bidi="ar-SA"/>
        </w:rPr>
      </w:pPr>
      <w:r>
        <w:rPr>
          <w:rFonts w:hint="eastAsia"/>
          <w:sz w:val="30"/>
          <w:szCs w:val="30"/>
          <w:lang w:val="en-US" w:eastAsia="zh-CN"/>
        </w:rPr>
        <w:t xml:space="preserve"> </w:t>
      </w:r>
      <w:r>
        <w:rPr>
          <w:sz w:val="30"/>
          <w:szCs w:val="30"/>
          <w:lang w:val="en-US" w:eastAsia="zh-CN"/>
        </w:rPr>
        <w:t xml:space="preserve"> </w:t>
      </w:r>
      <w:r>
        <w:rPr>
          <w:rFonts w:hint="eastAsia" w:ascii="仿宋_GB2312" w:eastAsia="仿宋_GB2312" w:cs="Arial"/>
          <w:kern w:val="2"/>
          <w:sz w:val="30"/>
          <w:szCs w:val="30"/>
          <w:lang w:val="en-US" w:eastAsia="zh-CN" w:bidi="ar-SA"/>
        </w:rPr>
        <w:t>学校设立了专门的固定资产管理人员，建立健</w:t>
      </w:r>
      <w:bookmarkStart w:id="0" w:name="_GoBack"/>
      <w:bookmarkEnd w:id="0"/>
      <w:r>
        <w:rPr>
          <w:rFonts w:hint="eastAsia" w:ascii="仿宋_GB2312" w:eastAsia="仿宋_GB2312" w:cs="Arial"/>
          <w:kern w:val="2"/>
          <w:sz w:val="30"/>
          <w:szCs w:val="30"/>
          <w:lang w:val="en-US" w:eastAsia="zh-CN" w:bidi="ar-SA"/>
        </w:rPr>
        <w:t>全资产的购</w:t>
      </w:r>
    </w:p>
    <w:p>
      <w:pPr>
        <w:pStyle w:val="2"/>
        <w:spacing w:line="240" w:lineRule="auto"/>
        <w:ind w:left="0" w:leftChars="0"/>
        <w:rPr>
          <w:rFonts w:ascii="仿宋_GB2312" w:eastAsia="仿宋_GB2312" w:cs="Arial"/>
          <w:kern w:val="2"/>
          <w:sz w:val="30"/>
          <w:szCs w:val="30"/>
          <w:lang w:val="en-US" w:eastAsia="zh-CN" w:bidi="ar-SA"/>
        </w:rPr>
      </w:pPr>
      <w:r>
        <w:rPr>
          <w:rFonts w:hint="eastAsia" w:ascii="仿宋_GB2312" w:eastAsia="仿宋_GB2312" w:cs="Arial"/>
          <w:kern w:val="2"/>
          <w:sz w:val="30"/>
          <w:szCs w:val="30"/>
          <w:lang w:val="en-US" w:eastAsia="zh-CN" w:bidi="ar-SA"/>
        </w:rPr>
        <w:t>置、验收、保管等制度，建立学校固定资产管理台账，定期组织资产清查并及时和会计对账，报废及损毁的固定资产及时上报，严格管理资产，不存在学校固定资产对外出租出借情况，安全防护措施较好，做好了防火、防盗、防爆、防潮、防尘、防锈、防蛀等工作。</w:t>
      </w:r>
    </w:p>
    <w:p>
      <w:pPr>
        <w:spacing w:line="560" w:lineRule="exact"/>
        <w:ind w:firstLine="640" w:firstLineChars="200"/>
        <w:rPr>
          <w:rFonts w:ascii="黑体" w:eastAsia="黑体"/>
          <w:sz w:val="32"/>
          <w:szCs w:val="32"/>
        </w:rPr>
      </w:pPr>
      <w:r>
        <w:rPr>
          <w:rFonts w:hint="eastAsia" w:ascii="黑体" w:eastAsia="黑体"/>
          <w:sz w:val="32"/>
          <w:szCs w:val="32"/>
        </w:rPr>
        <w:t>三、整体支出绩效情况</w:t>
      </w:r>
    </w:p>
    <w:p>
      <w:pPr>
        <w:spacing w:line="576" w:lineRule="exact"/>
        <w:ind w:firstLine="640" w:firstLineChars="200"/>
        <w:rPr>
          <w:rFonts w:ascii="仿宋" w:eastAsia="仿宋"/>
          <w:color w:val="000000"/>
          <w:sz w:val="32"/>
          <w:szCs w:val="32"/>
        </w:rPr>
      </w:pPr>
      <w:r>
        <w:rPr>
          <w:rFonts w:hint="eastAsia" w:ascii="仿宋" w:eastAsia="仿宋"/>
          <w:color w:val="000000"/>
          <w:sz w:val="32"/>
          <w:szCs w:val="32"/>
        </w:rPr>
        <w:t>我校2022年人员经费预算纳入绩效管理,对此项目的预算绩效具体目标进行细化、量化，并经县财政局审核通过。在2022年预算执行过程中，我校将按照绩效目标的各项指标严格执行，并从严做好绩效目标的执行；待2022年预算执行完毕后，我校将对照绩效目标进行自查，并对绩效目标完成情况作出评价。</w:t>
      </w:r>
    </w:p>
    <w:p>
      <w:pPr>
        <w:spacing w:line="560" w:lineRule="exact"/>
        <w:ind w:firstLine="640" w:firstLineChars="200"/>
        <w:rPr>
          <w:rFonts w:ascii="黑体" w:eastAsia="黑体"/>
          <w:sz w:val="32"/>
          <w:szCs w:val="32"/>
        </w:rPr>
      </w:pPr>
      <w:r>
        <w:rPr>
          <w:rFonts w:hint="eastAsia" w:ascii="黑体" w:eastAsia="黑体"/>
          <w:sz w:val="32"/>
          <w:szCs w:val="32"/>
        </w:rPr>
        <w:t>四、存在的问题</w:t>
      </w:r>
    </w:p>
    <w:p>
      <w:pPr>
        <w:spacing w:line="559" w:lineRule="auto"/>
        <w:ind w:firstLine="640"/>
        <w:rPr>
          <w:rFonts w:ascii="仿宋_GB2312" w:eastAsia="仿宋_GB2312" w:cs="仿宋_GB2312"/>
          <w:sz w:val="32"/>
        </w:rPr>
      </w:pPr>
      <w:r>
        <w:rPr>
          <w:rFonts w:hint="eastAsia" w:ascii="仿宋_GB2312" w:eastAsia="仿宋_GB2312" w:cs="仿宋_GB2312"/>
          <w:sz w:val="32"/>
        </w:rPr>
        <w:t>资金支出力度有待加强。所拨资金不能按月及时支付，到年末资金支付压力较大。</w:t>
      </w:r>
    </w:p>
    <w:p>
      <w:pPr>
        <w:spacing w:line="560" w:lineRule="exact"/>
        <w:ind w:firstLine="640" w:firstLineChars="200"/>
        <w:rPr>
          <w:rFonts w:ascii="黑体" w:eastAsia="黑体"/>
          <w:sz w:val="32"/>
          <w:szCs w:val="32"/>
        </w:rPr>
      </w:pPr>
      <w:r>
        <w:rPr>
          <w:rFonts w:hint="eastAsia" w:ascii="黑体" w:eastAsia="黑体"/>
          <w:sz w:val="32"/>
          <w:szCs w:val="32"/>
        </w:rPr>
        <w:t>五、下一步改进工作的措施</w:t>
      </w:r>
    </w:p>
    <w:p>
      <w:pPr>
        <w:spacing w:line="559" w:lineRule="auto"/>
        <w:ind w:firstLine="640"/>
        <w:rPr>
          <w:rFonts w:ascii="仿宋_GB2312" w:eastAsia="仿宋_GB2312" w:cs="仿宋_GB2312"/>
          <w:sz w:val="32"/>
        </w:rPr>
      </w:pPr>
      <w:r>
        <w:rPr>
          <w:rFonts w:hint="eastAsia" w:ascii="仿宋_GB2312" w:eastAsia="仿宋_GB2312" w:cs="仿宋_GB2312"/>
          <w:sz w:val="32"/>
        </w:rPr>
        <w:t>进一步加快预算执行进度。改进预算安排，坚持按月形成支出，按期形成支出。</w:t>
      </w:r>
      <w:r>
        <w:rPr>
          <w:rFonts w:ascii="仿宋_GB2312" w:eastAsia="仿宋_GB2312" w:cs="仿宋_GB2312"/>
          <w:sz w:val="32"/>
        </w:rPr>
        <w:t>执行过程中，做到严格控制支出，合理安排经费，做到细化支出，确保绩效执行和年初设定的绩效相一致。做好项目实施的跟踪检查工作，采取定期与不定期相结合的方式对项目实施情况和经费使用情况进行跟踪检查，对能实现预期绩效目标的项目予以充分肯定；对进展缓慢，预期绩效目标较差的项目，及时进行协调并提出整改措施，确保项目实施工作正常运行，达到预期绩效目标。</w:t>
      </w:r>
    </w:p>
    <w:p>
      <w:pPr>
        <w:spacing w:line="560" w:lineRule="exact"/>
        <w:ind w:firstLine="640" w:firstLineChars="200"/>
        <w:rPr>
          <w:rFonts w:ascii="仿宋_GB2312" w:eastAsia="仿宋_GB2312"/>
          <w:sz w:val="32"/>
          <w:szCs w:val="32"/>
        </w:rPr>
      </w:pPr>
      <w:r>
        <w:rPr>
          <w:rFonts w:hint="eastAsia" w:ascii="黑体" w:eastAsia="黑体"/>
          <w:sz w:val="32"/>
          <w:szCs w:val="32"/>
        </w:rPr>
        <w:t>六、意见建议</w:t>
      </w:r>
    </w:p>
    <w:p>
      <w:pPr>
        <w:spacing w:line="559" w:lineRule="auto"/>
        <w:ind w:firstLine="640"/>
        <w:rPr>
          <w:rFonts w:ascii="仿宋_GB2312" w:eastAsia="仿宋_GB2312" w:cs="仿宋_GB2312"/>
          <w:sz w:val="32"/>
        </w:rPr>
      </w:pPr>
      <w:r>
        <w:rPr>
          <w:rFonts w:hint="eastAsia" w:ascii="仿宋_GB2312" w:eastAsia="仿宋_GB2312" w:cs="仿宋_GB2312"/>
          <w:sz w:val="32"/>
        </w:rPr>
        <w:t>严格按照《固定资产管理办法》的规定加强固定资产管理，及时登记、更新台账，加强资产卡片管理，年终前对各类实物资产进行全面盘点，确保账账、账实相符。</w:t>
      </w:r>
    </w:p>
    <w:p>
      <w:pPr>
        <w:spacing w:line="559" w:lineRule="auto"/>
        <w:ind w:firstLine="640"/>
        <w:rPr>
          <w:rFonts w:ascii="仿宋_GB2312" w:eastAsia="仿宋_GB2312" w:cs="仿宋_GB2312"/>
          <w:sz w:val="32"/>
        </w:rPr>
      </w:pPr>
      <w:r>
        <w:rPr>
          <w:rFonts w:hint="eastAsia" w:ascii="仿宋_GB2312" w:eastAsia="仿宋_GB2312" w:cs="仿宋_GB2312"/>
          <w:sz w:val="32"/>
        </w:rPr>
        <w:t>加强新《预算法》、《行政单位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pPr>
        <w:spacing w:line="559" w:lineRule="auto"/>
        <w:ind w:firstLine="640"/>
        <w:rPr>
          <w:rFonts w:ascii="仿宋_GB2312" w:eastAsia="仿宋_GB2312" w:cs="仿宋_GB2312"/>
          <w:sz w:val="32"/>
        </w:rPr>
      </w:pPr>
      <w:r>
        <w:rPr>
          <w:rFonts w:ascii="仿宋_GB2312" w:eastAsia="仿宋_GB2312" w:cs="仿宋_GB2312"/>
          <w:sz w:val="32"/>
        </w:rPr>
        <w:t xml:space="preserve">                            山丹县第一中学</w:t>
      </w:r>
    </w:p>
    <w:p>
      <w:pPr>
        <w:spacing w:line="559" w:lineRule="auto"/>
        <w:ind w:firstLine="5120" w:firstLineChars="1600"/>
        <w:rPr>
          <w:rFonts w:ascii="仿宋_GB2312" w:eastAsia="仿宋_GB2312" w:cs="仿宋_GB2312"/>
          <w:sz w:val="32"/>
        </w:rPr>
      </w:pPr>
      <w:r>
        <w:rPr>
          <w:rFonts w:ascii="仿宋_GB2312" w:eastAsia="仿宋_GB2312" w:cs="仿宋_GB2312"/>
          <w:sz w:val="32"/>
        </w:rPr>
        <w:t>2023年3月4日</w:t>
      </w:r>
    </w:p>
    <w:p/>
    <w:sectPr>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docVars>
    <w:docVar w:name="commondata" w:val="eyJoZGlkIjoiZjkwZWFjNjExYjI3MzNjMGY5NDI1NjQxMjUwN2I4NTEifQ=="/>
  </w:docVars>
  <w:rsids>
    <w:rsidRoot w:val="00000000"/>
    <w:rsid w:val="11935BEE"/>
    <w:rsid w:val="5BD700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Arial"/>
      <w:kern w:val="2"/>
      <w:sz w:val="21"/>
      <w:szCs w:val="22"/>
      <w:lang w:val="en-US" w:eastAsia="zh-CN" w:bidi="ar-SA"/>
    </w:rPr>
  </w:style>
  <w:style w:type="character" w:default="1" w:styleId="6">
    <w:name w:val="Default Paragraph Fon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2"/>
    <w:next w:val="3"/>
    <w:uiPriority w:val="0"/>
    <w:pPr>
      <w:widowControl w:val="0"/>
      <w:spacing w:line="480" w:lineRule="auto"/>
      <w:ind w:left="200" w:leftChars="200"/>
      <w:jc w:val="both"/>
    </w:pPr>
    <w:rPr>
      <w:rFonts w:ascii="Times New Roman" w:hAnsi="Times New Roman" w:eastAsia="宋体" w:cs="Times New Roman"/>
      <w:kern w:val="2"/>
      <w:sz w:val="21"/>
      <w:szCs w:val="21"/>
      <w:lang w:val="en-US" w:eastAsia="zh-CN" w:bidi="ar-SA"/>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5</Pages>
  <Words>2018</Words>
  <Characters>2135</Characters>
  <Lines>105</Lines>
  <Paragraphs>44</Paragraphs>
  <TotalTime>292</TotalTime>
  <ScaleCrop>false</ScaleCrop>
  <LinksUpToDate>false</LinksUpToDate>
  <CharactersWithSpaces>2172</CharactersWithSpaces>
  <Application>WPS Office_12.1.0.15990_F1E327BC-269C-435d-A152-05C5408002CA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2018-03-23T02:40:00Z</dcterms:created>
  <dc:creator>散步的鱼</dc:creator>
  <cp:lastModifiedBy>魏无羡</cp:lastModifiedBy>
  <cp:lastPrinted>2018-04-11T02:51:00Z</cp:lastPrinted>
  <dcterms:modified xsi:type="dcterms:W3CDTF">2023-12-13T03:49:24Z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D0B6F641F6B4444FA67291A8902EA986_12</vt:lpwstr>
  </property>
</Properties>
</file>