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08FE03">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bCs/>
          <w:sz w:val="44"/>
          <w:szCs w:val="44"/>
        </w:rPr>
      </w:pPr>
      <w:r>
        <w:rPr>
          <w:rFonts w:hint="eastAsia" w:ascii="黑体" w:hAnsi="黑体" w:eastAsia="黑体" w:cs="黑体"/>
          <w:b/>
          <w:bCs/>
          <w:color w:val="auto"/>
          <w:sz w:val="44"/>
          <w:szCs w:val="44"/>
          <w:u w:val="none"/>
        </w:rPr>
        <w:t>山丹县妇幼保健院202</w:t>
      </w:r>
      <w:r>
        <w:rPr>
          <w:rFonts w:hint="eastAsia" w:ascii="黑体" w:hAnsi="黑体" w:eastAsia="黑体" w:cs="黑体"/>
          <w:b/>
          <w:bCs/>
          <w:color w:val="auto"/>
          <w:sz w:val="44"/>
          <w:szCs w:val="44"/>
          <w:u w:val="none"/>
          <w:lang w:val="en-US" w:eastAsia="zh-CN"/>
        </w:rPr>
        <w:t>2</w:t>
      </w:r>
      <w:r>
        <w:rPr>
          <w:rFonts w:hint="eastAsia" w:ascii="黑体" w:hAnsi="黑体" w:eastAsia="黑体" w:cs="黑体"/>
          <w:b/>
          <w:bCs/>
          <w:color w:val="auto"/>
          <w:sz w:val="44"/>
          <w:szCs w:val="44"/>
          <w:u w:val="none"/>
        </w:rPr>
        <w:t>年度</w:t>
      </w:r>
      <w:r>
        <w:rPr>
          <w:rFonts w:hint="eastAsia" w:ascii="黑体" w:hAnsi="黑体" w:eastAsia="黑体" w:cs="黑体"/>
          <w:b/>
          <w:bCs/>
          <w:sz w:val="44"/>
          <w:szCs w:val="44"/>
        </w:rPr>
        <w:t>项目支出绩效自评报告</w:t>
      </w:r>
    </w:p>
    <w:p w14:paraId="26DDD17A">
      <w:pPr>
        <w:keepNext w:val="0"/>
        <w:keepLines w:val="0"/>
        <w:pageBreakBefore w:val="0"/>
        <w:kinsoku/>
        <w:wordWrap/>
        <w:overflowPunct/>
        <w:topLinePunct w:val="0"/>
        <w:autoSpaceDN/>
        <w:bidi w:val="0"/>
        <w:adjustRightInd/>
        <w:snapToGrid/>
        <w:spacing w:line="560" w:lineRule="exact"/>
        <w:ind w:firstLine="883" w:firstLineChars="200"/>
        <w:jc w:val="center"/>
        <w:textAlignment w:val="auto"/>
        <w:rPr>
          <w:rFonts w:hint="eastAsia" w:ascii="黑体" w:hAnsi="黑体" w:eastAsia="黑体" w:cs="黑体"/>
          <w:b/>
          <w:bCs/>
          <w:sz w:val="44"/>
          <w:szCs w:val="44"/>
        </w:rPr>
      </w:pPr>
    </w:p>
    <w:p w14:paraId="032E3D82">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县财政局：</w:t>
      </w:r>
    </w:p>
    <w:p w14:paraId="4E7164E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eastAsia="zh-CN"/>
        </w:rPr>
        <w:t>根据《</w:t>
      </w:r>
      <w:r>
        <w:rPr>
          <w:rFonts w:hint="eastAsia" w:ascii="仿宋" w:hAnsi="仿宋" w:eastAsia="仿宋" w:cs="仿宋"/>
          <w:color w:val="auto"/>
          <w:sz w:val="32"/>
          <w:szCs w:val="32"/>
          <w:u w:val="none"/>
          <w:lang w:val="en-US" w:eastAsia="zh-CN"/>
        </w:rPr>
        <w:t>张掖市县区预算绩效管理工作考核办法（试行）</w:t>
      </w:r>
      <w:r>
        <w:rPr>
          <w:rFonts w:hint="eastAsia" w:ascii="仿宋" w:hAnsi="仿宋" w:eastAsia="仿宋" w:cs="仿宋"/>
          <w:color w:val="auto"/>
          <w:sz w:val="32"/>
          <w:szCs w:val="32"/>
          <w:u w:val="none"/>
          <w:lang w:eastAsia="zh-CN"/>
        </w:rPr>
        <w:t>》《甘肃省</w:t>
      </w:r>
      <w:r>
        <w:rPr>
          <w:rFonts w:hint="eastAsia" w:ascii="仿宋" w:hAnsi="仿宋" w:eastAsia="仿宋" w:cs="仿宋"/>
          <w:color w:val="auto"/>
          <w:sz w:val="32"/>
          <w:szCs w:val="32"/>
          <w:u w:val="none"/>
          <w:lang w:val="en-US" w:eastAsia="zh-CN"/>
        </w:rPr>
        <w:t>财政厅关于印发甘肃省政府专项债券项目资金绩效管理办法的通知</w:t>
      </w:r>
      <w:r>
        <w:rPr>
          <w:rFonts w:hint="eastAsia" w:ascii="仿宋" w:hAnsi="仿宋" w:eastAsia="仿宋" w:cs="仿宋"/>
          <w:color w:val="auto"/>
          <w:sz w:val="32"/>
          <w:szCs w:val="32"/>
          <w:u w:val="none"/>
          <w:lang w:eastAsia="zh-CN"/>
        </w:rPr>
        <w:t>》（甘财预</w:t>
      </w:r>
      <w:r>
        <w:rPr>
          <w:rFonts w:hint="eastAsia" w:ascii="仿宋" w:hAnsi="仿宋" w:eastAsia="仿宋" w:cs="仿宋"/>
          <w:color w:val="auto"/>
          <w:sz w:val="32"/>
          <w:szCs w:val="32"/>
          <w:u w:val="none"/>
          <w:lang w:val="en-US" w:eastAsia="zh-CN"/>
        </w:rPr>
        <w:t>[2021]54号</w:t>
      </w:r>
      <w:r>
        <w:rPr>
          <w:rFonts w:hint="eastAsia" w:ascii="仿宋" w:hAnsi="仿宋" w:eastAsia="仿宋" w:cs="仿宋"/>
          <w:color w:val="auto"/>
          <w:sz w:val="32"/>
          <w:szCs w:val="32"/>
          <w:u w:val="none"/>
          <w:lang w:eastAsia="zh-CN"/>
        </w:rPr>
        <w:t>）《中共山丹县委办公室山丹县人民政府办公室印发关于全面实施预算绩效管理实施意见的通知》（县委办发</w:t>
      </w:r>
      <w:r>
        <w:rPr>
          <w:rFonts w:hint="eastAsia" w:ascii="仿宋" w:hAnsi="仿宋" w:eastAsia="仿宋" w:cs="仿宋"/>
          <w:color w:val="auto"/>
          <w:sz w:val="32"/>
          <w:szCs w:val="32"/>
          <w:u w:val="none"/>
          <w:lang w:val="en-US" w:eastAsia="zh-CN"/>
        </w:rPr>
        <w:t>[2019]97号</w:t>
      </w:r>
      <w:r>
        <w:rPr>
          <w:rFonts w:hint="eastAsia" w:ascii="仿宋" w:hAnsi="仿宋" w:eastAsia="仿宋" w:cs="仿宋"/>
          <w:color w:val="auto"/>
          <w:sz w:val="32"/>
          <w:szCs w:val="32"/>
          <w:u w:val="none"/>
          <w:lang w:eastAsia="zh-CN"/>
        </w:rPr>
        <w:t>）文件要求，</w:t>
      </w:r>
      <w:r>
        <w:rPr>
          <w:rFonts w:hint="eastAsia" w:ascii="仿宋" w:hAnsi="仿宋" w:eastAsia="仿宋" w:cs="仿宋"/>
          <w:sz w:val="32"/>
          <w:szCs w:val="32"/>
          <w:lang w:val="en-US" w:eastAsia="zh-CN"/>
        </w:rPr>
        <w:t>结合我院实际，</w:t>
      </w:r>
      <w:r>
        <w:rPr>
          <w:rFonts w:hint="eastAsia" w:ascii="仿宋" w:hAnsi="仿宋" w:eastAsia="仿宋" w:cs="仿宋"/>
          <w:color w:val="auto"/>
          <w:sz w:val="32"/>
          <w:szCs w:val="32"/>
          <w:u w:val="none"/>
          <w:lang w:eastAsia="zh-CN"/>
        </w:rPr>
        <w:t>现将我院</w:t>
      </w:r>
      <w:r>
        <w:rPr>
          <w:rFonts w:hint="eastAsia" w:ascii="仿宋" w:hAnsi="仿宋" w:eastAsia="仿宋" w:cs="仿宋"/>
          <w:color w:val="auto"/>
          <w:sz w:val="32"/>
          <w:szCs w:val="32"/>
          <w:u w:val="none"/>
          <w:lang w:val="en-US" w:eastAsia="zh-CN"/>
        </w:rPr>
        <w:t>2022年度项目支出绩效进行自评并报告如下。</w:t>
      </w:r>
    </w:p>
    <w:p w14:paraId="60B18EF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14:paraId="5115ABA2">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（一）项目概况</w:t>
      </w:r>
    </w:p>
    <w:p w14:paraId="528FAF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新冠疫情暴</w:t>
      </w:r>
      <w:bookmarkStart w:id="0" w:name="_GoBack"/>
      <w:bookmarkEnd w:id="0"/>
      <w:r>
        <w:rPr>
          <w:rFonts w:hint="eastAsia" w:ascii="仿宋" w:hAnsi="仿宋" w:eastAsia="仿宋" w:cs="仿宋"/>
          <w:color w:val="auto"/>
          <w:sz w:val="32"/>
          <w:szCs w:val="32"/>
          <w:u w:val="none"/>
          <w:lang w:val="en-US" w:eastAsia="zh-CN"/>
        </w:rPr>
        <w:t>发以来，党中央、国务院高度重视，习近平总书记作出重要指示，要求把人民群众生命安全和身体健康放在第一位，必须引起高度重视，全力做好疫情防控工作，为全面落实党中央、国务院和省委、省政府关于疫情防控的决策部署，支持打赢疫情防控攻坚战，山丹县将疫情防控作为当前重大的政治任务和首要工作来抓，切实加强组织领导，建立应急保障工作机制，加大资金筹措，加强集中统一调度，统筹上级专项补助、县级财政预算资金和社会捐赠资金，优先用于疫情防控、足额保障疫情防控所需资金，确保不因资金问题影响患者救治，确保不因资金保障影响疫情防控。</w:t>
      </w:r>
    </w:p>
    <w:p w14:paraId="46A25EC6">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eastAsia="zh-CN"/>
        </w:rPr>
        <w:t>（二）项目</w:t>
      </w:r>
      <w:r>
        <w:rPr>
          <w:rFonts w:hint="eastAsia" w:ascii="仿宋" w:hAnsi="仿宋" w:eastAsia="仿宋" w:cs="仿宋"/>
          <w:b/>
          <w:sz w:val="32"/>
          <w:szCs w:val="32"/>
        </w:rPr>
        <w:t>绩效目标</w:t>
      </w:r>
    </w:p>
    <w:p w14:paraId="510E39B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 xml:space="preserve">确保防疫应急物资实现新冠疫情防控预期目标，发挥有效作用，杜绝疫情传播。 </w:t>
      </w:r>
    </w:p>
    <w:p w14:paraId="74332B5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w:t>
      </w:r>
      <w:r>
        <w:rPr>
          <w:rFonts w:hint="eastAsia" w:ascii="仿宋" w:hAnsi="仿宋" w:eastAsia="仿宋" w:cs="仿宋"/>
          <w:color w:val="auto"/>
          <w:sz w:val="32"/>
          <w:szCs w:val="32"/>
          <w:u w:val="none"/>
          <w:lang w:val="en-US" w:eastAsia="zh-CN"/>
        </w:rPr>
        <w:t>山丹县妇幼保健院实施PCR实验室建设项目，以此满足检验科核酸检测防疫工作需要，提高新型冠状病毒感染肺炎的诊断水平，减少漏诊误诊，做到早发现、早报告、早隔离、早治疗，同时完善山丹县疫情防控体系，实现新冠肺炎疫情防控的常态化管理。</w:t>
      </w:r>
    </w:p>
    <w:p w14:paraId="197BB61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w:t>
      </w:r>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u w:val="none"/>
        </w:rPr>
        <w:t xml:space="preserve">加强疫情防控工作和传染病防控知识宣传，宣传普及预防新冠相关知识和传染病防控知识，提高群众防病意识。 </w:t>
      </w:r>
    </w:p>
    <w:p w14:paraId="56DDAB3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sz w:val="32"/>
          <w:szCs w:val="32"/>
          <w:lang w:eastAsia="zh-CN"/>
        </w:rPr>
        <w:t>二</w:t>
      </w:r>
      <w:r>
        <w:rPr>
          <w:rFonts w:hint="eastAsia" w:ascii="黑体" w:hAnsi="黑体" w:eastAsia="黑体" w:cs="黑体"/>
          <w:sz w:val="32"/>
          <w:szCs w:val="32"/>
        </w:rPr>
        <w:t>、项目资金情况</w:t>
      </w:r>
    </w:p>
    <w:p w14:paraId="50F0890B">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 w:hAnsi="仿宋" w:eastAsia="仿宋" w:cs="仿宋"/>
          <w:b/>
          <w:bCs/>
          <w:color w:val="auto"/>
          <w:sz w:val="32"/>
          <w:szCs w:val="32"/>
          <w:u w:val="none"/>
        </w:rPr>
      </w:pPr>
      <w:r>
        <w:rPr>
          <w:rFonts w:hint="eastAsia" w:ascii="仿宋" w:hAnsi="仿宋" w:eastAsia="仿宋" w:cs="仿宋"/>
          <w:b/>
          <w:bCs/>
          <w:color w:val="auto"/>
          <w:sz w:val="32"/>
          <w:szCs w:val="32"/>
          <w:u w:val="none"/>
        </w:rPr>
        <w:t>（一）资金</w:t>
      </w:r>
      <w:r>
        <w:rPr>
          <w:rFonts w:hint="eastAsia" w:ascii="仿宋" w:hAnsi="仿宋" w:eastAsia="仿宋" w:cs="仿宋"/>
          <w:b/>
          <w:bCs/>
          <w:color w:val="auto"/>
          <w:sz w:val="32"/>
          <w:szCs w:val="32"/>
          <w:u w:val="none"/>
          <w:lang w:eastAsia="zh-CN"/>
        </w:rPr>
        <w:t>使用</w:t>
      </w:r>
      <w:r>
        <w:rPr>
          <w:rFonts w:hint="eastAsia" w:ascii="仿宋" w:hAnsi="仿宋" w:eastAsia="仿宋" w:cs="仿宋"/>
          <w:b/>
          <w:bCs/>
          <w:color w:val="auto"/>
          <w:sz w:val="32"/>
          <w:szCs w:val="32"/>
          <w:u w:val="none"/>
        </w:rPr>
        <w:t>情况分析</w:t>
      </w:r>
    </w:p>
    <w:p w14:paraId="7774907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该项目资金到位</w:t>
      </w:r>
      <w:r>
        <w:rPr>
          <w:rFonts w:hint="eastAsia" w:ascii="仿宋" w:hAnsi="仿宋" w:eastAsia="仿宋" w:cs="仿宋"/>
          <w:color w:val="auto"/>
          <w:sz w:val="32"/>
          <w:szCs w:val="32"/>
          <w:u w:val="none"/>
          <w:lang w:val="en-US" w:eastAsia="zh-CN"/>
        </w:rPr>
        <w:t>80</w:t>
      </w:r>
      <w:r>
        <w:rPr>
          <w:rFonts w:hint="eastAsia" w:ascii="仿宋" w:hAnsi="仿宋" w:eastAsia="仿宋" w:cs="仿宋"/>
          <w:color w:val="auto"/>
          <w:sz w:val="32"/>
          <w:szCs w:val="32"/>
          <w:u w:val="none"/>
        </w:rPr>
        <w:t>万元，用于PCR实验室建设</w:t>
      </w:r>
      <w:r>
        <w:rPr>
          <w:rFonts w:hint="eastAsia" w:ascii="仿宋" w:hAnsi="仿宋" w:eastAsia="仿宋" w:cs="仿宋"/>
          <w:color w:val="auto"/>
          <w:sz w:val="32"/>
          <w:szCs w:val="32"/>
          <w:u w:val="none"/>
          <w:lang w:eastAsia="zh-CN"/>
        </w:rPr>
        <w:t>项目，</w:t>
      </w:r>
      <w:r>
        <w:rPr>
          <w:rFonts w:hint="eastAsia" w:ascii="仿宋" w:hAnsi="仿宋" w:eastAsia="仿宋" w:cs="仿宋"/>
          <w:color w:val="auto"/>
          <w:sz w:val="32"/>
          <w:szCs w:val="32"/>
          <w:u w:val="none"/>
        </w:rPr>
        <w:t>实施内容</w:t>
      </w:r>
      <w:r>
        <w:rPr>
          <w:rFonts w:hint="eastAsia" w:ascii="仿宋" w:hAnsi="仿宋" w:eastAsia="仿宋" w:cs="仿宋"/>
          <w:color w:val="auto"/>
          <w:sz w:val="32"/>
          <w:szCs w:val="32"/>
          <w:u w:val="none"/>
          <w:lang w:eastAsia="zh-CN"/>
        </w:rPr>
        <w:t>包括</w:t>
      </w:r>
      <w:r>
        <w:rPr>
          <w:rFonts w:hint="eastAsia" w:ascii="仿宋" w:hAnsi="仿宋" w:eastAsia="仿宋" w:cs="仿宋"/>
          <w:color w:val="auto"/>
          <w:sz w:val="32"/>
          <w:szCs w:val="32"/>
          <w:u w:val="none"/>
        </w:rPr>
        <w:t>PCR实验室的改造以及疫情防控所需设备的采购</w:t>
      </w:r>
      <w:r>
        <w:rPr>
          <w:rFonts w:hint="eastAsia" w:ascii="仿宋" w:hAnsi="仿宋" w:eastAsia="仿宋" w:cs="仿宋"/>
          <w:color w:val="auto"/>
          <w:sz w:val="32"/>
          <w:szCs w:val="32"/>
          <w:u w:val="none"/>
          <w:lang w:eastAsia="zh-CN"/>
        </w:rPr>
        <w:t>等</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eastAsia="zh-CN"/>
        </w:rPr>
        <w:t>所有到位</w:t>
      </w:r>
      <w:r>
        <w:rPr>
          <w:rFonts w:hint="eastAsia" w:ascii="仿宋" w:hAnsi="仿宋" w:eastAsia="仿宋" w:cs="仿宋"/>
          <w:color w:val="auto"/>
          <w:sz w:val="32"/>
          <w:szCs w:val="32"/>
          <w:u w:val="none"/>
        </w:rPr>
        <w:t>资金已全部用完。上述资金我院都实行了专项管理，专款专用，不存在挤占挪用、损失浪费、虚报冒领、贪污侵占等问题，资金投放使用精准，不存在资金闲置情况，该资金由财政局统一管理并监督使用。</w:t>
      </w:r>
    </w:p>
    <w:p w14:paraId="08CFE66A">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 w:hAnsi="仿宋" w:eastAsia="仿宋" w:cs="仿宋"/>
          <w:b/>
          <w:bCs/>
          <w:color w:val="auto"/>
          <w:sz w:val="32"/>
          <w:szCs w:val="32"/>
          <w:u w:val="none"/>
        </w:rPr>
      </w:pPr>
      <w:r>
        <w:rPr>
          <w:rFonts w:hint="eastAsia" w:ascii="仿宋" w:hAnsi="仿宋" w:eastAsia="仿宋" w:cs="仿宋"/>
          <w:b/>
          <w:bCs/>
          <w:color w:val="auto"/>
          <w:sz w:val="32"/>
          <w:szCs w:val="32"/>
          <w:u w:val="none"/>
          <w:lang w:val="en-US" w:eastAsia="zh-CN"/>
        </w:rPr>
        <w:t xml:space="preserve">（二）注重专项资金使用效益，确保工作运行 </w:t>
      </w:r>
    </w:p>
    <w:p w14:paraId="599658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专项资金严格按照“统筹规划、追踪问责”的原则进行管理，保证专项资金使用的合理、合规、合法。严格按照项目预算开展活动，确保项目资金使用规范合理、安全有效。</w:t>
      </w:r>
    </w:p>
    <w:p w14:paraId="0035C4FC">
      <w:pPr>
        <w:keepNext w:val="0"/>
        <w:keepLines w:val="0"/>
        <w:pageBreakBefore w:val="0"/>
        <w:widowControl/>
        <w:suppressLineNumbers w:val="0"/>
        <w:kinsoku/>
        <w:wordWrap/>
        <w:overflowPunct/>
        <w:topLinePunct w:val="0"/>
        <w:autoSpaceDE/>
        <w:autoSpaceDN/>
        <w:bidi w:val="0"/>
        <w:adjustRightInd/>
        <w:snapToGrid/>
        <w:spacing w:line="540" w:lineRule="exact"/>
        <w:ind w:firstLine="643" w:firstLineChars="200"/>
        <w:jc w:val="left"/>
        <w:textAlignment w:val="auto"/>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三、绩效目标完成情况及效益分析</w:t>
      </w:r>
    </w:p>
    <w:p w14:paraId="03248A92">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w:t>
      </w:r>
      <w:r>
        <w:rPr>
          <w:rFonts w:hint="eastAsia" w:ascii="仿宋" w:hAnsi="仿宋" w:eastAsia="仿宋" w:cs="仿宋"/>
          <w:color w:val="auto"/>
          <w:sz w:val="32"/>
          <w:szCs w:val="32"/>
          <w:u w:val="none"/>
        </w:rPr>
        <w:t>在疫情防控的特殊时期，合规、公平使用疫情防控资金，确保资金用在“刀刃”上，提高疫情防控资金使用效益，检验疫情防控资金是否实现经济性、效率性、效益性和公平性，确保财政资金不但拨得快，更要投得准、管得住、用得好、效益高。</w:t>
      </w:r>
    </w:p>
    <w:p w14:paraId="6FE9620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w:t>
      </w:r>
      <w:r>
        <w:rPr>
          <w:rFonts w:hint="eastAsia" w:ascii="仿宋" w:hAnsi="仿宋" w:eastAsia="仿宋" w:cs="仿宋"/>
          <w:color w:val="auto"/>
          <w:sz w:val="32"/>
          <w:szCs w:val="32"/>
          <w:u w:val="none"/>
        </w:rPr>
        <w:t>通过绩效评价使预算单位树立绩效意识、成本意识和责任意识，提高财政专项资金的使用效益和管理水平；</w:t>
      </w:r>
    </w:p>
    <w:p w14:paraId="69AE8F8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新冠疫情防控资金使用、执行情况以及取得的成绩和综合效果，保证财政资金使用管理的规范性、安全性和有效性。</w:t>
      </w:r>
    </w:p>
    <w:p w14:paraId="595CEC24">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auto"/>
          <w:sz w:val="32"/>
          <w:szCs w:val="32"/>
          <w:u w:val="none"/>
          <w:lang w:val="en-US" w:eastAsia="zh-CN"/>
        </w:rPr>
        <w:t>4.</w:t>
      </w:r>
      <w:r>
        <w:rPr>
          <w:rFonts w:hint="eastAsia" w:ascii="仿宋" w:hAnsi="仿宋" w:eastAsia="仿宋" w:cs="仿宋"/>
          <w:color w:val="auto"/>
          <w:sz w:val="32"/>
          <w:szCs w:val="32"/>
          <w:u w:val="none"/>
        </w:rPr>
        <w:t>新冠肺炎疫情发生后，按照省委、市委、县委安排部署，全县上下把人民群众生命安全和身体健康放在第一位，把疫情防控作为头等大事和最重要工作，落实落细各项防控举措, 全县疫情防控工作取得阶段性胜利。疫情防控工作是以最大程度确保广大群众生命健康为工作目标。</w:t>
      </w:r>
      <w:r>
        <w:rPr>
          <w:rFonts w:hint="eastAsia" w:ascii="仿宋" w:hAnsi="仿宋" w:eastAsia="仿宋" w:cs="仿宋"/>
          <w:color w:val="auto"/>
          <w:sz w:val="32"/>
          <w:szCs w:val="32"/>
          <w:u w:val="none"/>
          <w:lang w:val="en-US" w:eastAsia="zh-CN"/>
        </w:rPr>
        <w:t xml:space="preserve">我院建立了科学、合理、可操作的疫情防控长效管理制度，并落实了相关人员负责实施，严防新冠疫情发生，切实保障人民群众身体健康和生命安全，保障经济平稳较快发展和社会稳定。 </w:t>
      </w:r>
    </w:p>
    <w:p w14:paraId="2E399AAC">
      <w:pPr>
        <w:keepNext w:val="0"/>
        <w:keepLines w:val="0"/>
        <w:pageBreakBefore w:val="0"/>
        <w:widowControl/>
        <w:suppressLineNumbers w:val="0"/>
        <w:kinsoku/>
        <w:wordWrap/>
        <w:overflowPunct/>
        <w:topLinePunct w:val="0"/>
        <w:autoSpaceDE/>
        <w:autoSpaceDN/>
        <w:bidi w:val="0"/>
        <w:adjustRightInd/>
        <w:snapToGrid/>
        <w:spacing w:line="540" w:lineRule="exact"/>
        <w:ind w:firstLine="643" w:firstLineChars="200"/>
        <w:jc w:val="left"/>
        <w:textAlignment w:val="auto"/>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四、自评结论</w:t>
      </w:r>
    </w:p>
    <w:p w14:paraId="35ACC714">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新冠疫情防控资金，在疫情防控紧急时期拨付及时，为保障物资供应和组织运行起到了积极作用，产生较好的效果。项目的实施为新冠疫情防控工作提供应急储备物资，保证我院疫情防控工作有序顺利的开展，提高疾病预防工作服务质量及工作效能方面产生了较好的效果。</w:t>
      </w:r>
    </w:p>
    <w:p w14:paraId="0AE4E7D0">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ind w:left="630" w:leftChars="0"/>
        <w:jc w:val="left"/>
        <w:textAlignment w:val="auto"/>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五、存在问题</w:t>
      </w:r>
    </w:p>
    <w:p w14:paraId="6ECA5313">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jc w:val="left"/>
        <w:textAlignment w:val="auto"/>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 xml:space="preserve">    </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根据疫情防控形势和常态化核酸检测工作要求，为进一步提升全县核酸检测能力，我</w:t>
      </w:r>
      <w:r>
        <w:rPr>
          <w:rFonts w:hint="eastAsia" w:ascii="仿宋_GB2312" w:hAnsi="仿宋_GB2312" w:eastAsia="仿宋_GB2312" w:cs="仿宋_GB2312"/>
          <w:spacing w:val="0"/>
          <w:sz w:val="32"/>
          <w:szCs w:val="32"/>
          <w:lang w:val="en-US" w:eastAsia="zh-CN"/>
        </w:rPr>
        <w:t>院作为抗疫的主力军，防控责任重大，</w:t>
      </w:r>
      <w:r>
        <w:rPr>
          <w:rFonts w:hint="default" w:ascii="仿宋_GB2312" w:hAnsi="仿宋_GB2312" w:eastAsia="仿宋_GB2312" w:cs="仿宋_GB2312"/>
          <w:spacing w:val="0"/>
          <w:sz w:val="32"/>
          <w:szCs w:val="32"/>
          <w:lang w:eastAsia="zh-CN"/>
        </w:rPr>
        <w:t>在县委县政府的坚强领导和县防控办的安排部署下，医院全力落实各项防控政策措施，</w:t>
      </w:r>
      <w:r>
        <w:rPr>
          <w:rFonts w:hint="eastAsia" w:ascii="仿宋_GB2312" w:hAnsi="仿宋_GB2312" w:eastAsia="仿宋_GB2312" w:cs="仿宋_GB2312"/>
          <w:spacing w:val="0"/>
          <w:sz w:val="32"/>
          <w:szCs w:val="32"/>
          <w:lang w:val="en-US" w:eastAsia="zh-CN"/>
        </w:rPr>
        <w:t>保障</w:t>
      </w:r>
      <w:r>
        <w:rPr>
          <w:rFonts w:hint="default" w:ascii="仿宋_GB2312" w:hAnsi="仿宋_GB2312" w:eastAsia="仿宋_GB2312" w:cs="仿宋_GB2312"/>
          <w:spacing w:val="0"/>
          <w:sz w:val="32"/>
          <w:szCs w:val="32"/>
          <w:lang w:eastAsia="zh-CN"/>
        </w:rPr>
        <w:t>了</w:t>
      </w:r>
      <w:r>
        <w:rPr>
          <w:rFonts w:hint="eastAsia" w:ascii="仿宋_GB2312" w:hAnsi="仿宋_GB2312" w:eastAsia="仿宋_GB2312" w:cs="仿宋_GB2312"/>
          <w:spacing w:val="0"/>
          <w:sz w:val="32"/>
          <w:szCs w:val="32"/>
          <w:lang w:val="en-US" w:eastAsia="zh-CN"/>
        </w:rPr>
        <w:t>广大医护人员身体健康和群众生命安全，</w:t>
      </w:r>
      <w:r>
        <w:rPr>
          <w:rFonts w:hint="default" w:ascii="仿宋_GB2312" w:hAnsi="仿宋_GB2312" w:eastAsia="仿宋_GB2312" w:cs="仿宋_GB2312"/>
          <w:spacing w:val="0"/>
          <w:sz w:val="32"/>
          <w:szCs w:val="32"/>
          <w:lang w:eastAsia="zh-CN"/>
        </w:rPr>
        <w:t>圆满</w:t>
      </w:r>
      <w:r>
        <w:rPr>
          <w:rFonts w:hint="eastAsia" w:ascii="仿宋_GB2312" w:hAnsi="仿宋_GB2312" w:eastAsia="仿宋_GB2312" w:cs="仿宋_GB2312"/>
          <w:spacing w:val="0"/>
          <w:sz w:val="32"/>
          <w:szCs w:val="32"/>
          <w:lang w:val="en-US" w:eastAsia="zh-CN"/>
        </w:rPr>
        <w:t>完成疫情防控各项工作任务。至目前，我院为做好疫情防控工作，采购了一定数量的消毒消杀防护物资、设备设施，并改造了非绿码病区、建设PCR实验室等，</w:t>
      </w:r>
      <w:r>
        <w:rPr>
          <w:rFonts w:hint="default" w:ascii="仿宋_GB2312" w:hAnsi="仿宋_GB2312" w:eastAsia="仿宋_GB2312" w:cs="仿宋_GB2312"/>
          <w:spacing w:val="0"/>
          <w:sz w:val="32"/>
          <w:szCs w:val="32"/>
          <w:lang w:eastAsia="zh-CN"/>
        </w:rPr>
        <w:t>县</w:t>
      </w:r>
      <w:r>
        <w:rPr>
          <w:rFonts w:hint="eastAsia" w:ascii="仿宋_GB2312" w:hAnsi="仿宋_GB2312" w:eastAsia="仿宋_GB2312" w:cs="仿宋_GB2312"/>
          <w:spacing w:val="0"/>
          <w:sz w:val="32"/>
          <w:szCs w:val="32"/>
          <w:lang w:val="en-US" w:eastAsia="zh-CN"/>
        </w:rPr>
        <w:t>政府</w:t>
      </w:r>
      <w:r>
        <w:rPr>
          <w:rFonts w:hint="default" w:ascii="仿宋_GB2312" w:hAnsi="仿宋_GB2312" w:eastAsia="仿宋_GB2312" w:cs="仿宋_GB2312"/>
          <w:spacing w:val="0"/>
          <w:sz w:val="32"/>
          <w:szCs w:val="32"/>
          <w:lang w:eastAsia="zh-CN"/>
        </w:rPr>
        <w:t>也给予了一定财力支持，但仍有部分债务还未化解</w:t>
      </w:r>
      <w:r>
        <w:rPr>
          <w:rFonts w:hint="eastAsia" w:ascii="仿宋_GB2312" w:hAnsi="仿宋_GB2312" w:eastAsia="仿宋_GB2312" w:cs="仿宋_GB2312"/>
          <w:spacing w:val="0"/>
          <w:sz w:val="32"/>
          <w:szCs w:val="32"/>
          <w:lang w:eastAsia="zh-CN"/>
        </w:rPr>
        <w:t>。</w:t>
      </w:r>
    </w:p>
    <w:p w14:paraId="68D6A32F">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 w:hAnsi="仿宋" w:eastAsia="仿宋" w:cs="仿宋"/>
          <w:color w:val="FF0000"/>
          <w:sz w:val="32"/>
          <w:szCs w:val="32"/>
          <w:lang w:val="en-US" w:eastAsia="zh-CN"/>
        </w:rPr>
      </w:pPr>
    </w:p>
    <w:p w14:paraId="7B232703">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4800" w:firstLineChars="1500"/>
        <w:textAlignment w:val="auto"/>
        <w:rPr>
          <w:rFonts w:hint="eastAsia" w:ascii="仿宋" w:hAnsi="仿宋" w:eastAsia="仿宋" w:cs="仿宋"/>
          <w:color w:val="auto"/>
          <w:kern w:val="2"/>
          <w:sz w:val="32"/>
          <w:szCs w:val="32"/>
          <w:u w:val="none"/>
          <w:lang w:val="en-US" w:eastAsia="zh-CN" w:bidi="ar-SA"/>
        </w:rPr>
      </w:pPr>
    </w:p>
    <w:p w14:paraId="7B10BE75">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textAlignment w:val="auto"/>
        <w:rPr>
          <w:rFonts w:hint="eastAsia" w:ascii="仿宋" w:hAnsi="仿宋" w:eastAsia="仿宋" w:cs="仿宋"/>
          <w:color w:val="auto"/>
          <w:kern w:val="2"/>
          <w:sz w:val="32"/>
          <w:szCs w:val="32"/>
          <w:u w:val="none"/>
          <w:lang w:val="en-US" w:eastAsia="zh-CN" w:bidi="ar-SA"/>
        </w:rPr>
      </w:pPr>
    </w:p>
    <w:p w14:paraId="2D198895">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4160" w:firstLineChars="13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山丹县妇幼保健院</w:t>
      </w:r>
    </w:p>
    <w:p w14:paraId="16BC24D4">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20" w:lineRule="exact"/>
        <w:ind w:firstLine="640" w:firstLineChars="200"/>
        <w:textAlignment w:val="auto"/>
        <w:rPr>
          <w:color w:val="FF0000"/>
        </w:rPr>
      </w:pPr>
      <w:r>
        <w:rPr>
          <w:rFonts w:hint="eastAsia" w:ascii="仿宋" w:hAnsi="仿宋" w:eastAsia="仿宋" w:cs="仿宋"/>
          <w:color w:val="auto"/>
          <w:kern w:val="2"/>
          <w:sz w:val="32"/>
          <w:szCs w:val="32"/>
          <w:u w:val="none"/>
          <w:lang w:val="en-US" w:eastAsia="zh-CN" w:bidi="ar-SA"/>
        </w:rPr>
        <w:t xml:space="preserve">                       2022年12月13日           </w:t>
      </w:r>
      <w:r>
        <w:rPr>
          <w:rFonts w:hint="eastAsia" w:ascii="仿宋_GB2312" w:hAnsi="仿宋_GB2312" w:eastAsia="仿宋_GB2312" w:cs="仿宋_GB2312"/>
          <w:color w:val="auto"/>
          <w:kern w:val="2"/>
          <w:sz w:val="32"/>
          <w:szCs w:val="32"/>
          <w:u w:val="none"/>
          <w:lang w:val="en-US" w:eastAsia="zh-CN" w:bidi="ar-SA"/>
        </w:rPr>
        <w:t xml:space="preserve">  </w:t>
      </w:r>
    </w:p>
    <w:sectPr>
      <w:pgSz w:w="11906" w:h="16838"/>
      <w:pgMar w:top="1587" w:right="1984" w:bottom="1474"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MTNhMjZiYzU5OTg4OGUyNzlmMmQwOWRkZjg1NTQifQ=="/>
  </w:docVars>
  <w:rsids>
    <w:rsidRoot w:val="13416705"/>
    <w:rsid w:val="00C91C98"/>
    <w:rsid w:val="00FE5C0D"/>
    <w:rsid w:val="01BD6E95"/>
    <w:rsid w:val="020B33CF"/>
    <w:rsid w:val="06690DA9"/>
    <w:rsid w:val="078359ED"/>
    <w:rsid w:val="085966E6"/>
    <w:rsid w:val="0B133596"/>
    <w:rsid w:val="0B5E5DFE"/>
    <w:rsid w:val="0BAA1044"/>
    <w:rsid w:val="10E32902"/>
    <w:rsid w:val="13416705"/>
    <w:rsid w:val="14564665"/>
    <w:rsid w:val="15891CCA"/>
    <w:rsid w:val="169961A7"/>
    <w:rsid w:val="18B20D99"/>
    <w:rsid w:val="191044B0"/>
    <w:rsid w:val="1A133706"/>
    <w:rsid w:val="1D183933"/>
    <w:rsid w:val="1E2E78B2"/>
    <w:rsid w:val="20790EAD"/>
    <w:rsid w:val="22246551"/>
    <w:rsid w:val="2692359C"/>
    <w:rsid w:val="28776840"/>
    <w:rsid w:val="28D32671"/>
    <w:rsid w:val="2B552A1C"/>
    <w:rsid w:val="2DC13A94"/>
    <w:rsid w:val="2E5018BD"/>
    <w:rsid w:val="32193E78"/>
    <w:rsid w:val="323941DF"/>
    <w:rsid w:val="323B2146"/>
    <w:rsid w:val="33FB393B"/>
    <w:rsid w:val="35786706"/>
    <w:rsid w:val="3A9601D5"/>
    <w:rsid w:val="3AA31A8B"/>
    <w:rsid w:val="3B8619EE"/>
    <w:rsid w:val="44394E60"/>
    <w:rsid w:val="4458688C"/>
    <w:rsid w:val="47150A7F"/>
    <w:rsid w:val="4AEA4B04"/>
    <w:rsid w:val="4C4179C2"/>
    <w:rsid w:val="4C550E2B"/>
    <w:rsid w:val="4D5C1497"/>
    <w:rsid w:val="4FB1704A"/>
    <w:rsid w:val="505013A2"/>
    <w:rsid w:val="508F54A8"/>
    <w:rsid w:val="53981498"/>
    <w:rsid w:val="571B57CB"/>
    <w:rsid w:val="5A936194"/>
    <w:rsid w:val="5B353327"/>
    <w:rsid w:val="5C586DAB"/>
    <w:rsid w:val="5D4A36C0"/>
    <w:rsid w:val="5E8D2A1A"/>
    <w:rsid w:val="5F510E30"/>
    <w:rsid w:val="61B37CD9"/>
    <w:rsid w:val="654B5F57"/>
    <w:rsid w:val="68C877E1"/>
    <w:rsid w:val="69CC7104"/>
    <w:rsid w:val="6CC4157E"/>
    <w:rsid w:val="6D3451EC"/>
    <w:rsid w:val="6E3F02ED"/>
    <w:rsid w:val="6E402AE0"/>
    <w:rsid w:val="6E6159E1"/>
    <w:rsid w:val="72D417AA"/>
    <w:rsid w:val="7342048C"/>
    <w:rsid w:val="79CE69C9"/>
    <w:rsid w:val="7AA716F4"/>
    <w:rsid w:val="7BBB4D2B"/>
    <w:rsid w:val="7DD74C89"/>
    <w:rsid w:val="7E417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1"/>
    <w:basedOn w:val="1"/>
    <w:next w:val="1"/>
    <w:qFormat/>
    <w:uiPriority w:val="0"/>
    <w:pPr>
      <w:keepNext/>
      <w:keepLines/>
      <w:spacing w:before="340" w:after="330" w:line="300" w:lineRule="auto"/>
      <w:outlineLvl w:val="0"/>
    </w:pPr>
    <w:rPr>
      <w:rFonts w:eastAsia="黑体"/>
      <w:b/>
      <w:bCs/>
      <w:kern w:val="44"/>
      <w:sz w:val="28"/>
      <w:szCs w:val="44"/>
    </w:rPr>
  </w:style>
  <w:style w:type="paragraph" w:styleId="3">
    <w:name w:val="heading 2"/>
    <w:basedOn w:val="1"/>
    <w:next w:val="1"/>
    <w:qFormat/>
    <w:uiPriority w:val="0"/>
    <w:pPr>
      <w:keepNext/>
      <w:keepLines/>
      <w:spacing w:before="260" w:after="260" w:line="300" w:lineRule="auto"/>
      <w:outlineLvl w:val="1"/>
    </w:pPr>
    <w:rPr>
      <w:rFonts w:ascii="Arial" w:hAnsi="Arial" w:eastAsia="黑体"/>
      <w:b/>
      <w:bCs/>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
    <w:name w:val="reader-word-layer reader-word-s2-6"/>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1701</Words>
  <Characters>1741</Characters>
  <Lines>0</Lines>
  <Paragraphs>0</Paragraphs>
  <TotalTime>1</TotalTime>
  <ScaleCrop>false</ScaleCrop>
  <LinksUpToDate>false</LinksUpToDate>
  <CharactersWithSpaces>1786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2021-03-11T00:44:00Z</dcterms:created>
  <dc:creator>圆圆哒</dc:creator>
  <cp:lastModifiedBy>舒眉</cp:lastModifiedBy>
  <cp:lastPrinted>2022-01-25T03:48:00Z</cp:lastPrinted>
  <dcterms:modified xsi:type="dcterms:W3CDTF">2025-05-31T12:40:06Z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SaveFontToCloudKey">
    <vt:lpwstr>280968496_cloud</vt:lpwstr>
  </property>
  <property fmtid="{D5CDD505-2E9C-101B-9397-08002B2CF9AE}" pid="4" name="ICV">
    <vt:lpwstr>07BE10EB2CBC4CE797B835DDC4208601</vt:lpwstr>
  </property>
  <property fmtid="{D5CDD505-2E9C-101B-9397-08002B2CF9AE}" pid="5" name="KSOTemplateDocerSaveRecord">
    <vt:lpwstr>eyJoZGlkIjoiNTFjYzZhYzQ3ZTQ1ZTRiY2FhY2VjM2RjYThlMzExY2YiLCJ1c2VySWQiOiIyNjQxNjM3MzEifQ==</vt:lpwstr>
  </property>
</Properties>
</file>