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  <w:lang w:eastAsia="zh-CN"/>
        </w:rPr>
        <w:t>山丹县</w:t>
      </w:r>
      <w:r>
        <w:rPr>
          <w:rFonts w:hint="eastAsia" w:ascii="方正小标宋简体" w:eastAsia="方正小标宋简体"/>
          <w:sz w:val="44"/>
          <w:szCs w:val="44"/>
        </w:rPr>
        <w:t>市级体育彩票公益金项目资金项目（轮滑比赛）支出绩效自评报告</w:t>
      </w:r>
    </w:p>
    <w:p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山丹县组队参加甘肃省第四届全民健身运动会轮滑赛，购置11位运动原轮滑赛参赛服装及护具。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楷体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山丹县组队参加甘肃省第四届全民健身运动会轮滑赛</w:t>
      </w:r>
      <w:r>
        <w:rPr>
          <w:rFonts w:hint="eastAsia" w:ascii="仿宋_GB2312" w:eastAsia="仿宋_GB2312"/>
          <w:sz w:val="32"/>
          <w:szCs w:val="32"/>
          <w:lang w:eastAsia="zh-CN"/>
        </w:rPr>
        <w:t>，提升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</w:rPr>
        <w:t>山丹县群众身体素质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和群众参与健身人数，对山丹县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</w:rPr>
        <w:t>政治稳定、经济繁荣、社会和谐具有深远的意义，为山丹县体育事业发展奠定良好的基础</w:t>
      </w:r>
      <w:r>
        <w:rPr>
          <w:rFonts w:ascii="仿宋_GB2312" w:hAnsi="楷体" w:eastAsia="仿宋_GB2312" w:cs="仿宋_GB2312"/>
          <w:color w:val="000000"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张掖市财政局张财教[2023]98号关于下达市级体育彩票公益金项目资金的通知，下达项目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资金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0.9185万元。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1.项目完成情况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该项目已按照项目要求全面完成，顺利参赛并完成比赛，达到项目预期。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项目实施对经济、社会、生态环境的影响。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我县根据实际情况,考虑到体育事业发展的长远目标,结合我县实施,对“项目资金”纳入“体育重点项目”进行管理使用。资金安排根据项目实施进度，落实项目所需资金在1年内全部投入，通过实施该项目，能够带动我县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</w:rPr>
        <w:t>群众身体素质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和群众参与健身人数，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促进经济社会发展，进一步加快体育事业的发展进程。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总体上看，该项目规划科学，决策依据充分，资金到位及时。按照项目实施要求，及时购置轮滑参赛服及护具，并投入使用，自评得分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91分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存在的问题（说明未完成绩效目标及其原因）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（一）根据年度实施计划及资金备案文件,实施过程中严格按照项目要求统一询价、统一实施。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（二）上述项目均委托有相应资质的企业实施，确保质量。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（三）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加强监督管理，定时不定时对项目进展情况进行督查，对督查问题及时整改。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六、下一步改进工作的措施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今后，我们将顺应发展的势头，努力构建全民健身服务体系，积极争取体育项目，加快体育产业发展，增强体育发展后劲，实现群众体育、竞技体育、体育产业全面发展。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山丹县文体广电和旅游局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                   2023年12月20日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981F7"/>
    <w:multiLevelType w:val="singleLevel"/>
    <w:tmpl w:val="D11981F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YyYmY4ZjhjYWU4M2YwNDMwNWFlNmRmOWJkNzQyYz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ECA2393"/>
    <w:rsid w:val="1BB13BD8"/>
    <w:rsid w:val="276566E5"/>
    <w:rsid w:val="48ED512E"/>
    <w:rsid w:val="62735398"/>
    <w:rsid w:val="6B387476"/>
    <w:rsid w:val="6C710D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iPriority="99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6"/>
    <w:basedOn w:val="1"/>
    <w:next w:val="1"/>
    <w:autoRedefine/>
    <w:unhideWhenUsed/>
    <w:qFormat/>
    <w:uiPriority w:val="99"/>
    <w:pPr>
      <w:spacing w:line="520" w:lineRule="exact"/>
      <w:jc w:val="left"/>
    </w:pPr>
  </w:style>
  <w:style w:type="paragraph" w:styleId="4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9">
    <w:name w:val="页脚 Char"/>
    <w:basedOn w:val="7"/>
    <w:link w:val="4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10">
    <w:name w:val="标题 3 Char"/>
    <w:basedOn w:val="7"/>
    <w:link w:val="2"/>
    <w:autoRedefine/>
    <w:qFormat/>
    <w:uiPriority w:val="0"/>
    <w:rPr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1</TotalTime>
  <ScaleCrop>false</ScaleCrop>
  <LinksUpToDate>false</LinksUpToDate>
  <CharactersWithSpaces>325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Healer</cp:lastModifiedBy>
  <cp:lastPrinted>2023-12-11T08:34:00Z</cp:lastPrinted>
  <dcterms:modified xsi:type="dcterms:W3CDTF">2024-01-04T10:00:49Z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EA14D251A8154AD796D24810DBD11CC8_12</vt:lpwstr>
  </property>
</Properties>
</file>