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N/>
        <w:bidi w:val="0"/>
        <w:adjustRightInd/>
        <w:snapToGrid/>
        <w:spacing w:line="560" w:lineRule="exact"/>
        <w:jc w:val="center"/>
        <w:textAlignment w:val="auto"/>
        <w:rPr>
          <w:rFonts w:hint="eastAsia" w:ascii="黑体" w:hAnsi="黑体" w:eastAsia="黑体" w:cs="黑体"/>
          <w:b w:val="0"/>
          <w:bCs w:val="0"/>
          <w:color w:val="auto"/>
          <w:sz w:val="44"/>
          <w:szCs w:val="44"/>
          <w:u w:val="none"/>
        </w:rPr>
      </w:pPr>
      <w:r>
        <w:rPr>
          <w:rFonts w:hint="eastAsia" w:ascii="黑体" w:hAnsi="黑体" w:eastAsia="黑体" w:cs="黑体"/>
          <w:b w:val="0"/>
          <w:bCs w:val="0"/>
          <w:color w:val="auto"/>
          <w:sz w:val="44"/>
          <w:szCs w:val="44"/>
          <w:u w:val="none"/>
        </w:rPr>
        <w:t>山丹县妇幼保健院</w:t>
      </w:r>
    </w:p>
    <w:p>
      <w:pPr>
        <w:keepNext w:val="0"/>
        <w:keepLines w:val="0"/>
        <w:pageBreakBefore w:val="0"/>
        <w:kinsoku/>
        <w:wordWrap/>
        <w:overflowPunct/>
        <w:topLinePunct w:val="0"/>
        <w:autoSpaceDN/>
        <w:bidi w:val="0"/>
        <w:adjustRightInd/>
        <w:snapToGrid/>
        <w:spacing w:line="560" w:lineRule="exact"/>
        <w:jc w:val="center"/>
        <w:textAlignment w:val="auto"/>
        <w:rPr>
          <w:rFonts w:hint="eastAsia" w:ascii="黑体" w:hAnsi="黑体" w:eastAsia="黑体" w:cs="黑体"/>
          <w:b w:val="0"/>
          <w:bCs w:val="0"/>
          <w:sz w:val="44"/>
          <w:szCs w:val="44"/>
        </w:rPr>
      </w:pPr>
      <w:r>
        <w:rPr>
          <w:rFonts w:hint="eastAsia" w:ascii="黑体" w:hAnsi="黑体" w:eastAsia="黑体" w:cs="黑体"/>
          <w:b w:val="0"/>
          <w:bCs w:val="0"/>
          <w:color w:val="auto"/>
          <w:sz w:val="44"/>
          <w:szCs w:val="44"/>
          <w:u w:val="none"/>
        </w:rPr>
        <w:t>202</w:t>
      </w:r>
      <w:r>
        <w:rPr>
          <w:rFonts w:hint="eastAsia" w:ascii="黑体" w:hAnsi="黑体" w:eastAsia="黑体" w:cs="黑体"/>
          <w:b w:val="0"/>
          <w:bCs w:val="0"/>
          <w:color w:val="auto"/>
          <w:sz w:val="44"/>
          <w:szCs w:val="44"/>
          <w:u w:val="none"/>
          <w:lang w:val="en-US" w:eastAsia="zh-CN"/>
        </w:rPr>
        <w:t>3</w:t>
      </w:r>
      <w:r>
        <w:rPr>
          <w:rFonts w:hint="eastAsia" w:ascii="黑体" w:hAnsi="黑体" w:eastAsia="黑体" w:cs="黑体"/>
          <w:b w:val="0"/>
          <w:bCs w:val="0"/>
          <w:color w:val="auto"/>
          <w:sz w:val="44"/>
          <w:szCs w:val="44"/>
          <w:u w:val="none"/>
        </w:rPr>
        <w:t>年度</w:t>
      </w:r>
      <w:r>
        <w:rPr>
          <w:rFonts w:hint="eastAsia" w:ascii="黑体" w:hAnsi="黑体" w:eastAsia="黑体" w:cs="黑体"/>
          <w:b w:val="0"/>
          <w:bCs w:val="0"/>
          <w:sz w:val="44"/>
          <w:szCs w:val="44"/>
        </w:rPr>
        <w:t>项目支出绩效自评报告</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jc w:val="both"/>
        <w:textAlignment w:val="auto"/>
        <w:rPr>
          <w:rFonts w:hint="eastAsia" w:ascii="仿宋" w:hAnsi="仿宋" w:eastAsia="仿宋" w:cs="仿宋"/>
          <w:color w:val="auto"/>
          <w:sz w:val="32"/>
          <w:szCs w:val="32"/>
          <w:u w:val="none"/>
          <w:lang w:eastAsia="zh-CN"/>
        </w:rPr>
      </w:pPr>
      <w:r>
        <w:rPr>
          <w:rFonts w:hint="eastAsia" w:ascii="仿宋" w:hAnsi="仿宋" w:eastAsia="仿宋" w:cs="仿宋"/>
          <w:color w:val="auto"/>
          <w:sz w:val="32"/>
          <w:szCs w:val="32"/>
          <w:u w:val="none"/>
          <w:lang w:eastAsia="zh-CN"/>
        </w:rPr>
        <w:t>县财政局：</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eastAsia="zh-CN"/>
        </w:rPr>
        <w:t>根据《</w:t>
      </w:r>
      <w:r>
        <w:rPr>
          <w:rFonts w:hint="eastAsia" w:ascii="仿宋" w:hAnsi="仿宋" w:eastAsia="仿宋" w:cs="仿宋"/>
          <w:color w:val="auto"/>
          <w:sz w:val="32"/>
          <w:szCs w:val="32"/>
          <w:u w:val="none"/>
          <w:lang w:val="en-US" w:eastAsia="zh-CN"/>
        </w:rPr>
        <w:t>张掖市县区预算绩效管理工作考核办法（试行）</w:t>
      </w:r>
      <w:r>
        <w:rPr>
          <w:rFonts w:hint="eastAsia" w:ascii="仿宋" w:hAnsi="仿宋" w:eastAsia="仿宋" w:cs="仿宋"/>
          <w:color w:val="auto"/>
          <w:sz w:val="32"/>
          <w:szCs w:val="32"/>
          <w:u w:val="none"/>
          <w:lang w:eastAsia="zh-CN"/>
        </w:rPr>
        <w:t>》、中共山丹县委办公室</w:t>
      </w:r>
      <w:r>
        <w:rPr>
          <w:rFonts w:hint="eastAsia" w:ascii="仿宋" w:hAnsi="仿宋" w:eastAsia="仿宋" w:cs="仿宋"/>
          <w:color w:val="auto"/>
          <w:sz w:val="32"/>
          <w:szCs w:val="32"/>
          <w:u w:val="none"/>
          <w:lang w:val="en-US" w:eastAsia="zh-CN"/>
        </w:rPr>
        <w:t xml:space="preserve"> 山丹县人民政府办公室</w:t>
      </w:r>
      <w:r>
        <w:rPr>
          <w:rFonts w:hint="eastAsia" w:ascii="仿宋" w:hAnsi="仿宋" w:eastAsia="仿宋" w:cs="仿宋"/>
          <w:color w:val="auto"/>
          <w:sz w:val="32"/>
          <w:szCs w:val="32"/>
          <w:u w:val="none"/>
          <w:lang w:eastAsia="zh-CN"/>
        </w:rPr>
        <w:t>《印发全面实施预算绩效管理实施意见</w:t>
      </w:r>
      <w:r>
        <w:rPr>
          <w:rFonts w:hint="eastAsia" w:ascii="仿宋" w:hAnsi="仿宋" w:eastAsia="仿宋" w:cs="仿宋"/>
          <w:color w:val="auto"/>
          <w:sz w:val="32"/>
          <w:szCs w:val="32"/>
          <w:u w:val="none"/>
          <w:lang w:val="en-US" w:eastAsia="zh-CN"/>
        </w:rPr>
        <w:t>的通知</w:t>
      </w:r>
      <w:r>
        <w:rPr>
          <w:rFonts w:hint="eastAsia" w:ascii="仿宋" w:hAnsi="仿宋" w:eastAsia="仿宋" w:cs="仿宋"/>
          <w:color w:val="auto"/>
          <w:sz w:val="32"/>
          <w:szCs w:val="32"/>
          <w:u w:val="none"/>
          <w:lang w:eastAsia="zh-CN"/>
        </w:rPr>
        <w:t>》（县委办发</w:t>
      </w:r>
      <w:r>
        <w:rPr>
          <w:rFonts w:hint="eastAsia" w:ascii="仿宋" w:hAnsi="仿宋" w:eastAsia="仿宋" w:cs="仿宋"/>
          <w:color w:val="auto"/>
          <w:sz w:val="32"/>
          <w:szCs w:val="32"/>
          <w:u w:val="none"/>
          <w:lang w:val="en-US" w:eastAsia="zh-CN"/>
        </w:rPr>
        <w:t>[2019]97号</w:t>
      </w:r>
      <w:r>
        <w:rPr>
          <w:rFonts w:hint="eastAsia" w:ascii="仿宋" w:hAnsi="仿宋" w:eastAsia="仿宋" w:cs="仿宋"/>
          <w:color w:val="auto"/>
          <w:sz w:val="32"/>
          <w:szCs w:val="32"/>
          <w:u w:val="none"/>
          <w:lang w:eastAsia="zh-CN"/>
        </w:rPr>
        <w:t>）要求，</w:t>
      </w:r>
      <w:r>
        <w:rPr>
          <w:rFonts w:hint="eastAsia" w:ascii="仿宋" w:hAnsi="仿宋" w:eastAsia="仿宋" w:cs="仿宋"/>
          <w:sz w:val="32"/>
          <w:szCs w:val="32"/>
          <w:lang w:val="en-US" w:eastAsia="zh-CN"/>
        </w:rPr>
        <w:t>结合我院实际，</w:t>
      </w:r>
      <w:r>
        <w:rPr>
          <w:rFonts w:hint="eastAsia" w:ascii="仿宋" w:hAnsi="仿宋" w:eastAsia="仿宋" w:cs="仿宋"/>
          <w:color w:val="auto"/>
          <w:sz w:val="32"/>
          <w:szCs w:val="32"/>
          <w:u w:val="none"/>
          <w:lang w:eastAsia="zh-CN"/>
        </w:rPr>
        <w:t>现将我院</w:t>
      </w:r>
      <w:r>
        <w:rPr>
          <w:rFonts w:hint="eastAsia" w:ascii="仿宋" w:hAnsi="仿宋" w:eastAsia="仿宋" w:cs="仿宋"/>
          <w:color w:val="auto"/>
          <w:sz w:val="32"/>
          <w:szCs w:val="32"/>
          <w:u w:val="none"/>
          <w:lang w:val="en-US" w:eastAsia="zh-CN"/>
        </w:rPr>
        <w:t>2023年度项目支出绩效进行自评并报告如下。</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一、项目基本情况</w:t>
      </w:r>
    </w:p>
    <w:p>
      <w:pPr>
        <w:pStyle w:val="6"/>
        <w:keepNext w:val="0"/>
        <w:keepLines w:val="0"/>
        <w:pageBreakBefore w:val="0"/>
        <w:widowControl w:val="0"/>
        <w:kinsoku/>
        <w:wordWrap/>
        <w:overflowPunct/>
        <w:topLinePunct w:val="0"/>
        <w:autoSpaceDE/>
        <w:autoSpaceDN/>
        <w:bidi w:val="0"/>
        <w:adjustRightInd/>
        <w:spacing w:line="560" w:lineRule="exact"/>
        <w:ind w:firstLine="560"/>
        <w:textAlignment w:val="auto"/>
        <w:rPr>
          <w:rFonts w:hint="eastAsia" w:ascii="仿宋" w:hAnsi="仿宋" w:eastAsia="仿宋" w:cs="仿宋"/>
          <w:b w:val="0"/>
          <w:bCs/>
          <w:sz w:val="32"/>
          <w:szCs w:val="32"/>
          <w:lang w:val="en-US" w:eastAsia="zh-CN"/>
        </w:rPr>
      </w:pPr>
      <w:r>
        <w:rPr>
          <w:rFonts w:hint="eastAsia" w:ascii="仿宋" w:hAnsi="仿宋" w:eastAsia="仿宋" w:cs="仿宋"/>
          <w:sz w:val="32"/>
          <w:szCs w:val="32"/>
        </w:rPr>
        <w:t>山丹县妇幼保健院是一所集保健、临床、科研、</w:t>
      </w:r>
      <w:r>
        <w:rPr>
          <w:rFonts w:hint="eastAsia" w:ascii="仿宋" w:hAnsi="仿宋" w:eastAsia="仿宋" w:cs="仿宋"/>
          <w:sz w:val="32"/>
          <w:szCs w:val="32"/>
          <w:lang w:eastAsia="zh-CN"/>
        </w:rPr>
        <w:t>预防、</w:t>
      </w:r>
      <w:r>
        <w:rPr>
          <w:rFonts w:hint="eastAsia" w:ascii="仿宋" w:hAnsi="仿宋" w:eastAsia="仿宋" w:cs="仿宋"/>
          <w:sz w:val="32"/>
          <w:szCs w:val="32"/>
        </w:rPr>
        <w:t>健康教育等为一体的二级甲等妇幼保健院</w:t>
      </w:r>
      <w:r>
        <w:rPr>
          <w:rFonts w:hint="eastAsia" w:ascii="仿宋" w:hAnsi="仿宋" w:eastAsia="仿宋" w:cs="仿宋"/>
          <w:sz w:val="32"/>
          <w:szCs w:val="32"/>
          <w:lang w:eastAsia="zh-CN"/>
        </w:rPr>
        <w:t>、</w:t>
      </w:r>
      <w:r>
        <w:rPr>
          <w:rFonts w:hint="eastAsia" w:ascii="仿宋" w:hAnsi="仿宋" w:eastAsia="仿宋" w:cs="仿宋"/>
          <w:sz w:val="32"/>
          <w:szCs w:val="32"/>
        </w:rPr>
        <w:t>爱婴医院</w:t>
      </w:r>
      <w:r>
        <w:rPr>
          <w:rFonts w:hint="eastAsia" w:ascii="仿宋" w:hAnsi="仿宋" w:eastAsia="仿宋" w:cs="仿宋"/>
          <w:sz w:val="32"/>
          <w:szCs w:val="32"/>
          <w:lang w:eastAsia="zh-CN"/>
        </w:rPr>
        <w:t>和</w:t>
      </w:r>
      <w:r>
        <w:rPr>
          <w:rFonts w:hint="eastAsia" w:ascii="仿宋" w:hAnsi="仿宋" w:eastAsia="仿宋" w:cs="仿宋"/>
          <w:sz w:val="32"/>
          <w:szCs w:val="32"/>
          <w:lang w:val="en-US" w:eastAsia="zh-CN"/>
        </w:rPr>
        <w:t>第一批国家分娩镇痛试点医院。承担着全县2/3人口妇女儿童医疗保健服务职能，设置妇女保健部、儿童保健部、孕产期保健部三大部，</w:t>
      </w:r>
      <w:r>
        <w:rPr>
          <w:rFonts w:hint="eastAsia" w:ascii="仿宋" w:hAnsi="仿宋" w:eastAsia="仿宋" w:cs="仿宋"/>
          <w:sz w:val="32"/>
          <w:szCs w:val="32"/>
          <w:highlight w:val="none"/>
          <w:shd w:val="clear" w:color="auto" w:fill="auto"/>
          <w:lang w:val="en-US" w:eastAsia="zh-CN"/>
        </w:rPr>
        <w:t>开设孕妇学校、亲自课堂、月子中心等特色科室，</w:t>
      </w:r>
      <w:r>
        <w:rPr>
          <w:rFonts w:hint="eastAsia" w:ascii="仿宋" w:hAnsi="仿宋" w:eastAsia="仿宋" w:cs="仿宋"/>
          <w:sz w:val="32"/>
          <w:szCs w:val="32"/>
          <w:lang w:val="en-US" w:eastAsia="zh-CN"/>
        </w:rPr>
        <w:t>重点开展</w:t>
      </w:r>
      <w:r>
        <w:rPr>
          <w:rFonts w:hint="eastAsia" w:ascii="仿宋" w:hAnsi="仿宋" w:eastAsia="仿宋" w:cs="仿宋"/>
          <w:sz w:val="32"/>
          <w:szCs w:val="32"/>
          <w:highlight w:val="none"/>
          <w:shd w:val="clear" w:color="auto" w:fill="auto"/>
        </w:rPr>
        <w:t>群体保健、个体保健、</w:t>
      </w:r>
      <w:r>
        <w:rPr>
          <w:rFonts w:hint="eastAsia" w:ascii="仿宋" w:hAnsi="仿宋" w:eastAsia="仿宋" w:cs="仿宋"/>
          <w:sz w:val="32"/>
          <w:szCs w:val="32"/>
          <w:highlight w:val="none"/>
          <w:shd w:val="clear" w:color="auto" w:fill="auto"/>
          <w:lang w:eastAsia="zh-CN"/>
        </w:rPr>
        <w:t>乳腺保健、常见病诊治、生殖保健、中医保健、</w:t>
      </w:r>
      <w:r>
        <w:rPr>
          <w:rFonts w:hint="eastAsia" w:ascii="仿宋" w:hAnsi="仿宋" w:eastAsia="仿宋" w:cs="仿宋"/>
          <w:sz w:val="32"/>
          <w:szCs w:val="32"/>
          <w:highlight w:val="none"/>
          <w:shd w:val="clear" w:color="auto" w:fill="auto"/>
          <w:lang w:val="en-US" w:eastAsia="zh-CN"/>
        </w:rPr>
        <w:t>儿童早期发展干预、残障儿童康复、</w:t>
      </w:r>
      <w:r>
        <w:rPr>
          <w:rFonts w:hint="eastAsia" w:ascii="仿宋" w:hAnsi="仿宋" w:eastAsia="仿宋" w:cs="仿宋"/>
          <w:sz w:val="32"/>
          <w:szCs w:val="32"/>
          <w:highlight w:val="none"/>
          <w:shd w:val="clear" w:color="auto" w:fill="auto"/>
          <w:lang w:eastAsia="zh-CN"/>
        </w:rPr>
        <w:t>“两癌”筛查、</w:t>
      </w:r>
      <w:r>
        <w:rPr>
          <w:rFonts w:hint="eastAsia" w:ascii="仿宋" w:hAnsi="仿宋" w:eastAsia="仿宋" w:cs="仿宋"/>
          <w:sz w:val="32"/>
          <w:szCs w:val="32"/>
          <w:highlight w:val="none"/>
          <w:shd w:val="clear" w:color="auto" w:fill="auto"/>
          <w:lang w:val="en-US" w:eastAsia="zh-CN"/>
        </w:rPr>
        <w:t>妇女病普查、视力筛查等服务。承担着全县孕产妇健康管理、0-6岁儿童健康管理、预防“艾、梅、乙”母婴传播项目、优生健康检查、免费婚检等重点公共卫生服务项目，将妇女儿童健康教育与健康促进贯穿于全生命周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sz w:val="32"/>
          <w:szCs w:val="32"/>
          <w:lang w:eastAsia="zh-CN"/>
        </w:rPr>
        <w:t>二、</w:t>
      </w:r>
      <w:r>
        <w:rPr>
          <w:rFonts w:hint="eastAsia" w:ascii="黑体" w:hAnsi="黑体" w:eastAsia="黑体" w:cs="黑体"/>
          <w:sz w:val="32"/>
          <w:szCs w:val="32"/>
          <w:lang w:val="en-US" w:eastAsia="zh-CN"/>
        </w:rPr>
        <w:t>业务经费拨付的</w:t>
      </w:r>
      <w:r>
        <w:rPr>
          <w:rFonts w:hint="eastAsia" w:ascii="黑体" w:hAnsi="黑体" w:eastAsia="黑体" w:cs="黑体"/>
          <w:sz w:val="32"/>
          <w:szCs w:val="32"/>
        </w:rPr>
        <w:t>必要性</w:t>
      </w:r>
    </w:p>
    <w:p>
      <w:pPr>
        <w:pStyle w:val="6"/>
        <w:keepNext w:val="0"/>
        <w:keepLines w:val="0"/>
        <w:pageBreakBefore w:val="0"/>
        <w:widowControl w:val="0"/>
        <w:kinsoku/>
        <w:wordWrap/>
        <w:overflowPunct/>
        <w:topLinePunct w:val="0"/>
        <w:autoSpaceDE/>
        <w:autoSpaceDN/>
        <w:bidi w:val="0"/>
        <w:adjustRightInd/>
        <w:snapToGrid w:val="0"/>
        <w:spacing w:line="560" w:lineRule="exact"/>
        <w:ind w:firstLine="56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为全面落实《中国妇女发展纲要(2021—2030年)》和《中国儿童发展纲要(2021—2030 年)》要求,全面</w:t>
      </w:r>
      <w:r>
        <w:rPr>
          <w:rFonts w:hint="eastAsia" w:ascii="仿宋" w:hAnsi="仿宋" w:eastAsia="仿宋" w:cs="仿宋"/>
          <w:color w:val="000000" w:themeColor="text1"/>
          <w:sz w:val="32"/>
          <w:szCs w:val="32"/>
          <w:lang w:eastAsia="zh-CN"/>
          <w14:textFill>
            <w14:solidFill>
              <w14:schemeClr w14:val="tx1"/>
            </w14:solidFill>
          </w14:textFill>
        </w:rPr>
        <w:t>落实“两纲”妇女儿童健康策略，健全妇幼健康服务体系，保障母婴安全、促进儿童健康发展、防治出生缺陷，努力使妇女儿童平等享有全周期、全过程、全方位健康服务，</w:t>
      </w:r>
      <w:r>
        <w:rPr>
          <w:rFonts w:hint="eastAsia" w:ascii="仿宋" w:hAnsi="仿宋" w:eastAsia="仿宋" w:cs="仿宋"/>
          <w:color w:val="000000" w:themeColor="text1"/>
          <w:sz w:val="32"/>
          <w:szCs w:val="32"/>
          <w:lang w:val="en-US" w:eastAsia="zh-CN"/>
          <w14:textFill>
            <w14:solidFill>
              <w14:schemeClr w14:val="tx1"/>
            </w14:solidFill>
          </w14:textFill>
        </w:rPr>
        <w:t>进一步提高妇女儿童健康水平，</w:t>
      </w:r>
      <w:r>
        <w:rPr>
          <w:rFonts w:hint="eastAsia" w:ascii="仿宋" w:hAnsi="仿宋" w:eastAsia="仿宋" w:cs="仿宋"/>
          <w:color w:val="000000" w:themeColor="text1"/>
          <w:sz w:val="32"/>
          <w:szCs w:val="32"/>
          <w:lang w:eastAsia="zh-CN"/>
          <w14:textFill>
            <w14:solidFill>
              <w14:schemeClr w14:val="tx1"/>
            </w14:solidFill>
          </w14:textFill>
        </w:rPr>
        <w:t>不断增强妇女儿童获得感、幸福感、安全感，</w:t>
      </w:r>
      <w:r>
        <w:rPr>
          <w:rFonts w:hint="eastAsia" w:ascii="仿宋" w:hAnsi="仿宋" w:eastAsia="仿宋" w:cs="仿宋"/>
          <w:color w:val="000000" w:themeColor="text1"/>
          <w:sz w:val="32"/>
          <w:szCs w:val="32"/>
          <w:lang w:val="en-US" w:eastAsia="zh-CN"/>
          <w14:textFill>
            <w14:solidFill>
              <w14:schemeClr w14:val="tx1"/>
            </w14:solidFill>
          </w14:textFill>
        </w:rPr>
        <w:t>全面推进妇幼健康事业高质量发展，更好地实现新时期广大妇女儿童对健康的新需求和对美好生活的新期待。</w:t>
      </w:r>
    </w:p>
    <w:p>
      <w:pPr>
        <w:spacing w:line="600" w:lineRule="exact"/>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三、</w:t>
      </w:r>
      <w:r>
        <w:rPr>
          <w:rFonts w:hint="eastAsia" w:ascii="黑体" w:hAnsi="黑体" w:eastAsia="黑体" w:cs="黑体"/>
          <w:b w:val="0"/>
          <w:bCs w:val="0"/>
          <w:sz w:val="32"/>
          <w:szCs w:val="32"/>
        </w:rPr>
        <w:t>项目绩效目标</w:t>
      </w:r>
    </w:p>
    <w:p>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b/>
          <w:bCs/>
          <w:color w:val="000000" w:themeColor="text1"/>
          <w:sz w:val="32"/>
          <w:szCs w:val="32"/>
          <w:lang w:eastAsia="zh-CN"/>
          <w14:textFill>
            <w14:solidFill>
              <w14:schemeClr w14:val="tx1"/>
            </w14:solidFill>
          </w14:textFill>
        </w:rPr>
        <w:t>（一）抓好业务建设，加强专科建设。</w:t>
      </w:r>
      <w:r>
        <w:rPr>
          <w:rFonts w:hint="eastAsia" w:ascii="仿宋" w:hAnsi="仿宋" w:eastAsia="仿宋" w:cs="仿宋"/>
          <w:color w:val="000000" w:themeColor="text1"/>
          <w:sz w:val="32"/>
          <w:szCs w:val="32"/>
          <w:lang w:eastAsia="zh-CN"/>
          <w14:textFill>
            <w14:solidFill>
              <w14:schemeClr w14:val="tx1"/>
            </w14:solidFill>
          </w14:textFill>
        </w:rPr>
        <w:t>普遍建立比较完善的公共卫生服务体系和医疗服务体系，比较健全的医疗保障体系，比较规范的药品供应保障体系，比较科学的医疗卫生机构管理体制和运行机制；加大对医院财政投入，进一步提升县级妇幼保健院服务能力和服务水平，不断满足县域内人民健康需求。</w:t>
      </w:r>
    </w:p>
    <w:p>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b/>
          <w:bCs/>
          <w:color w:val="000000" w:themeColor="text1"/>
          <w:sz w:val="32"/>
          <w:szCs w:val="32"/>
          <w:lang w:eastAsia="zh-CN"/>
          <w14:textFill>
            <w14:solidFill>
              <w14:schemeClr w14:val="tx1"/>
            </w14:solidFill>
          </w14:textFill>
        </w:rPr>
        <w:t>（二）抓好医院管理。</w:t>
      </w:r>
      <w:r>
        <w:rPr>
          <w:rFonts w:hint="eastAsia" w:ascii="仿宋" w:hAnsi="仿宋" w:eastAsia="仿宋" w:cs="仿宋"/>
          <w:color w:val="000000" w:themeColor="text1"/>
          <w:sz w:val="32"/>
          <w:szCs w:val="32"/>
          <w:lang w:eastAsia="zh-CN"/>
          <w14:textFill>
            <w14:solidFill>
              <w14:schemeClr w14:val="tx1"/>
            </w14:solidFill>
          </w14:textFill>
        </w:rPr>
        <w:t>进一步抓好医疗质量，确保医疗安全，完善医疗服务体系；进一步加强内涵建设，重视人才培养，提高核心竞争力；进一步加强医院制度和职工综合素质建设；加强医院的团队文化建设。丰富职工文化生活，培养工作的团队精神，树立职工的大局观念。</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color w:val="auto"/>
          <w:sz w:val="32"/>
          <w:szCs w:val="32"/>
          <w:u w:val="none"/>
        </w:rPr>
      </w:pPr>
      <w:r>
        <w:rPr>
          <w:rFonts w:hint="eastAsia" w:ascii="黑体" w:hAnsi="黑体" w:eastAsia="黑体" w:cs="黑体"/>
          <w:color w:val="000000" w:themeColor="text1"/>
          <w:sz w:val="32"/>
          <w:szCs w:val="32"/>
          <w:lang w:eastAsia="zh-CN"/>
          <w14:textFill>
            <w14:solidFill>
              <w14:schemeClr w14:val="tx1"/>
            </w14:solidFill>
          </w14:textFill>
        </w:rPr>
        <w:t>四、</w:t>
      </w:r>
      <w:r>
        <w:rPr>
          <w:rFonts w:hint="eastAsia" w:ascii="黑体" w:hAnsi="黑体" w:eastAsia="黑体" w:cs="黑体"/>
          <w:sz w:val="32"/>
          <w:szCs w:val="32"/>
        </w:rPr>
        <w:t>项目资金情况</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spacing w:val="0"/>
          <w:kern w:val="2"/>
          <w:sz w:val="32"/>
          <w:szCs w:val="32"/>
          <w:lang w:val="en-US" w:eastAsia="zh-CN" w:bidi="ar-SA"/>
        </w:rPr>
        <w:t>经2020年4月9日第四次山丹县人民政府常务会议确定，</w:t>
      </w:r>
      <w:r>
        <w:rPr>
          <w:rFonts w:hint="eastAsia" w:ascii="仿宋" w:hAnsi="仿宋" w:eastAsia="仿宋" w:cs="仿宋"/>
          <w:color w:val="auto"/>
          <w:sz w:val="32"/>
          <w:szCs w:val="32"/>
          <w:u w:val="none"/>
        </w:rPr>
        <w:t>从2020年起，县财政每年拨付县妇幼保健院100万元业务经费，并纳入县财政预算。</w:t>
      </w:r>
      <w:r>
        <w:rPr>
          <w:rFonts w:hint="eastAsia" w:ascii="仿宋" w:hAnsi="仿宋" w:eastAsia="仿宋" w:cs="仿宋"/>
          <w:color w:val="auto"/>
          <w:sz w:val="32"/>
          <w:szCs w:val="32"/>
          <w:u w:val="none"/>
          <w:lang w:eastAsia="zh-CN"/>
        </w:rPr>
        <w:t>所有到位</w:t>
      </w:r>
      <w:r>
        <w:rPr>
          <w:rFonts w:hint="eastAsia" w:ascii="仿宋" w:hAnsi="仿宋" w:eastAsia="仿宋" w:cs="仿宋"/>
          <w:color w:val="auto"/>
          <w:sz w:val="32"/>
          <w:szCs w:val="32"/>
          <w:u w:val="none"/>
        </w:rPr>
        <w:t>资金已全部用完</w:t>
      </w:r>
      <w:r>
        <w:rPr>
          <w:rFonts w:hint="eastAsia" w:ascii="仿宋" w:hAnsi="仿宋" w:eastAsia="仿宋" w:cs="仿宋"/>
          <w:color w:val="auto"/>
          <w:sz w:val="32"/>
          <w:szCs w:val="32"/>
          <w:u w:val="none"/>
          <w:lang w:eastAsia="zh-CN"/>
        </w:rPr>
        <w:t>，</w:t>
      </w:r>
      <w:r>
        <w:rPr>
          <w:rFonts w:hint="eastAsia" w:ascii="仿宋" w:hAnsi="仿宋" w:eastAsia="仿宋" w:cs="仿宋"/>
          <w:color w:val="auto"/>
          <w:sz w:val="32"/>
          <w:szCs w:val="32"/>
          <w:u w:val="none"/>
          <w:lang w:val="en-US" w:eastAsia="zh-CN"/>
        </w:rPr>
        <w:t>主要用于业务支出。</w:t>
      </w:r>
      <w:r>
        <w:rPr>
          <w:rFonts w:hint="eastAsia" w:ascii="仿宋" w:hAnsi="仿宋" w:eastAsia="仿宋" w:cs="仿宋"/>
          <w:color w:val="000000" w:themeColor="text1"/>
          <w:sz w:val="32"/>
          <w:szCs w:val="32"/>
          <w:lang w:val="en-US" w:eastAsia="zh-CN"/>
          <w14:textFill>
            <w14:solidFill>
              <w14:schemeClr w14:val="tx1"/>
            </w14:solidFill>
          </w14:textFill>
        </w:rPr>
        <w:t>资金投放使用精准，同时将项目资金的结余随时进行自查，以备更好的使用。</w:t>
      </w:r>
    </w:p>
    <w:p>
      <w:pPr>
        <w:pStyle w:val="6"/>
        <w:keepNext w:val="0"/>
        <w:keepLines w:val="0"/>
        <w:pageBreakBefore w:val="0"/>
        <w:widowControl w:val="0"/>
        <w:kinsoku/>
        <w:wordWrap/>
        <w:overflowPunct/>
        <w:topLinePunct w:val="0"/>
        <w:autoSpaceDE/>
        <w:autoSpaceDN/>
        <w:bidi w:val="0"/>
        <w:adjustRightInd/>
        <w:spacing w:line="560" w:lineRule="exact"/>
        <w:ind w:firstLine="560"/>
        <w:textAlignment w:val="auto"/>
        <w:rPr>
          <w:rFonts w:hint="eastAsia" w:ascii="黑体" w:hAnsi="黑体" w:eastAsia="黑体" w:cs="黑体"/>
          <w:color w:val="000000" w:themeColor="text1"/>
          <w:sz w:val="32"/>
          <w:szCs w:val="32"/>
          <w:lang w:eastAsia="zh-CN"/>
          <w14:textFill>
            <w14:solidFill>
              <w14:schemeClr w14:val="tx1"/>
            </w14:solidFill>
          </w14:textFill>
        </w:rPr>
      </w:pPr>
      <w:r>
        <w:rPr>
          <w:rFonts w:hint="eastAsia" w:ascii="黑体" w:hAnsi="黑体" w:eastAsia="黑体" w:cs="黑体"/>
          <w:color w:val="000000" w:themeColor="text1"/>
          <w:sz w:val="32"/>
          <w:szCs w:val="32"/>
          <w:lang w:eastAsia="zh-CN"/>
          <w14:textFill>
            <w14:solidFill>
              <w14:schemeClr w14:val="tx1"/>
            </w14:solidFill>
          </w14:textFill>
        </w:rPr>
        <w:t>五、效益评估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i w:val="0"/>
          <w:caps w:val="0"/>
          <w:color w:val="auto"/>
          <w:spacing w:val="0"/>
          <w:sz w:val="32"/>
          <w:szCs w:val="32"/>
          <w:shd w:val="clear" w:fill="FFFFFF"/>
          <w:lang w:val="en-US" w:eastAsia="zh-CN"/>
        </w:rPr>
      </w:pPr>
      <w:r>
        <w:rPr>
          <w:rFonts w:hint="eastAsia" w:ascii="仿宋" w:hAnsi="仿宋" w:eastAsia="仿宋" w:cs="仿宋"/>
          <w:b w:val="0"/>
          <w:i w:val="0"/>
          <w:caps w:val="0"/>
          <w:color w:val="auto"/>
          <w:spacing w:val="0"/>
          <w:sz w:val="32"/>
          <w:szCs w:val="32"/>
          <w:shd w:val="clear" w:fill="FFFFFF"/>
          <w:lang w:val="en-US" w:eastAsia="zh-CN"/>
        </w:rPr>
        <w:t>近年来，随着医院功能的不断完善、业务的不断拓展，住院人数逐年增长，我院所涉及的妇幼保健服务项目能够充分满足本县域内及周边地区的妇幼保健服务需求，社会效益和经济效益都在逐年提升。</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六、存在问题及困难</w:t>
      </w:r>
    </w:p>
    <w:p>
      <w:pPr>
        <w:keepNext w:val="0"/>
        <w:keepLines w:val="0"/>
        <w:pageBreakBefore w:val="0"/>
        <w:widowControl w:val="0"/>
        <w:shd w:val="clear" w:color="auto" w:fill="auto"/>
        <w:kinsoku/>
        <w:wordWrap/>
        <w:overflowPunct/>
        <w:topLinePunct w:val="0"/>
        <w:autoSpaceDE/>
        <w:autoSpaceDN/>
        <w:bidi w:val="0"/>
        <w:adjustRightInd/>
        <w:snapToGrid/>
        <w:spacing w:line="560" w:lineRule="exact"/>
        <w:ind w:firstLine="640" w:firstLineChars="200"/>
        <w:textAlignment w:val="auto"/>
        <w:rPr>
          <w:rFonts w:hint="default" w:ascii="黑体" w:hAnsi="黑体" w:eastAsia="仿宋_GB2312" w:cs="黑体"/>
          <w:sz w:val="32"/>
          <w:szCs w:val="32"/>
          <w:lang w:val="en-US" w:eastAsia="zh-CN"/>
        </w:rPr>
      </w:pPr>
      <w:r>
        <w:rPr>
          <w:rFonts w:hint="eastAsia" w:ascii="仿宋" w:hAnsi="仿宋" w:eastAsia="仿宋" w:cs="仿宋"/>
          <w:kern w:val="2"/>
          <w:sz w:val="32"/>
          <w:szCs w:val="32"/>
          <w:lang w:val="en-US" w:eastAsia="zh-CN" w:bidi="ar-SA"/>
        </w:rPr>
        <w:t>我院经济运行困难，资金短缺，造成资金紧张的原因是多方面的，</w:t>
      </w:r>
      <w:r>
        <w:rPr>
          <w:rFonts w:hint="eastAsia" w:ascii="仿宋" w:hAnsi="仿宋" w:eastAsia="仿宋" w:cs="仿宋"/>
          <w:b/>
          <w:bCs/>
          <w:kern w:val="2"/>
          <w:sz w:val="32"/>
          <w:szCs w:val="32"/>
          <w:lang w:val="en-US" w:eastAsia="zh-CN" w:bidi="ar-SA"/>
        </w:rPr>
        <w:t>一是</w:t>
      </w:r>
      <w:r>
        <w:rPr>
          <w:rFonts w:hint="eastAsia" w:ascii="仿宋" w:hAnsi="仿宋" w:eastAsia="仿宋" w:cs="仿宋"/>
          <w:kern w:val="2"/>
          <w:sz w:val="32"/>
          <w:szCs w:val="32"/>
          <w:lang w:val="en-US" w:eastAsia="zh-CN" w:bidi="ar-SA"/>
        </w:rPr>
        <w:t>我院属社会公益性事业单位，承担政府公共卫生职能，随着医改的进一步深化，财政补助越来越少，医院自有资金基础薄弱，而医院要持续发展，医疗软硬件就需要进一步配套和完善，基础设施的建设、医疗设备的更新、人才的引进等等，使医院资金基础薄弱的问题迅速暴露出来，而且越来越趋于紧张；</w:t>
      </w:r>
      <w:r>
        <w:rPr>
          <w:rFonts w:hint="eastAsia" w:ascii="仿宋" w:hAnsi="仿宋" w:eastAsia="仿宋" w:cs="仿宋"/>
          <w:b/>
          <w:bCs/>
          <w:kern w:val="2"/>
          <w:sz w:val="32"/>
          <w:szCs w:val="32"/>
          <w:lang w:val="en-US" w:eastAsia="zh-CN" w:bidi="ar-SA"/>
        </w:rPr>
        <w:t>二是</w:t>
      </w:r>
      <w:r>
        <w:rPr>
          <w:rFonts w:hint="eastAsia" w:ascii="仿宋" w:hAnsi="仿宋" w:eastAsia="仿宋" w:cs="仿宋"/>
          <w:kern w:val="2"/>
          <w:sz w:val="32"/>
          <w:szCs w:val="32"/>
          <w:lang w:val="en-US" w:eastAsia="zh-CN" w:bidi="ar-SA"/>
        </w:rPr>
        <w:t>为保证医院业务正常运转，不得不临聘部分专业技术</w:t>
      </w:r>
      <w:r>
        <w:rPr>
          <w:rFonts w:hint="eastAsia" w:ascii="仿宋" w:hAnsi="仿宋" w:eastAsia="仿宋" w:cs="仿宋"/>
          <w:sz w:val="32"/>
          <w:szCs w:val="32"/>
        </w:rPr>
        <w:t>人员</w:t>
      </w:r>
      <w:r>
        <w:rPr>
          <w:rFonts w:hint="eastAsia" w:ascii="仿宋" w:hAnsi="仿宋" w:eastAsia="仿宋" w:cs="仿宋"/>
          <w:sz w:val="32"/>
          <w:szCs w:val="32"/>
          <w:lang w:eastAsia="zh-CN"/>
        </w:rPr>
        <w:t>，临聘人员及</w:t>
      </w:r>
      <w:r>
        <w:rPr>
          <w:rFonts w:hint="eastAsia" w:ascii="仿宋" w:hAnsi="仿宋" w:eastAsia="仿宋" w:cs="仿宋"/>
          <w:kern w:val="2"/>
          <w:sz w:val="32"/>
          <w:szCs w:val="32"/>
          <w:lang w:val="en-US" w:eastAsia="zh-CN" w:bidi="ar-SA"/>
        </w:rPr>
        <w:t>我院现有的自收自支人员</w:t>
      </w:r>
      <w:r>
        <w:rPr>
          <w:rFonts w:hint="eastAsia" w:ascii="仿宋" w:hAnsi="仿宋" w:eastAsia="仿宋" w:cs="仿宋"/>
          <w:sz w:val="32"/>
          <w:szCs w:val="32"/>
          <w:lang w:eastAsia="zh-CN"/>
        </w:rPr>
        <w:t>工资需由单位自筹发放，医院负担重。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i w:val="0"/>
          <w:caps w:val="0"/>
          <w:color w:val="auto"/>
          <w:spacing w:val="0"/>
          <w:sz w:val="32"/>
          <w:szCs w:val="32"/>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i w:val="0"/>
          <w:caps w:val="0"/>
          <w:color w:val="auto"/>
          <w:spacing w:val="0"/>
          <w:sz w:val="32"/>
          <w:szCs w:val="32"/>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i w:val="0"/>
          <w:caps w:val="0"/>
          <w:color w:val="auto"/>
          <w:spacing w:val="0"/>
          <w:sz w:val="32"/>
          <w:szCs w:val="32"/>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i w:val="0"/>
          <w:caps w:val="0"/>
          <w:color w:val="auto"/>
          <w:spacing w:val="0"/>
          <w:sz w:val="32"/>
          <w:szCs w:val="32"/>
          <w:shd w:val="clear" w:fill="FFFFFF"/>
          <w:lang w:val="en-US" w:eastAsia="zh-CN"/>
        </w:rPr>
      </w:pPr>
    </w:p>
    <w:p>
      <w:pPr>
        <w:pStyle w:val="7"/>
        <w:keepNext w:val="0"/>
        <w:keepLines w:val="0"/>
        <w:pageBreakBefore w:val="0"/>
        <w:shd w:val="clear" w:color="auto"/>
        <w:kinsoku/>
        <w:wordWrap/>
        <w:overflowPunct/>
        <w:topLinePunct w:val="0"/>
        <w:autoSpaceDE/>
        <w:autoSpaceDN/>
        <w:bidi w:val="0"/>
        <w:adjustRightInd/>
        <w:snapToGrid/>
        <w:spacing w:before="0" w:beforeAutospacing="0" w:after="0" w:afterAutospacing="0" w:line="540" w:lineRule="exact"/>
        <w:ind w:firstLine="4480" w:firstLineChars="1400"/>
        <w:textAlignment w:val="auto"/>
        <w:rPr>
          <w:rFonts w:hint="eastAsia" w:ascii="仿宋" w:hAnsi="仿宋" w:eastAsia="仿宋" w:cs="仿宋"/>
          <w:color w:val="auto"/>
          <w:kern w:val="2"/>
          <w:sz w:val="32"/>
          <w:szCs w:val="32"/>
          <w:u w:val="none"/>
          <w:lang w:val="en-US" w:eastAsia="zh-CN" w:bidi="ar-SA"/>
        </w:rPr>
      </w:pPr>
      <w:r>
        <w:rPr>
          <w:rFonts w:hint="eastAsia" w:ascii="仿宋" w:hAnsi="仿宋" w:eastAsia="仿宋" w:cs="仿宋"/>
          <w:color w:val="auto"/>
          <w:kern w:val="2"/>
          <w:sz w:val="32"/>
          <w:szCs w:val="32"/>
          <w:u w:val="none"/>
          <w:lang w:val="en-US" w:eastAsia="zh-CN" w:bidi="ar-SA"/>
        </w:rPr>
        <w:t>山丹县妇幼保健院</w:t>
      </w:r>
    </w:p>
    <w:p>
      <w:pPr>
        <w:keepNext w:val="0"/>
        <w:keepLines w:val="0"/>
        <w:pageBreakBefore w:val="0"/>
        <w:widowControl w:val="0"/>
        <w:kinsoku/>
        <w:wordWrap/>
        <w:overflowPunct/>
        <w:topLinePunct w:val="0"/>
        <w:autoSpaceDE/>
        <w:autoSpaceDN/>
        <w:bidi w:val="0"/>
        <w:adjustRightInd/>
        <w:snapToGrid/>
        <w:spacing w:line="560" w:lineRule="exact"/>
        <w:ind w:firstLine="4480" w:firstLineChars="1400"/>
        <w:jc w:val="both"/>
        <w:textAlignment w:val="auto"/>
        <w:rPr>
          <w:rFonts w:hint="eastAsia" w:ascii="仿宋" w:hAnsi="仿宋" w:eastAsia="仿宋" w:cs="仿宋"/>
          <w:b w:val="0"/>
          <w:i w:val="0"/>
          <w:caps w:val="0"/>
          <w:color w:val="auto"/>
          <w:spacing w:val="0"/>
          <w:sz w:val="32"/>
          <w:szCs w:val="32"/>
          <w:shd w:val="clear" w:fill="FFFFFF"/>
          <w:lang w:val="en-US" w:eastAsia="zh-CN"/>
        </w:rPr>
      </w:pPr>
      <w:r>
        <w:rPr>
          <w:rFonts w:hint="eastAsia" w:ascii="仿宋" w:hAnsi="仿宋" w:eastAsia="仿宋" w:cs="仿宋"/>
          <w:color w:val="auto"/>
          <w:kern w:val="2"/>
          <w:sz w:val="32"/>
          <w:szCs w:val="32"/>
          <w:u w:val="none"/>
          <w:lang w:val="en-US" w:eastAsia="zh-CN" w:bidi="ar-SA"/>
        </w:rPr>
        <w:t>2023年12</w:t>
      </w:r>
      <w:bookmarkStart w:id="0" w:name="_GoBack"/>
      <w:bookmarkEnd w:id="0"/>
      <w:r>
        <w:rPr>
          <w:rFonts w:hint="eastAsia" w:ascii="仿宋" w:hAnsi="仿宋" w:eastAsia="仿宋" w:cs="仿宋"/>
          <w:color w:val="auto"/>
          <w:kern w:val="2"/>
          <w:sz w:val="32"/>
          <w:szCs w:val="32"/>
          <w:u w:val="none"/>
          <w:lang w:val="en-US" w:eastAsia="zh-CN" w:bidi="ar-SA"/>
        </w:rPr>
        <w:t xml:space="preserve">月20日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E390F63-EBC0-42AA-AF94-58E6D571657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auto"/>
    <w:pitch w:val="default"/>
    <w:sig w:usb0="00000000" w:usb1="00000000" w:usb2="00082016" w:usb3="00000000" w:csb0="00040001" w:csb1="00000000"/>
    <w:embedRegular r:id="rId2" w:fontKey="{9B2ABC22-99C3-43D5-B2C9-02048B29C4E4}"/>
  </w:font>
  <w:font w:name="仿宋">
    <w:panose1 w:val="02010609060101010101"/>
    <w:charset w:val="86"/>
    <w:family w:val="auto"/>
    <w:pitch w:val="default"/>
    <w:sig w:usb0="800002BF" w:usb1="38CF7CFA" w:usb2="00000016" w:usb3="00000000" w:csb0="00040001" w:csb1="00000000"/>
    <w:embedRegular r:id="rId3" w:fontKey="{16E92435-A305-4442-A958-D7ABE2CECCE0}"/>
  </w:font>
  <w:font w:name="仿宋_GB2312">
    <w:altName w:val="仿宋"/>
    <w:panose1 w:val="02010609030101010101"/>
    <w:charset w:val="86"/>
    <w:family w:val="auto"/>
    <w:pitch w:val="default"/>
    <w:sig w:usb0="00000000" w:usb1="00000000" w:usb2="00000000" w:usb3="00000000" w:csb0="00040000" w:csb1="00000000"/>
    <w:embedRegular r:id="rId4" w:fontKey="{1714545D-A9CA-44C5-91FA-54C7E709F6D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xMTNhMjZiYzU5OTg4OGUyNzlmMmQwOWRkZjg1NTQifQ=="/>
  </w:docVars>
  <w:rsids>
    <w:rsidRoot w:val="35814FE6"/>
    <w:rsid w:val="041105C6"/>
    <w:rsid w:val="099610E7"/>
    <w:rsid w:val="0D314E4D"/>
    <w:rsid w:val="0E0A5DCA"/>
    <w:rsid w:val="11FC48D6"/>
    <w:rsid w:val="12D30A5D"/>
    <w:rsid w:val="13F43BE7"/>
    <w:rsid w:val="167F3943"/>
    <w:rsid w:val="1A2849C9"/>
    <w:rsid w:val="1A912976"/>
    <w:rsid w:val="1B4D646B"/>
    <w:rsid w:val="1C676ADD"/>
    <w:rsid w:val="25267A1A"/>
    <w:rsid w:val="2C5D31C1"/>
    <w:rsid w:val="326E06BF"/>
    <w:rsid w:val="35814FE6"/>
    <w:rsid w:val="3A3C355E"/>
    <w:rsid w:val="47486A40"/>
    <w:rsid w:val="483809FA"/>
    <w:rsid w:val="49B156BF"/>
    <w:rsid w:val="4DF72F6D"/>
    <w:rsid w:val="59480B21"/>
    <w:rsid w:val="617701F5"/>
    <w:rsid w:val="70A64653"/>
    <w:rsid w:val="723612EC"/>
    <w:rsid w:val="789B08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index 6"/>
    <w:basedOn w:val="1"/>
    <w:next w:val="1"/>
    <w:unhideWhenUsed/>
    <w:qFormat/>
    <w:uiPriority w:val="99"/>
    <w:pPr>
      <w:spacing w:after="0" w:line="520" w:lineRule="exact"/>
    </w:pPr>
    <w:rPr>
      <w:rFonts w:ascii="Times New Roman" w:hAnsi="Times New Roman" w:cs="Times New Roman"/>
      <w:kern w:val="2"/>
      <w:sz w:val="21"/>
      <w:szCs w:val="21"/>
    </w:rPr>
  </w:style>
  <w:style w:type="paragraph" w:customStyle="1" w:styleId="6">
    <w:name w:val="样式3"/>
    <w:basedOn w:val="1"/>
    <w:qFormat/>
    <w:uiPriority w:val="0"/>
    <w:pPr>
      <w:autoSpaceDE/>
      <w:autoSpaceDN/>
      <w:snapToGrid w:val="0"/>
      <w:spacing w:line="360" w:lineRule="auto"/>
      <w:ind w:firstLine="200" w:firstLineChars="200"/>
      <w:jc w:val="both"/>
    </w:pPr>
    <w:rPr>
      <w:rFonts w:cs="Times New Roman"/>
      <w:kern w:val="2"/>
      <w:sz w:val="28"/>
      <w:lang w:val="en-US" w:bidi="ar-SA"/>
    </w:rPr>
  </w:style>
  <w:style w:type="paragraph" w:customStyle="1" w:styleId="7">
    <w:name w:val="reader-word-layer reader-word-s2-6"/>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1410</Words>
  <Characters>1461</Characters>
  <Lines>0</Lines>
  <Paragraphs>0</Paragraphs>
  <TotalTime>9</TotalTime>
  <ScaleCrop>false</ScaleCrop>
  <LinksUpToDate>false</LinksUpToDate>
  <CharactersWithSpaces>1467</CharactersWithSpaces>
  <Application>WPS Office_12.1.0.15946_F1E327BC-269C-435d-A152-05C5408002CA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2022-12-27T01:24:00Z</dcterms:created>
  <dc:creator>圆圆哒</dc:creator>
  <cp:lastModifiedBy>Administrator</cp:lastModifiedBy>
  <cp:lastPrinted>2023-07-27T08:02:00Z</cp:lastPrinted>
  <dcterms:modified xsi:type="dcterms:W3CDTF">2023-12-13T01:42:49Z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2052-12.1.0.15946</vt:lpwstr>
  </property>
  <property fmtid="{D5CDD505-2E9C-101B-9397-08002B2CF9AE}" pid="3" name="ICV">
    <vt:lpwstr>C940CA8A135D4263820B12B4E40B9B81</vt:lpwstr>
  </property>
</Properties>
</file>