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BF761">
      <w:pPr>
        <w:spacing w:after="312" w:afterLines="100" w:line="300" w:lineRule="exact"/>
        <w:jc w:val="both"/>
        <w:rPr>
          <w:rFonts w:hint="eastAsia"/>
          <w:lang w:eastAsia="zh-CN"/>
        </w:rPr>
      </w:pPr>
      <w:bookmarkStart w:id="0" w:name="_GoBack"/>
      <w:bookmarkEnd w:id="0"/>
    </w:p>
    <w:p w14:paraId="58F7064A">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eastAsia="方正小标宋简体"/>
          <w:sz w:val="44"/>
          <w:szCs w:val="44"/>
          <w:lang w:eastAsia="zh-CN"/>
        </w:rPr>
      </w:pPr>
      <w:r>
        <w:rPr>
          <w:rFonts w:hint="eastAsia" w:ascii="方正小标宋简体" w:eastAsia="方正小标宋简体"/>
          <w:sz w:val="44"/>
          <w:szCs w:val="44"/>
        </w:rPr>
        <w:t>山丹县</w:t>
      </w:r>
      <w:r>
        <w:rPr>
          <w:rFonts w:hint="eastAsia" w:ascii="方正小标宋简体" w:eastAsia="方正小标宋简体"/>
          <w:sz w:val="44"/>
          <w:szCs w:val="44"/>
          <w:lang w:eastAsia="zh-CN"/>
        </w:rPr>
        <w:t>妇幼保健院</w:t>
      </w:r>
    </w:p>
    <w:p w14:paraId="066917BF">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eastAsia="方正小标宋简体"/>
          <w:sz w:val="44"/>
          <w:szCs w:val="44"/>
          <w:lang w:val="en-US" w:eastAsia="zh-CN"/>
        </w:rPr>
      </w:pPr>
      <w:r>
        <w:rPr>
          <w:rFonts w:hint="eastAsia" w:ascii="方正小标宋简体" w:eastAsia="方正小标宋简体"/>
          <w:sz w:val="44"/>
          <w:szCs w:val="44"/>
          <w:lang w:eastAsia="zh-CN"/>
        </w:rPr>
        <w:t>关于呈报</w:t>
      </w:r>
      <w:r>
        <w:rPr>
          <w:rFonts w:hint="eastAsia" w:ascii="方正小标宋简体" w:eastAsia="方正小标宋简体"/>
          <w:sz w:val="44"/>
          <w:szCs w:val="44"/>
          <w:lang w:val="en-US" w:eastAsia="zh-CN"/>
        </w:rPr>
        <w:t>婚前医学检查项目</w:t>
      </w:r>
    </w:p>
    <w:p w14:paraId="14D10A05">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default" w:ascii="方正小标宋简体" w:eastAsia="方正小标宋简体"/>
          <w:b w:val="0"/>
          <w:bCs w:val="0"/>
          <w:sz w:val="44"/>
          <w:szCs w:val="44"/>
          <w:lang w:val="en-US"/>
        </w:rPr>
      </w:pPr>
      <w:r>
        <w:rPr>
          <w:rFonts w:hint="eastAsia" w:ascii="方正小标宋简体" w:eastAsia="方正小标宋简体"/>
          <w:sz w:val="44"/>
          <w:szCs w:val="44"/>
          <w:lang w:val="en-US" w:eastAsia="zh-CN"/>
        </w:rPr>
        <w:t>自评报告的报告</w:t>
      </w:r>
    </w:p>
    <w:p w14:paraId="2DCB66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方正小标宋简体" w:hAnsi="方正小标宋简体" w:eastAsia="方正小标宋简体" w:cs="方正小标宋简体"/>
          <w:b w:val="0"/>
          <w:kern w:val="2"/>
          <w:sz w:val="44"/>
          <w:szCs w:val="44"/>
          <w:lang w:val="en-US" w:eastAsia="zh-CN" w:bidi="ar-SA"/>
        </w:rPr>
      </w:pPr>
    </w:p>
    <w:p w14:paraId="41BE9EF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color w:val="000000"/>
          <w:szCs w:val="32"/>
          <w:lang w:eastAsia="zh-CN"/>
        </w:rPr>
      </w:pPr>
      <w:r>
        <w:rPr>
          <w:rFonts w:hint="eastAsia" w:ascii="仿宋_GB2312" w:hAnsi="仿宋_GB2312" w:eastAsia="仿宋_GB2312" w:cs="仿宋_GB2312"/>
          <w:b w:val="0"/>
          <w:bCs/>
          <w:color w:val="000000"/>
          <w:sz w:val="32"/>
          <w:szCs w:val="32"/>
          <w:lang w:val="en-US" w:eastAsia="zh-CN"/>
        </w:rPr>
        <w:t>山丹县财政局</w:t>
      </w:r>
      <w:r>
        <w:rPr>
          <w:rFonts w:hint="eastAsia" w:ascii="仿宋_GB2312" w:hAnsi="仿宋_GB2312" w:eastAsia="仿宋_GB2312" w:cs="仿宋_GB2312"/>
          <w:b w:val="0"/>
          <w:bCs/>
          <w:color w:val="000000"/>
          <w:sz w:val="32"/>
          <w:szCs w:val="32"/>
          <w:lang w:eastAsia="zh-CN"/>
        </w:rPr>
        <w:t>：</w:t>
      </w:r>
    </w:p>
    <w:p w14:paraId="2B2470A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不断提高我县出生人口素质和妇女儿童健康水平，促进社会、经济可持续发展，进一步完善妇幼保健工作机制，为妇女儿童提供安全、有效和优质的卫生保健服务，预防和减少出生缺陷。2023年我县继续实施民生工程婚检项目，根据县财政局《关于开展2023年度预算绩效考核工作的通知》要求，我院精心组织，安排相关科室，对全县婚前医学检查项目进行了一次绩效评估，通过对项目的年度总体目标实施、完成情况、资金执行情况等进行分析总结，现将评估情况汇报如下：</w:t>
      </w:r>
    </w:p>
    <w:p w14:paraId="6F3186E6">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黑体"/>
          <w:sz w:val="32"/>
          <w:szCs w:val="32"/>
        </w:rPr>
      </w:pPr>
      <w:r>
        <w:rPr>
          <w:rFonts w:hint="eastAsia" w:eastAsia="黑体"/>
          <w:sz w:val="32"/>
          <w:szCs w:val="32"/>
        </w:rPr>
        <w:t>一、项目基本情况</w:t>
      </w:r>
    </w:p>
    <w:p w14:paraId="7791596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（一）项目概况。</w:t>
      </w:r>
      <w:r>
        <w:rPr>
          <w:rFonts w:hint="eastAsia" w:ascii="仿宋_GB2312" w:hAnsi="仿宋_GB2312" w:eastAsia="仿宋_GB2312" w:cs="仿宋_GB2312"/>
          <w:sz w:val="32"/>
          <w:szCs w:val="32"/>
          <w:lang w:val="en-US" w:eastAsia="zh-CN"/>
        </w:rPr>
        <w:t>婚前医学检查项目是我县民生实事的其中一项，项目性质为免费服务项目，项目经费县级财政下达的专项资金，不直接补助到个人。项目旨在不断提高婚育质量和出生人口素质，强化质量控制与管理，建立健全质量管理制度和控制体系，围绕健康教育、咨询指导、临床检验等关键环节，定期组织人员开展培训、业务指导、质量控制和监督检查，不断提高服务能力和质量效率，让群众更放心。</w:t>
      </w:r>
    </w:p>
    <w:p w14:paraId="72DFD43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color w:val="000000"/>
          <w:sz w:val="32"/>
          <w:szCs w:val="32"/>
          <w:lang w:val="en-US" w:eastAsia="zh-CN"/>
        </w:rPr>
      </w:pPr>
      <w:r>
        <w:rPr>
          <w:rFonts w:hint="eastAsia" w:ascii="楷体_GB2312" w:hAnsi="楷体_GB2312" w:eastAsia="楷体_GB2312" w:cs="楷体_GB2312"/>
          <w:b/>
          <w:bCs/>
          <w:sz w:val="32"/>
          <w:szCs w:val="32"/>
          <w:lang w:val="en-US" w:eastAsia="zh-CN"/>
        </w:rPr>
        <w:t>（二）项目绩效目标。</w:t>
      </w:r>
      <w:r>
        <w:rPr>
          <w:rFonts w:hint="eastAsia" w:ascii="仿宋_GB2312" w:hAnsi="仿宋_GB2312" w:eastAsia="仿宋_GB2312" w:cs="仿宋_GB2312"/>
          <w:i w:val="0"/>
          <w:iCs w:val="0"/>
          <w:caps w:val="0"/>
          <w:color w:val="000000"/>
          <w:spacing w:val="0"/>
          <w:sz w:val="32"/>
          <w:szCs w:val="32"/>
          <w:lang w:eastAsia="zh-CN"/>
        </w:rPr>
        <w:t>通过</w:t>
      </w:r>
      <w:r>
        <w:rPr>
          <w:rFonts w:hint="eastAsia" w:ascii="仿宋_GB2312" w:hAnsi="仿宋_GB2312" w:eastAsia="仿宋_GB2312" w:cs="仿宋_GB2312"/>
          <w:i w:val="0"/>
          <w:iCs w:val="0"/>
          <w:caps w:val="0"/>
          <w:color w:val="000000"/>
          <w:spacing w:val="0"/>
          <w:sz w:val="32"/>
          <w:szCs w:val="32"/>
        </w:rPr>
        <w:t>为准备结婚的男女双方提供科学的婚育指导</w:t>
      </w:r>
      <w:r>
        <w:rPr>
          <w:rFonts w:hint="eastAsia" w:ascii="仿宋_GB2312" w:hAnsi="仿宋_GB2312" w:eastAsia="仿宋_GB2312" w:cs="仿宋_GB2312"/>
          <w:i w:val="0"/>
          <w:iCs w:val="0"/>
          <w:caps w:val="0"/>
          <w:color w:val="000000"/>
          <w:spacing w:val="0"/>
          <w:sz w:val="32"/>
          <w:szCs w:val="32"/>
          <w:lang w:eastAsia="zh-CN"/>
        </w:rPr>
        <w:t>和医学检查</w:t>
      </w:r>
      <w:r>
        <w:rPr>
          <w:rFonts w:hint="eastAsia" w:ascii="仿宋_GB2312" w:hAnsi="仿宋_GB2312" w:eastAsia="仿宋_GB2312" w:cs="仿宋_GB2312"/>
          <w:i w:val="0"/>
          <w:iCs w:val="0"/>
          <w:caps w:val="0"/>
          <w:color w:val="000000"/>
          <w:spacing w:val="0"/>
          <w:sz w:val="32"/>
          <w:szCs w:val="32"/>
        </w:rPr>
        <w:t>，坚持“逢婚必检”，</w:t>
      </w:r>
      <w:r>
        <w:rPr>
          <w:rFonts w:hint="eastAsia" w:ascii="仿宋_GB2312" w:hAnsi="仿宋_GB2312" w:eastAsia="仿宋_GB2312" w:cs="仿宋_GB2312"/>
          <w:sz w:val="32"/>
          <w:szCs w:val="32"/>
          <w:lang w:val="en-US" w:eastAsia="zh-CN"/>
        </w:rPr>
        <w:t>及时发现影响婚育的传染性疾病、生殖系统及其他内科疾病，给予正确的诊疗并提出合理的医学指导建议，有效规避风险因素造成的出生缺陷，</w:t>
      </w:r>
      <w:r>
        <w:rPr>
          <w:rFonts w:hint="eastAsia" w:ascii="仿宋_GB2312" w:hAnsi="仿宋_GB2312" w:eastAsia="仿宋_GB2312" w:cs="仿宋_GB2312"/>
          <w:i w:val="0"/>
          <w:iCs w:val="0"/>
          <w:caps w:val="0"/>
          <w:color w:val="000000"/>
          <w:spacing w:val="0"/>
          <w:sz w:val="32"/>
          <w:szCs w:val="32"/>
        </w:rPr>
        <w:t>提升育龄群众优生优育意识，</w:t>
      </w:r>
      <w:r>
        <w:rPr>
          <w:rFonts w:hint="eastAsia" w:ascii="仿宋_GB2312" w:hAnsi="仿宋_GB2312" w:eastAsia="仿宋_GB2312" w:cs="仿宋_GB2312"/>
          <w:sz w:val="32"/>
          <w:szCs w:val="32"/>
          <w:lang w:val="en-US" w:eastAsia="zh-CN"/>
        </w:rPr>
        <w:t>促进社会和家庭和谐，保障生殖健康，预防出生缺陷，提高出生人口素质。</w:t>
      </w:r>
      <w:r>
        <w:rPr>
          <w:rFonts w:hint="eastAsia" w:ascii="仿宋_GB2312" w:hAnsi="仿宋_GB2312" w:eastAsia="仿宋_GB2312" w:cs="仿宋_GB2312"/>
          <w:color w:val="000000"/>
          <w:sz w:val="32"/>
          <w:szCs w:val="32"/>
          <w:lang w:val="en-US" w:eastAsia="zh-CN"/>
        </w:rPr>
        <w:t>全年县民政局婚姻登记共826对，补证63对，初婚、复婚再婚共登记763对。我县检查613对，婚检率80.34%，达到预期目标。</w:t>
      </w:r>
    </w:p>
    <w:p w14:paraId="552162C4">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二、项目资金情况</w:t>
      </w:r>
    </w:p>
    <w:p w14:paraId="4CEF1BB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eastAsia" w:ascii="宋体" w:hAnsi="宋体" w:eastAsia="宋体" w:cs="宋体"/>
          <w:i w:val="0"/>
          <w:iCs w:val="0"/>
          <w:caps w:val="0"/>
          <w:color w:val="000000"/>
          <w:spacing w:val="0"/>
          <w:sz w:val="22"/>
          <w:szCs w:val="22"/>
        </w:rPr>
      </w:pPr>
      <w:r>
        <w:rPr>
          <w:rFonts w:hint="eastAsia" w:ascii="仿宋_GB2312" w:hAnsi="仿宋_GB2312" w:eastAsia="仿宋_GB2312" w:cs="仿宋_GB2312"/>
          <w:sz w:val="32"/>
          <w:szCs w:val="32"/>
          <w:lang w:val="en-US" w:eastAsia="zh-CN"/>
        </w:rPr>
        <w:t>2023年年初</w:t>
      </w:r>
      <w:r>
        <w:rPr>
          <w:rFonts w:hint="eastAsia" w:ascii="仿宋_GB2312" w:hAnsi="仿宋_GB2312" w:eastAsia="仿宋_GB2312" w:cs="仿宋_GB2312"/>
          <w:sz w:val="32"/>
          <w:szCs w:val="32"/>
          <w:lang w:eastAsia="zh-CN"/>
        </w:rPr>
        <w:t>县级下达婚检经费共</w:t>
      </w:r>
      <w:r>
        <w:rPr>
          <w:rFonts w:hint="eastAsia" w:ascii="仿宋_GB2312" w:hAnsi="仿宋_GB2312" w:eastAsia="仿宋_GB2312" w:cs="仿宋_GB2312"/>
          <w:sz w:val="32"/>
          <w:szCs w:val="32"/>
          <w:lang w:val="en-US" w:eastAsia="zh-CN"/>
        </w:rPr>
        <w:t>21万元，全县统一免费婚检经费为一对180元，均由县级财政补助，现支出21万元，预算执行率达100%，支出资金全部用于为新婚夫妇提供婚前医学检查服务和婚前卫生咨询支出，无结余。</w:t>
      </w:r>
    </w:p>
    <w:p w14:paraId="3FF75FEB">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
          <w:bCs/>
          <w:sz w:val="32"/>
          <w:szCs w:val="32"/>
          <w:lang w:val="en-US" w:eastAsia="zh-CN"/>
        </w:rPr>
      </w:pPr>
      <w:r>
        <w:rPr>
          <w:rFonts w:hint="eastAsia" w:ascii="黑体" w:hAnsi="黑体" w:eastAsia="黑体"/>
          <w:sz w:val="32"/>
          <w:szCs w:val="32"/>
        </w:rPr>
        <w:t>绩效目标完成情况及效益分析</w:t>
      </w:r>
    </w:p>
    <w:p w14:paraId="54D37871">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（一）项目绩效目标完成情况</w:t>
      </w:r>
    </w:p>
    <w:p w14:paraId="53FF7A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i w:val="0"/>
          <w:iCs w:val="0"/>
          <w:caps w:val="0"/>
          <w:color w:val="000000"/>
          <w:spacing w:val="0"/>
          <w:sz w:val="32"/>
          <w:szCs w:val="32"/>
          <w:lang w:eastAsia="zh-CN"/>
        </w:rPr>
        <w:t>通过多部门联合，</w:t>
      </w:r>
      <w:r>
        <w:rPr>
          <w:rFonts w:hint="eastAsia" w:ascii="仿宋_GB2312" w:hAnsi="仿宋_GB2312" w:eastAsia="仿宋_GB2312" w:cs="仿宋_GB2312"/>
          <w:i w:val="0"/>
          <w:iCs w:val="0"/>
          <w:caps w:val="0"/>
          <w:color w:val="000000"/>
          <w:spacing w:val="0"/>
          <w:sz w:val="32"/>
          <w:szCs w:val="32"/>
        </w:rPr>
        <w:t>逐步形成“政府积极倡导、部门密切协作、群众自觉参与”的婚前保健服务格局</w:t>
      </w:r>
      <w:r>
        <w:rPr>
          <w:rFonts w:hint="eastAsia" w:ascii="仿宋_GB2312" w:hAnsi="仿宋_GB2312" w:eastAsia="仿宋_GB2312" w:cs="仿宋_GB2312"/>
          <w:i w:val="0"/>
          <w:iCs w:val="0"/>
          <w:caps w:val="0"/>
          <w:color w:val="000000"/>
          <w:spacing w:val="0"/>
          <w:sz w:val="32"/>
          <w:szCs w:val="32"/>
          <w:lang w:eastAsia="zh-CN"/>
        </w:rPr>
        <w:t>。</w:t>
      </w:r>
      <w:r>
        <w:rPr>
          <w:rFonts w:hint="eastAsia" w:ascii="仿宋_GB2312" w:hAnsi="仿宋_GB2312" w:eastAsia="仿宋_GB2312" w:cs="仿宋_GB2312"/>
          <w:i w:val="0"/>
          <w:iCs w:val="0"/>
          <w:caps w:val="0"/>
          <w:color w:val="000000"/>
          <w:spacing w:val="0"/>
          <w:sz w:val="32"/>
          <w:szCs w:val="32"/>
          <w:lang w:val="en-US" w:eastAsia="zh-CN"/>
        </w:rPr>
        <w:t>2023年</w:t>
      </w:r>
      <w:r>
        <w:rPr>
          <w:rFonts w:hint="eastAsia" w:ascii="仿宋_GB2312" w:hAnsi="仿宋_GB2312" w:eastAsia="仿宋_GB2312" w:cs="仿宋_GB2312"/>
          <w:sz w:val="32"/>
          <w:szCs w:val="32"/>
          <w:lang w:val="en-US" w:eastAsia="zh-CN"/>
        </w:rPr>
        <w:t>接受免费婚检613对，婚检率80.34%。检出疾病总人数为220人，其中男性22人，女性198人，指定传染病16人；生殖系统疾病165人；内外科疾病人39。未检出患严重遗传性疾病及精神病人。对所有婚检服务对象</w:t>
      </w:r>
      <w:r>
        <w:rPr>
          <w:rFonts w:hint="eastAsia" w:ascii="仿宋_GB2312" w:hAnsi="仿宋_GB2312" w:eastAsia="仿宋_GB2312" w:cs="仿宋_GB2312"/>
          <w:sz w:val="32"/>
          <w:szCs w:val="32"/>
          <w:lang w:eastAsia="zh-CN"/>
        </w:rPr>
        <w:t>坚持需求导向和分类指导原则，提供了优质高效、系统连续的精准化服务。对于准备结婚、暂无计划怀孕的男女双方，提供婚前保健和避孕节育服务；对于新婚计划怀孕夫妇，给予孕前优生健康检查、科学备孕指导和增补叶酸服务。其中各项效益分析如下：</w:t>
      </w:r>
    </w:p>
    <w:p w14:paraId="3E2BA37F">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1.数量指标：</w:t>
      </w:r>
      <w:r>
        <w:rPr>
          <w:rFonts w:hint="eastAsia" w:ascii="仿宋_GB2312" w:hAnsi="仿宋_GB2312" w:eastAsia="仿宋_GB2312" w:cs="仿宋_GB2312"/>
          <w:sz w:val="32"/>
          <w:szCs w:val="32"/>
          <w:lang w:val="en-US" w:eastAsia="zh-CN"/>
        </w:rPr>
        <w:t>2023年共完成婚检613对，婚检率80.34%，达到年初预期指标值。</w:t>
      </w:r>
    </w:p>
    <w:p w14:paraId="71B32C7C">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2.质量指标：</w:t>
      </w:r>
      <w:r>
        <w:rPr>
          <w:rFonts w:hint="eastAsia" w:ascii="仿宋_GB2312" w:hAnsi="仿宋_GB2312" w:eastAsia="仿宋_GB2312" w:cs="仿宋_GB2312"/>
          <w:sz w:val="32"/>
          <w:szCs w:val="32"/>
          <w:lang w:val="en-US" w:eastAsia="zh-CN"/>
        </w:rPr>
        <w:t>为参加婚前医学检查的新婚夫妇提供免费检查包括健康教育、咨询指导、临床检验，规范填写《婚前医学检查表》和出具《婚前医学检查证明》，但由于对文书书写质量把关不严，部分婚前体检表中有空想、漏项。</w:t>
      </w:r>
    </w:p>
    <w:p w14:paraId="3C3E0569">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3.时效指标：</w:t>
      </w:r>
      <w:r>
        <w:rPr>
          <w:rFonts w:hint="eastAsia" w:ascii="仿宋_GB2312" w:hAnsi="仿宋_GB2312" w:eastAsia="仿宋_GB2312" w:cs="仿宋_GB2312"/>
          <w:sz w:val="32"/>
          <w:szCs w:val="32"/>
          <w:lang w:val="en-US" w:eastAsia="zh-CN"/>
        </w:rPr>
        <w:t>均在检查项目全部结束后迟1周内出具婚检证明，给予婚育卫生指导及个性化指导，但由于部分受检者已经领证结婚，检查之后领取报告不及时，虽电话通知到位，但需多次催促才能领走。</w:t>
      </w:r>
    </w:p>
    <w:p w14:paraId="57A33DBA">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4.成本指标：</w:t>
      </w:r>
      <w:r>
        <w:rPr>
          <w:rFonts w:hint="eastAsia" w:ascii="仿宋_GB2312" w:hAnsi="仿宋_GB2312" w:eastAsia="仿宋_GB2312" w:cs="仿宋_GB2312"/>
          <w:sz w:val="32"/>
          <w:szCs w:val="32"/>
          <w:lang w:val="en-US" w:eastAsia="zh-CN"/>
        </w:rPr>
        <w:t>免费婚检费用为180/对，男性90元，女性90元。本年度财政拨款项目资金支出21万元，全部用于购买试剂耗材。婚检财政项目资金支付率100%。</w:t>
      </w:r>
    </w:p>
    <w:p w14:paraId="54D6A87F">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5.经济效益指标：</w:t>
      </w:r>
      <w:r>
        <w:rPr>
          <w:rFonts w:hint="eastAsia" w:ascii="仿宋_GB2312" w:hAnsi="仿宋_GB2312" w:eastAsia="仿宋_GB2312" w:cs="仿宋_GB2312"/>
          <w:sz w:val="32"/>
          <w:szCs w:val="32"/>
          <w:lang w:val="en-US" w:eastAsia="zh-CN"/>
        </w:rPr>
        <w:t>严格执行项目经费支出管理，提高资金使用效率，由专人负责追踪和规范随访，使免费检查产出效益明显，有利于项目的持续开展。</w:t>
      </w:r>
    </w:p>
    <w:p w14:paraId="5A3E1430">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6.社会效益指标：</w:t>
      </w:r>
      <w:r>
        <w:rPr>
          <w:rFonts w:hint="eastAsia" w:ascii="仿宋_GB2312" w:hAnsi="仿宋_GB2312" w:eastAsia="仿宋_GB2312" w:cs="仿宋_GB2312"/>
          <w:sz w:val="32"/>
          <w:szCs w:val="32"/>
          <w:lang w:val="en-US" w:eastAsia="zh-CN"/>
        </w:rPr>
        <w:t>免费婚检项目工作的实施切实把好了出生缺陷的一级预防关口，有效降低了孕产妇死亡率、婴儿死亡率和出生缺陷发生率，对控制遗传性疾病、指定传染病、严重精神疾病等进行预防出生缺陷和减少先天性疾病做出了重大贡献，提高了家庭生活质量和家庭幸福感等效益，同时扩宽了妇幼健康服务领域，是妇幼保健工作取得了长期进展，有效保证了</w:t>
      </w:r>
      <w:r>
        <w:rPr>
          <w:rFonts w:hint="eastAsia" w:ascii="仿宋_GB2312" w:hAnsi="仿宋_GB2312" w:eastAsia="仿宋_GB2312" w:cs="仿宋_GB2312"/>
          <w:spacing w:val="-34"/>
          <w:sz w:val="32"/>
          <w:szCs w:val="32"/>
          <w:lang w:val="en-US" w:eastAsia="zh-CN"/>
        </w:rPr>
        <w:t>妇幼保健质</w:t>
      </w:r>
      <w:r>
        <w:rPr>
          <w:rFonts w:hint="eastAsia" w:ascii="仿宋_GB2312" w:hAnsi="仿宋_GB2312" w:eastAsia="仿宋_GB2312" w:cs="仿宋_GB2312"/>
          <w:sz w:val="32"/>
          <w:szCs w:val="32"/>
          <w:lang w:val="en-US" w:eastAsia="zh-CN"/>
        </w:rPr>
        <w:t>量。</w:t>
      </w:r>
    </w:p>
    <w:p w14:paraId="618F72FC">
      <w:pPr>
        <w:pStyle w:val="2"/>
        <w:keepNext w:val="0"/>
        <w:keepLines w:val="0"/>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lang w:val="en-US" w:eastAsia="zh-CN"/>
        </w:rPr>
      </w:pPr>
      <w:r>
        <w:rPr>
          <w:rFonts w:hint="eastAsia" w:ascii="仿宋_GB2312" w:hAnsi="仿宋_GB2312" w:eastAsia="仿宋_GB2312" w:cs="仿宋_GB2312"/>
          <w:b/>
          <w:bCs/>
          <w:sz w:val="32"/>
          <w:szCs w:val="32"/>
          <w:lang w:val="en-US" w:eastAsia="zh-CN"/>
        </w:rPr>
        <w:t>7.生态效益指标：</w:t>
      </w:r>
      <w:r>
        <w:rPr>
          <w:rFonts w:hint="eastAsia" w:ascii="仿宋_GB2312" w:hAnsi="仿宋_GB2312" w:eastAsia="仿宋_GB2312" w:cs="仿宋_GB2312"/>
          <w:sz w:val="32"/>
          <w:szCs w:val="32"/>
          <w:lang w:val="en-US" w:eastAsia="zh-CN"/>
        </w:rPr>
        <w:t>使人口享受优化医疗环境，建立和谐医患关系，人人享受舒适的医疗服务环境，让人的身体健康得到保障。</w:t>
      </w:r>
    </w:p>
    <w:p w14:paraId="2B42B1A2">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8.可持续影响指标：</w:t>
      </w:r>
      <w:r>
        <w:rPr>
          <w:rFonts w:hint="eastAsia" w:ascii="仿宋_GB2312" w:hAnsi="仿宋_GB2312" w:eastAsia="仿宋_GB2312" w:cs="仿宋_GB2312"/>
          <w:sz w:val="32"/>
          <w:szCs w:val="32"/>
          <w:lang w:val="en-US" w:eastAsia="zh-CN"/>
        </w:rPr>
        <w:t>符合《中华人民共和国婚姻法》婚姻登记有关规定，男女双方或一方户籍在我县行政区划范围内，在办理结婚登记时，双方均可享受免费婚检。婚检率自取消强制婚检后逐年提升。</w:t>
      </w:r>
    </w:p>
    <w:p w14:paraId="55E46B96">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bCs/>
          <w:sz w:val="32"/>
          <w:szCs w:val="32"/>
          <w:lang w:val="en-US" w:eastAsia="zh-CN"/>
        </w:rPr>
        <w:t>9.服务对象满意度指标：</w:t>
      </w:r>
      <w:r>
        <w:rPr>
          <w:rFonts w:hint="eastAsia" w:ascii="仿宋_GB2312" w:hAnsi="仿宋_GB2312" w:eastAsia="仿宋_GB2312" w:cs="仿宋_GB2312"/>
          <w:color w:val="000000"/>
          <w:sz w:val="32"/>
          <w:szCs w:val="32"/>
          <w:lang w:eastAsia="zh-CN"/>
        </w:rPr>
        <w:t>通过对服务对象进行满意度测评调查，服务对象一致反应进行婚前医学检查服务不仅利用检出疾病，而且节约群众的直接经济支出，社会公众及参检者群众对服务满意，</w:t>
      </w:r>
      <w:r>
        <w:rPr>
          <w:rFonts w:hint="eastAsia" w:ascii="仿宋_GB2312" w:hAnsi="仿宋_GB2312" w:eastAsia="仿宋_GB2312" w:cs="仿宋_GB2312"/>
          <w:color w:val="000000"/>
          <w:sz w:val="32"/>
          <w:szCs w:val="32"/>
          <w:lang w:val="en-US" w:eastAsia="zh-CN"/>
        </w:rPr>
        <w:t>不满意的原因在于对没有计划怀孕的人群不能合并孕前优生健康检查，受检者自认为单纯的婚检项目单一</w:t>
      </w:r>
      <w:r>
        <w:rPr>
          <w:rFonts w:hint="eastAsia" w:ascii="仿宋_GB2312" w:hAnsi="仿宋_GB2312" w:eastAsia="仿宋_GB2312" w:cs="仿宋_GB2312"/>
          <w:color w:val="000000"/>
          <w:sz w:val="32"/>
          <w:szCs w:val="32"/>
          <w:lang w:eastAsia="zh-CN"/>
        </w:rPr>
        <w:t>。</w:t>
      </w:r>
    </w:p>
    <w:p w14:paraId="3754A12B">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sz w:val="32"/>
          <w:szCs w:val="32"/>
        </w:rPr>
      </w:pPr>
      <w:r>
        <w:rPr>
          <w:rFonts w:hint="eastAsia" w:ascii="黑体" w:hAnsi="黑体" w:eastAsia="黑体"/>
          <w:sz w:val="32"/>
          <w:szCs w:val="32"/>
        </w:rPr>
        <w:t>四、自评结论</w:t>
      </w:r>
    </w:p>
    <w:p w14:paraId="5CD31D5F">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按婚前医学检查项目绩效评价得分90分，能如实反应出项目绩效支出的情况，我县2023年度自愿参加婚检率逐步上升，孕产妇死亡率、婴儿死亡率和出生缺陷发生率均降低，拓宽服务领域，使妇幼保健工作取得了长期进展。</w:t>
      </w:r>
    </w:p>
    <w:p w14:paraId="08D161E1">
      <w:pPr>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sz w:val="32"/>
          <w:szCs w:val="32"/>
        </w:rPr>
      </w:pPr>
      <w:r>
        <w:rPr>
          <w:rFonts w:hint="eastAsia" w:ascii="黑体" w:hAnsi="黑体" w:eastAsia="黑体"/>
          <w:sz w:val="32"/>
          <w:szCs w:val="32"/>
        </w:rPr>
        <w:t>存在的问题</w:t>
      </w:r>
    </w:p>
    <w:p w14:paraId="363675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sz w:val="32"/>
          <w:szCs w:val="32"/>
          <w:lang w:eastAsia="zh-CN"/>
        </w:rPr>
      </w:pPr>
      <w:r>
        <w:rPr>
          <w:rFonts w:hint="eastAsia" w:ascii="仿宋_GB2312" w:hAnsi="仿宋_GB2312" w:eastAsia="仿宋_GB2312" w:cs="仿宋_GB2312"/>
          <w:sz w:val="32"/>
          <w:szCs w:val="32"/>
          <w:lang w:val="en-US" w:eastAsia="zh-CN"/>
        </w:rPr>
        <w:t>虽然婚前医学检查项目免费，且根据生育意愿同时享受孕前优生健康检查项目，很大程度上可以降低出生缺陷的发生风险，提高婚育质量和出生人口素质，对家庭和社会的和谐发展均起到很重要的作用，但由于受取消强制婚检的规定和高龄再婚复婚社会因素的影响，把是否进行婚检的权利交给了婚姻当事人，领证时已经怀孕、高龄再婚、复婚人数占比逐年增高，此类人群不愿意参检，对及时有效落实婚前医学检查服务带来很大困难。</w:t>
      </w:r>
    </w:p>
    <w:p w14:paraId="1F43D0BF">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ascii="黑体" w:hAnsi="黑体" w:eastAsia="黑体"/>
          <w:sz w:val="32"/>
          <w:szCs w:val="32"/>
        </w:rPr>
        <w:t>六、下一步改进工作的措施</w:t>
      </w:r>
    </w:p>
    <w:p w14:paraId="07CF97ED">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一步，我们将继续加大宣传力度，通过多渠道多方面的形式对适龄婚育人群进行婚前医学检查和优生优育知识的宣传力度，提高适龄群众的优生优知识的普及率和积极参检婚前保健的自觉性，提高生育质量和生活质量，促进人口、家庭和社会和谐发展。</w:t>
      </w:r>
    </w:p>
    <w:p w14:paraId="45E44D5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u w:val="none"/>
          <w:lang w:eastAsia="zh-CN"/>
        </w:rPr>
      </w:pPr>
    </w:p>
    <w:p w14:paraId="5B1FE9A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u w:val="none"/>
          <w:lang w:eastAsia="zh-CN"/>
        </w:rPr>
      </w:pPr>
    </w:p>
    <w:p w14:paraId="429232E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u w:val="none"/>
          <w:lang w:eastAsia="zh-CN"/>
        </w:rPr>
      </w:pPr>
    </w:p>
    <w:p w14:paraId="334178E3">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山丹县妇幼保健院</w:t>
      </w:r>
    </w:p>
    <w:p w14:paraId="5E4B1A82">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4480" w:firstLineChars="14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202</w:t>
      </w:r>
      <w:r>
        <w:rPr>
          <w:rFonts w:hint="eastAsia" w:ascii="仿宋_GB2312" w:hAnsi="仿宋_GB2312" w:cs="仿宋_GB2312"/>
          <w:bCs/>
          <w:sz w:val="32"/>
          <w:szCs w:val="32"/>
          <w:lang w:val="en-US" w:eastAsia="zh-CN"/>
        </w:rPr>
        <w:t>3</w:t>
      </w:r>
      <w:r>
        <w:rPr>
          <w:rFonts w:hint="eastAsia" w:ascii="仿宋_GB2312" w:hAnsi="仿宋_GB2312" w:eastAsia="仿宋_GB2312" w:cs="仿宋_GB2312"/>
          <w:bCs/>
          <w:sz w:val="32"/>
          <w:szCs w:val="32"/>
          <w:lang w:val="en-US" w:eastAsia="zh-CN"/>
        </w:rPr>
        <w:t>年</w:t>
      </w:r>
      <w:r>
        <w:rPr>
          <w:rFonts w:hint="eastAsia" w:ascii="仿宋_GB2312" w:hAnsi="仿宋_GB2312" w:cs="仿宋_GB2312"/>
          <w:bCs/>
          <w:sz w:val="32"/>
          <w:szCs w:val="32"/>
          <w:lang w:val="en-US" w:eastAsia="zh-CN"/>
        </w:rPr>
        <w:t>12</w:t>
      </w:r>
      <w:r>
        <w:rPr>
          <w:rFonts w:hint="eastAsia" w:ascii="仿宋_GB2312" w:hAnsi="仿宋_GB2312" w:eastAsia="仿宋_GB2312" w:cs="仿宋_GB2312"/>
          <w:bCs/>
          <w:sz w:val="32"/>
          <w:szCs w:val="32"/>
          <w:lang w:val="en-US" w:eastAsia="zh-CN"/>
        </w:rPr>
        <w:t>月</w:t>
      </w:r>
      <w:r>
        <w:rPr>
          <w:rFonts w:hint="eastAsia" w:ascii="仿宋_GB2312" w:hAnsi="仿宋_GB2312" w:cs="仿宋_GB2312"/>
          <w:bCs/>
          <w:sz w:val="32"/>
          <w:szCs w:val="32"/>
          <w:lang w:val="en-US" w:eastAsia="zh-CN"/>
        </w:rPr>
        <w:t>18</w:t>
      </w:r>
      <w:r>
        <w:rPr>
          <w:rFonts w:hint="eastAsia" w:ascii="仿宋_GB2312" w:hAnsi="仿宋_GB2312" w:eastAsia="仿宋_GB2312" w:cs="仿宋_GB2312"/>
          <w:bCs/>
          <w:sz w:val="32"/>
          <w:szCs w:val="32"/>
          <w:lang w:val="en-US" w:eastAsia="zh-CN"/>
        </w:rPr>
        <w:t>日</w:t>
      </w:r>
    </w:p>
    <w:p w14:paraId="14188432">
      <w:pPr>
        <w:pStyle w:val="2"/>
        <w:keepNext w:val="0"/>
        <w:keepLines w:val="0"/>
        <w:pageBreakBefore w:val="0"/>
        <w:widowControl w:val="0"/>
        <w:shd w:val="clear"/>
        <w:kinsoku/>
        <w:wordWrap/>
        <w:overflowPunct/>
        <w:topLinePunct w:val="0"/>
        <w:autoSpaceDE/>
        <w:autoSpaceDN/>
        <w:bidi w:val="0"/>
        <w:adjustRightInd/>
        <w:snapToGrid/>
        <w:spacing w:line="600" w:lineRule="exact"/>
        <w:ind w:firstLine="4800" w:firstLineChars="1500"/>
        <w:textAlignment w:val="auto"/>
        <w:rPr>
          <w:rFonts w:hint="eastAsia" w:ascii="仿宋" w:hAnsi="仿宋" w:eastAsia="仿宋" w:cs="仿宋"/>
          <w:bCs/>
          <w:sz w:val="32"/>
          <w:szCs w:val="32"/>
          <w:lang w:val="en-US" w:eastAsia="zh-CN"/>
        </w:rPr>
      </w:pPr>
    </w:p>
    <w:p w14:paraId="096C941A">
      <w:pPr>
        <w:pStyle w:val="2"/>
        <w:keepNext w:val="0"/>
        <w:keepLines w:val="0"/>
        <w:pageBreakBefore w:val="0"/>
        <w:widowControl w:val="0"/>
        <w:shd w:val="clear"/>
        <w:kinsoku/>
        <w:wordWrap/>
        <w:overflowPunct/>
        <w:topLinePunct w:val="0"/>
        <w:autoSpaceDE/>
        <w:autoSpaceDN/>
        <w:bidi w:val="0"/>
        <w:adjustRightInd/>
        <w:snapToGrid/>
        <w:spacing w:line="680" w:lineRule="exact"/>
        <w:ind w:left="0" w:leftChars="0" w:firstLine="0" w:firstLineChars="0"/>
        <w:textAlignment w:val="auto"/>
        <w:rPr>
          <w:rFonts w:hint="eastAsia" w:ascii="仿宋" w:hAnsi="仿宋" w:eastAsia="仿宋" w:cs="仿宋"/>
          <w:bCs/>
          <w:sz w:val="32"/>
          <w:szCs w:val="32"/>
          <w:lang w:val="en-US" w:eastAsia="zh-CN"/>
        </w:rPr>
      </w:pPr>
    </w:p>
    <w:p w14:paraId="5111E160">
      <w:pPr>
        <w:keepNext w:val="0"/>
        <w:keepLines w:val="0"/>
        <w:pageBreakBefore w:val="0"/>
        <w:widowControl w:val="0"/>
        <w:kinsoku/>
        <w:wordWrap/>
        <w:overflowPunct/>
        <w:topLinePunct w:val="0"/>
        <w:autoSpaceDE/>
        <w:autoSpaceDN/>
        <w:bidi w:val="0"/>
        <w:adjustRightInd/>
        <w:snapToGrid/>
        <w:spacing w:line="680" w:lineRule="exact"/>
        <w:textAlignment w:val="auto"/>
        <w:rPr>
          <w:rFonts w:hint="eastAsia" w:ascii="仿宋" w:hAnsi="仿宋" w:eastAsia="仿宋" w:cs="仿宋"/>
          <w:bCs/>
          <w:sz w:val="32"/>
          <w:szCs w:val="32"/>
          <w:lang w:val="en-US" w:eastAsia="zh-CN"/>
        </w:rPr>
      </w:pPr>
    </w:p>
    <w:p w14:paraId="64AC9A21">
      <w:pPr>
        <w:pStyle w:val="2"/>
        <w:keepNext w:val="0"/>
        <w:keepLines w:val="0"/>
        <w:pageBreakBefore w:val="0"/>
        <w:widowControl w:val="0"/>
        <w:kinsoku/>
        <w:wordWrap/>
        <w:overflowPunct/>
        <w:topLinePunct w:val="0"/>
        <w:autoSpaceDE/>
        <w:autoSpaceDN/>
        <w:bidi w:val="0"/>
        <w:adjustRightInd/>
        <w:snapToGrid/>
        <w:spacing w:line="680" w:lineRule="exact"/>
        <w:textAlignment w:val="auto"/>
        <w:rPr>
          <w:rFonts w:hint="eastAsia"/>
          <w:lang w:val="en-US" w:eastAsia="zh-CN"/>
        </w:rPr>
      </w:pPr>
    </w:p>
    <w:p w14:paraId="59D1D14C">
      <w:pPr>
        <w:rPr>
          <w:rFonts w:hint="eastAsia"/>
          <w:lang w:val="en-US" w:eastAsia="zh-CN"/>
        </w:rPr>
      </w:pPr>
    </w:p>
    <w:p w14:paraId="58FBC6B6">
      <w:pPr>
        <w:pStyle w:val="2"/>
        <w:rPr>
          <w:rFonts w:hint="eastAsia"/>
          <w:lang w:val="en-US" w:eastAsia="zh-CN"/>
        </w:rPr>
      </w:pPr>
    </w:p>
    <w:p w14:paraId="05DB55FC">
      <w:pPr>
        <w:rPr>
          <w:rFonts w:hint="eastAsia"/>
          <w:lang w:val="en-US" w:eastAsia="zh-CN"/>
        </w:rPr>
      </w:pPr>
    </w:p>
    <w:p w14:paraId="62D02614">
      <w:pPr>
        <w:pStyle w:val="2"/>
        <w:rPr>
          <w:rFonts w:hint="eastAsia"/>
          <w:lang w:val="en-US" w:eastAsia="zh-CN"/>
        </w:rPr>
      </w:pPr>
    </w:p>
    <w:p w14:paraId="011A0C93">
      <w:pPr>
        <w:rPr>
          <w:rFonts w:hint="eastAsia"/>
          <w:lang w:val="en-US" w:eastAsia="zh-CN"/>
        </w:rPr>
      </w:pPr>
    </w:p>
    <w:p w14:paraId="0F050B92">
      <w:pPr>
        <w:pStyle w:val="2"/>
        <w:rPr>
          <w:rFonts w:hint="eastAsia"/>
          <w:lang w:val="en-US" w:eastAsia="zh-CN"/>
        </w:rPr>
      </w:pPr>
    </w:p>
    <w:p w14:paraId="2B794375">
      <w:pPr>
        <w:rPr>
          <w:rFonts w:hint="eastAsia"/>
          <w:lang w:val="en-US" w:eastAsia="zh-CN"/>
        </w:rPr>
      </w:pPr>
    </w:p>
    <w:p w14:paraId="0ECBECEC">
      <w:pPr>
        <w:pStyle w:val="2"/>
        <w:rPr>
          <w:rFonts w:hint="eastAsia"/>
          <w:lang w:val="en-US" w:eastAsia="zh-CN"/>
        </w:rPr>
      </w:pPr>
    </w:p>
    <w:p w14:paraId="1BC1D821">
      <w:pPr>
        <w:rPr>
          <w:rFonts w:hint="eastAsia"/>
          <w:lang w:val="en-US" w:eastAsia="zh-CN"/>
        </w:rPr>
      </w:pPr>
    </w:p>
    <w:p w14:paraId="1CD2B2F8">
      <w:pPr>
        <w:pStyle w:val="2"/>
        <w:rPr>
          <w:rFonts w:hint="eastAsia"/>
          <w:lang w:val="en-US" w:eastAsia="zh-CN"/>
        </w:rPr>
      </w:pPr>
    </w:p>
    <w:p w14:paraId="1B78FC76">
      <w:pPr>
        <w:rPr>
          <w:rFonts w:hint="eastAsia"/>
          <w:lang w:val="en-US" w:eastAsia="zh-CN"/>
        </w:rPr>
      </w:pPr>
    </w:p>
    <w:p w14:paraId="1ECCB464">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lang w:val="en-US" w:eastAsia="zh-CN"/>
        </w:rPr>
      </w:pPr>
    </w:p>
    <w:p w14:paraId="4F2F6FF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lang w:val="en-US" w:eastAsia="zh-CN"/>
        </w:rPr>
      </w:pPr>
    </w:p>
    <w:p w14:paraId="0F436A40">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lang w:val="en-US" w:eastAsia="zh-CN"/>
        </w:rPr>
      </w:pPr>
    </w:p>
    <w:p w14:paraId="61EA6EC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lang w:val="en-US" w:eastAsia="zh-CN"/>
        </w:rPr>
      </w:pPr>
    </w:p>
    <w:p w14:paraId="2446B234">
      <w:pPr>
        <w:keepNext w:val="0"/>
        <w:keepLines w:val="0"/>
        <w:pageBreakBefore w:val="0"/>
        <w:widowControl w:val="0"/>
        <w:kinsoku/>
        <w:wordWrap/>
        <w:overflowPunct/>
        <w:topLinePunct w:val="0"/>
        <w:autoSpaceDE w:val="0"/>
        <w:autoSpaceDN/>
        <w:bidi w:val="0"/>
        <w:adjustRightInd/>
        <w:snapToGrid/>
        <w:spacing w:line="560" w:lineRule="exact"/>
        <w:ind w:left="0" w:leftChars="0" w:right="0" w:rightChars="0" w:firstLine="0" w:firstLineChars="0"/>
        <w:jc w:val="both"/>
        <w:textAlignment w:val="auto"/>
        <w:outlineLvl w:val="9"/>
        <w:rPr>
          <w:rFonts w:hint="default"/>
          <w:lang w:val="en-US" w:eastAsia="zh-CN"/>
        </w:rPr>
      </w:pPr>
      <w:r>
        <w:rPr>
          <w:rFonts w:hint="eastAsia" w:ascii="仿宋_GB2312" w:hAnsi="宋体" w:eastAsia="仿宋_GB2312" w:cs="宋体"/>
          <w:sz w:val="28"/>
          <w:szCs w:val="28"/>
          <w:u w:val="single"/>
          <w:lang w:val="en-US" w:eastAsia="zh-CN"/>
        </w:rPr>
        <w:t xml:space="preserve">                                                               </w:t>
      </w:r>
    </w:p>
    <w:p w14:paraId="55512879">
      <w:pPr>
        <w:keepNext w:val="0"/>
        <w:keepLines w:val="0"/>
        <w:pageBreakBefore w:val="0"/>
        <w:widowControl w:val="0"/>
        <w:kinsoku/>
        <w:wordWrap/>
        <w:overflowPunct/>
        <w:topLinePunct w:val="0"/>
        <w:autoSpaceDE w:val="0"/>
        <w:autoSpaceDN/>
        <w:bidi w:val="0"/>
        <w:adjustRightInd/>
        <w:snapToGrid/>
        <w:spacing w:line="560" w:lineRule="exact"/>
        <w:ind w:left="0" w:leftChars="0" w:right="0" w:rightChars="0" w:firstLine="0" w:firstLineChars="0"/>
        <w:jc w:val="both"/>
        <w:textAlignment w:val="auto"/>
        <w:outlineLvl w:val="9"/>
        <w:rPr>
          <w:rFonts w:hint="default"/>
          <w:lang w:val="en-US"/>
        </w:rPr>
      </w:pPr>
      <w:r>
        <w:rPr>
          <w:rFonts w:hint="eastAsia" w:ascii="仿宋_GB2312" w:hAnsi="宋体" w:eastAsia="仿宋_GB2312" w:cs="宋体"/>
          <w:sz w:val="28"/>
          <w:szCs w:val="28"/>
          <w:u w:val="single"/>
        </w:rPr>
        <w:t xml:space="preserve"> </w:t>
      </w:r>
      <w:r>
        <w:rPr>
          <w:rFonts w:hint="eastAsia" w:ascii="仿宋_GB2312" w:hAnsi="仿宋_GB2312" w:eastAsia="仿宋_GB2312" w:cs="仿宋_GB2312"/>
          <w:sz w:val="28"/>
          <w:szCs w:val="28"/>
          <w:u w:val="single"/>
        </w:rPr>
        <w:t xml:space="preserve">山丹县妇幼保健院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20</w:t>
      </w:r>
      <w:r>
        <w:rPr>
          <w:rFonts w:hint="eastAsia" w:ascii="仿宋_GB2312" w:hAnsi="仿宋_GB2312" w:eastAsia="仿宋_GB2312" w:cs="仿宋_GB2312"/>
          <w:sz w:val="28"/>
          <w:szCs w:val="28"/>
          <w:u w:val="single"/>
          <w:lang w:val="en-US" w:eastAsia="zh-CN"/>
        </w:rPr>
        <w:t>23</w:t>
      </w:r>
      <w:r>
        <w:rPr>
          <w:rFonts w:hint="eastAsia" w:ascii="仿宋_GB2312" w:hAnsi="仿宋_GB2312" w:eastAsia="仿宋_GB2312" w:cs="仿宋_GB2312"/>
          <w:sz w:val="28"/>
          <w:szCs w:val="28"/>
          <w:u w:val="single"/>
        </w:rPr>
        <w:t>年</w:t>
      </w:r>
      <w:r>
        <w:rPr>
          <w:rFonts w:hint="eastAsia" w:ascii="仿宋_GB2312" w:hAnsi="仿宋_GB2312" w:eastAsia="仿宋_GB2312" w:cs="仿宋_GB2312"/>
          <w:sz w:val="28"/>
          <w:szCs w:val="28"/>
          <w:u w:val="single"/>
          <w:lang w:val="en-US" w:eastAsia="zh-CN"/>
        </w:rPr>
        <w:t>12月18</w:t>
      </w:r>
      <w:r>
        <w:rPr>
          <w:rFonts w:hint="eastAsia" w:ascii="仿宋_GB2312" w:hAnsi="仿宋_GB2312" w:eastAsia="仿宋_GB2312" w:cs="仿宋_GB2312"/>
          <w:sz w:val="28"/>
          <w:szCs w:val="28"/>
          <w:u w:val="single"/>
        </w:rPr>
        <w:t>日</w:t>
      </w:r>
      <w:r>
        <w:rPr>
          <w:rFonts w:hint="eastAsia" w:ascii="仿宋_GB2312" w:hAnsi="仿宋_GB2312" w:eastAsia="仿宋_GB2312" w:cs="仿宋_GB2312"/>
          <w:sz w:val="28"/>
          <w:szCs w:val="28"/>
          <w:u w:val="single"/>
          <w:lang w:val="en-US" w:eastAsia="zh-CN"/>
        </w:rPr>
        <w:t>印发</w:t>
      </w:r>
      <w:r>
        <w:rPr>
          <w:rFonts w:hint="eastAsia" w:ascii="方正仿宋_GB2312" w:hAnsi="方正仿宋_GB2312" w:eastAsia="方正仿宋_GB2312" w:cs="方正仿宋_GB2312"/>
          <w:sz w:val="28"/>
          <w:szCs w:val="28"/>
          <w:u w:val="single"/>
          <w:lang w:val="en-US" w:eastAsia="zh-CN"/>
        </w:rPr>
        <w:t xml:space="preserve">    </w:t>
      </w:r>
    </w:p>
    <w:sectPr>
      <w:footerReference r:id="rId3" w:type="default"/>
      <w:pgSz w:w="11906" w:h="16838"/>
      <w:pgMar w:top="2098" w:right="1474" w:bottom="1984" w:left="1587" w:header="851" w:footer="992" w:gutter="0"/>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ECE921-A9A5-4980-81F9-22A63C15F56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embedRegular r:id="rId2" w:fontKey="{485EB4B2-211A-4A7F-ACD5-BC3703E20904}"/>
  </w:font>
  <w:font w:name="仿宋_GB2312">
    <w:panose1 w:val="02010609030101010101"/>
    <w:charset w:val="86"/>
    <w:family w:val="auto"/>
    <w:pitch w:val="default"/>
    <w:sig w:usb0="00000001" w:usb1="080E0000" w:usb2="00000000" w:usb3="00000000" w:csb0="00040000" w:csb1="00000000"/>
    <w:embedRegular r:id="rId3" w:fontKey="{8D5B10AF-3ED3-46CE-BB8F-C7179826BDA7}"/>
  </w:font>
  <w:font w:name="方正小标宋简体">
    <w:panose1 w:val="03000509000000000000"/>
    <w:charset w:val="86"/>
    <w:family w:val="auto"/>
    <w:pitch w:val="default"/>
    <w:sig w:usb0="00000001" w:usb1="080E0000" w:usb2="00000000" w:usb3="00000000" w:csb0="00040000" w:csb1="00000000"/>
    <w:embedRegular r:id="rId4" w:fontKey="{0EC5E6A4-D9A0-43CB-B64A-4FCF37BD0340}"/>
  </w:font>
  <w:font w:name="仿宋">
    <w:panose1 w:val="02010609060101010101"/>
    <w:charset w:val="86"/>
    <w:family w:val="auto"/>
    <w:pitch w:val="default"/>
    <w:sig w:usb0="800002BF" w:usb1="38CF7CFA" w:usb2="00000016" w:usb3="00000000" w:csb0="00040001" w:csb1="00000000"/>
    <w:embedRegular r:id="rId5" w:fontKey="{F4368CAD-8603-4470-ABC7-1C25C1C41C9C}"/>
  </w:font>
  <w:font w:name="方正仿宋_GB2312">
    <w:panose1 w:val="02000000000000000000"/>
    <w:charset w:val="86"/>
    <w:family w:val="auto"/>
    <w:pitch w:val="default"/>
    <w:sig w:usb0="A00002BF" w:usb1="184F6CFA" w:usb2="00000012" w:usb3="00000000" w:csb0="00040001" w:csb1="00000000"/>
    <w:embedRegular r:id="rId6" w:fontKey="{5A5B4320-FDF2-4932-91CA-58105E21869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1DA9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35EC50">
                          <w:pPr>
                            <w:pStyle w:val="7"/>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35EC50">
                    <w:pPr>
                      <w:pStyle w:val="7"/>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324292"/>
    <w:multiLevelType w:val="singleLevel"/>
    <w:tmpl w:val="79324292"/>
    <w:lvl w:ilvl="0" w:tentative="0">
      <w:start w:val="5"/>
      <w:numFmt w:val="chineseCounting"/>
      <w:suff w:val="nothing"/>
      <w:lvlText w:val="%1、"/>
      <w:lvlJc w:val="left"/>
      <w:rPr>
        <w:rFonts w:hint="eastAsia"/>
      </w:rPr>
    </w:lvl>
  </w:abstractNum>
  <w:abstractNum w:abstractNumId="1">
    <w:nsid w:val="7DA854D9"/>
    <w:multiLevelType w:val="singleLevel"/>
    <w:tmpl w:val="7DA854D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1NWEwNDRjYjkxOWZkMmZjMGVkZjcwYjkwZjk5MjAifQ=="/>
  </w:docVars>
  <w:rsids>
    <w:rsidRoot w:val="18B37873"/>
    <w:rsid w:val="01056DA1"/>
    <w:rsid w:val="01842D0A"/>
    <w:rsid w:val="01BB5A85"/>
    <w:rsid w:val="01EE216A"/>
    <w:rsid w:val="044E7421"/>
    <w:rsid w:val="05202BEF"/>
    <w:rsid w:val="05744833"/>
    <w:rsid w:val="06BF6017"/>
    <w:rsid w:val="086C43FF"/>
    <w:rsid w:val="08AB6853"/>
    <w:rsid w:val="09CC7E68"/>
    <w:rsid w:val="09F2225F"/>
    <w:rsid w:val="0E5F0BD9"/>
    <w:rsid w:val="0ED304F6"/>
    <w:rsid w:val="0FFB1B8B"/>
    <w:rsid w:val="103653DB"/>
    <w:rsid w:val="104345D2"/>
    <w:rsid w:val="10A83678"/>
    <w:rsid w:val="10AC13BA"/>
    <w:rsid w:val="11472E91"/>
    <w:rsid w:val="12BA4EB4"/>
    <w:rsid w:val="14881101"/>
    <w:rsid w:val="14D02FCD"/>
    <w:rsid w:val="15021E0C"/>
    <w:rsid w:val="16350146"/>
    <w:rsid w:val="17217513"/>
    <w:rsid w:val="17966AF9"/>
    <w:rsid w:val="179D5CCA"/>
    <w:rsid w:val="17E75416"/>
    <w:rsid w:val="18474460"/>
    <w:rsid w:val="18B37873"/>
    <w:rsid w:val="18FF3243"/>
    <w:rsid w:val="19C36653"/>
    <w:rsid w:val="1A2226ED"/>
    <w:rsid w:val="1CF17B12"/>
    <w:rsid w:val="1D236E7B"/>
    <w:rsid w:val="1D4B1F5B"/>
    <w:rsid w:val="1D88449B"/>
    <w:rsid w:val="1E9477A4"/>
    <w:rsid w:val="1EEC6DB3"/>
    <w:rsid w:val="1F875525"/>
    <w:rsid w:val="202A5E57"/>
    <w:rsid w:val="21103F6A"/>
    <w:rsid w:val="21C916A0"/>
    <w:rsid w:val="23DF432C"/>
    <w:rsid w:val="26E377D0"/>
    <w:rsid w:val="276078A2"/>
    <w:rsid w:val="280C3804"/>
    <w:rsid w:val="28557A48"/>
    <w:rsid w:val="289C46AD"/>
    <w:rsid w:val="28BB3ED3"/>
    <w:rsid w:val="2A0E0598"/>
    <w:rsid w:val="2C7E4A8B"/>
    <w:rsid w:val="2CDA6E57"/>
    <w:rsid w:val="30907F59"/>
    <w:rsid w:val="31C76F82"/>
    <w:rsid w:val="322679D3"/>
    <w:rsid w:val="326E3C44"/>
    <w:rsid w:val="33C34546"/>
    <w:rsid w:val="347E1FFD"/>
    <w:rsid w:val="34F1567A"/>
    <w:rsid w:val="35223149"/>
    <w:rsid w:val="374B2E2B"/>
    <w:rsid w:val="3A88459C"/>
    <w:rsid w:val="3B4F06E7"/>
    <w:rsid w:val="3FA47376"/>
    <w:rsid w:val="402971CE"/>
    <w:rsid w:val="405C41FD"/>
    <w:rsid w:val="407F3B46"/>
    <w:rsid w:val="41A76DBA"/>
    <w:rsid w:val="422C3859"/>
    <w:rsid w:val="43F51B56"/>
    <w:rsid w:val="44FE14DD"/>
    <w:rsid w:val="46FD3E8A"/>
    <w:rsid w:val="47501D98"/>
    <w:rsid w:val="4760042B"/>
    <w:rsid w:val="479C322F"/>
    <w:rsid w:val="47D26C51"/>
    <w:rsid w:val="486107D0"/>
    <w:rsid w:val="487321E2"/>
    <w:rsid w:val="48C56349"/>
    <w:rsid w:val="48FB0418"/>
    <w:rsid w:val="49A43717"/>
    <w:rsid w:val="49C60F7D"/>
    <w:rsid w:val="4B5F07FC"/>
    <w:rsid w:val="4BE331DB"/>
    <w:rsid w:val="4D3006A2"/>
    <w:rsid w:val="4E571C5E"/>
    <w:rsid w:val="4F5D01AB"/>
    <w:rsid w:val="4F6C0AE6"/>
    <w:rsid w:val="4FC275AB"/>
    <w:rsid w:val="50874EE6"/>
    <w:rsid w:val="518E110A"/>
    <w:rsid w:val="523066A8"/>
    <w:rsid w:val="53373E0C"/>
    <w:rsid w:val="540424CD"/>
    <w:rsid w:val="55AD713A"/>
    <w:rsid w:val="56862C1F"/>
    <w:rsid w:val="5A260B06"/>
    <w:rsid w:val="5B013B8B"/>
    <w:rsid w:val="5BCC464C"/>
    <w:rsid w:val="5D120E69"/>
    <w:rsid w:val="5D1C3DF9"/>
    <w:rsid w:val="5D6C3708"/>
    <w:rsid w:val="5D80407E"/>
    <w:rsid w:val="5F8C454C"/>
    <w:rsid w:val="60B01A3A"/>
    <w:rsid w:val="61EC7F68"/>
    <w:rsid w:val="626369CC"/>
    <w:rsid w:val="63BF4D0D"/>
    <w:rsid w:val="64BE0FAD"/>
    <w:rsid w:val="65107B9B"/>
    <w:rsid w:val="654D59D4"/>
    <w:rsid w:val="65C6799D"/>
    <w:rsid w:val="668B1DF4"/>
    <w:rsid w:val="6A3F1ACC"/>
    <w:rsid w:val="6AB07DE2"/>
    <w:rsid w:val="6B92039A"/>
    <w:rsid w:val="6C425312"/>
    <w:rsid w:val="6F004364"/>
    <w:rsid w:val="6F712728"/>
    <w:rsid w:val="6FBA78B9"/>
    <w:rsid w:val="6FEC7E89"/>
    <w:rsid w:val="701458EA"/>
    <w:rsid w:val="71325EE7"/>
    <w:rsid w:val="723A0E54"/>
    <w:rsid w:val="72EB27F1"/>
    <w:rsid w:val="735E2470"/>
    <w:rsid w:val="7671326F"/>
    <w:rsid w:val="76725EC6"/>
    <w:rsid w:val="76AC47D9"/>
    <w:rsid w:val="78762493"/>
    <w:rsid w:val="7DBE1F72"/>
    <w:rsid w:val="7E2748F9"/>
    <w:rsid w:val="7E37142C"/>
    <w:rsid w:val="7F52059A"/>
    <w:rsid w:val="7F5C05D3"/>
    <w:rsid w:val="7F963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4"/>
      <w:lang w:val="en-US" w:eastAsia="zh-CN" w:bidi="ar-SA"/>
    </w:rPr>
  </w:style>
  <w:style w:type="paragraph" w:styleId="3">
    <w:name w:val="heading 1"/>
    <w:basedOn w:val="1"/>
    <w:next w:val="1"/>
    <w:autoRedefine/>
    <w:qFormat/>
    <w:uiPriority w:val="99"/>
    <w:pPr>
      <w:keepNext/>
      <w:keepLines/>
      <w:spacing w:line="576" w:lineRule="auto"/>
      <w:outlineLvl w:val="0"/>
    </w:pPr>
    <w:rPr>
      <w:b/>
      <w:kern w:val="44"/>
      <w:sz w:val="44"/>
    </w:rPr>
  </w:style>
  <w:style w:type="paragraph" w:styleId="4">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autoRedefine/>
    <w:qFormat/>
    <w:uiPriority w:val="0"/>
    <w:pPr>
      <w:spacing w:line="480" w:lineRule="auto"/>
      <w:ind w:left="420" w:leftChars="200"/>
    </w:pPr>
  </w:style>
  <w:style w:type="paragraph" w:styleId="5">
    <w:name w:val="index 6"/>
    <w:basedOn w:val="1"/>
    <w:next w:val="1"/>
    <w:autoRedefine/>
    <w:unhideWhenUsed/>
    <w:qFormat/>
    <w:uiPriority w:val="99"/>
    <w:pPr>
      <w:spacing w:line="520" w:lineRule="exact"/>
    </w:pPr>
    <w:rPr>
      <w:rFonts w:ascii="Times New Roman" w:hAnsi="Times New Roman" w:cs="Times New Roman"/>
      <w:szCs w:val="21"/>
    </w:rPr>
  </w:style>
  <w:style w:type="paragraph" w:styleId="6">
    <w:name w:val="Body Text"/>
    <w:basedOn w:val="1"/>
    <w:autoRedefine/>
    <w:qFormat/>
    <w:uiPriority w:val="99"/>
    <w:pPr>
      <w:ind w:left="120"/>
    </w:pPr>
    <w:rPr>
      <w:rFonts w:ascii="宋体" w:hAnsi="宋体" w:eastAsia="宋体" w:cs="宋体"/>
      <w:lang w:val="zh-CN"/>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0"/>
    <w:rPr>
      <w:b/>
    </w:rPr>
  </w:style>
  <w:style w:type="character" w:customStyle="1" w:styleId="14">
    <w:name w:val="con"/>
    <w:basedOn w:val="12"/>
    <w:autoRedefine/>
    <w:qFormat/>
    <w:uiPriority w:val="0"/>
  </w:style>
  <w:style w:type="paragraph" w:customStyle="1" w:styleId="15">
    <w:name w:val="List Paragraph"/>
    <w:basedOn w:val="1"/>
    <w:autoRedefine/>
    <w:qFormat/>
    <w:uiPriority w:val="0"/>
    <w:pPr>
      <w:ind w:firstLine="420" w:firstLineChars="200"/>
    </w:pPr>
  </w:style>
  <w:style w:type="paragraph" w:customStyle="1" w:styleId="16">
    <w:name w:val="Body text|1"/>
    <w:basedOn w:val="1"/>
    <w:autoRedefine/>
    <w:qFormat/>
    <w:uiPriority w:val="0"/>
    <w:pPr>
      <w:widowControl w:val="0"/>
      <w:shd w:val="clear" w:color="auto" w:fill="auto"/>
      <w:spacing w:after="600" w:line="396" w:lineRule="auto"/>
      <w:ind w:firstLine="34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2279</Words>
  <Characters>2376</Characters>
  <Lines>0</Lines>
  <Paragraphs>0</Paragraphs>
  <TotalTime>1</TotalTime>
  <ScaleCrop>false</ScaleCrop>
  <LinksUpToDate>false</LinksUpToDate>
  <CharactersWithSpaces>2496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2022-04-28T03:21:00Z</dcterms:created>
  <dc:creator>圆圆哒</dc:creator>
  <cp:lastModifiedBy>执子之手、与子偕老。</cp:lastModifiedBy>
  <cp:lastPrinted>2024-07-23T01:03:00Z</cp:lastPrinted>
  <dcterms:modified xsi:type="dcterms:W3CDTF">2024-08-16T00:51:15Z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4021292D13F04E10A5D1A73E52B72F53_13</vt:lpwstr>
  </property>
</Properties>
</file>