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D983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shd w:val="clear" w:color="auto" w:fill="auto"/>
        </w:rPr>
      </w:pPr>
    </w:p>
    <w:p w14:paraId="52B9B6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shd w:val="clear" w:color="auto" w:fill="auto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shd w:val="clear" w:color="auto" w:fill="auto"/>
        </w:rPr>
        <w:t>山丹县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shd w:val="clear" w:color="auto" w:fill="auto"/>
          <w:lang w:eastAsia="zh-CN"/>
        </w:rPr>
        <w:t>卫生健康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shd w:val="clear" w:color="auto" w:fill="auto"/>
          <w:lang w:val="en-US" w:eastAsia="zh-CN"/>
        </w:rPr>
        <w:t>局创建国家卫生县</w:t>
      </w:r>
    </w:p>
    <w:p w14:paraId="1A46C7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项目支出绩效自评报告</w:t>
      </w:r>
    </w:p>
    <w:p w14:paraId="00651FB7">
      <w:pPr>
        <w:spacing w:line="600" w:lineRule="exact"/>
        <w:ind w:firstLine="640" w:firstLineChars="200"/>
        <w:rPr>
          <w:rFonts w:hint="eastAsia" w:eastAsia="黑体"/>
          <w:sz w:val="32"/>
          <w:szCs w:val="32"/>
        </w:rPr>
      </w:pPr>
    </w:p>
    <w:p w14:paraId="0AEFB1FE">
      <w:pPr>
        <w:spacing w:line="60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一、项目基本情况</w:t>
      </w:r>
    </w:p>
    <w:p w14:paraId="13DB8470">
      <w:pPr>
        <w:spacing w:line="600" w:lineRule="exact"/>
        <w:ind w:firstLine="643" w:firstLineChars="200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（一）项目概况</w:t>
      </w:r>
    </w:p>
    <w:p w14:paraId="0B18E57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Autospacing="0" w:line="580" w:lineRule="exact"/>
        <w:ind w:left="0" w:leftChars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</w:rPr>
        <w:t>主管部门：</w:t>
      </w:r>
      <w:r>
        <w:rPr>
          <w:rFonts w:hint="eastAsia" w:ascii="仿宋_GB2312" w:hAnsi="仿宋_GB2312" w:eastAsia="仿宋_GB2312" w:cs="仿宋_GB2312"/>
          <w:lang w:eastAsia="zh-CN"/>
        </w:rPr>
        <w:t>山丹县卫生健康局</w:t>
      </w:r>
    </w:p>
    <w:p w14:paraId="1729FD5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Autospacing="0" w:line="580" w:lineRule="exact"/>
        <w:ind w:left="0" w:leftChars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lang w:eastAsia="zh-CN"/>
        </w:rPr>
        <w:t>依据</w:t>
      </w: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:</w:t>
      </w:r>
      <w:r>
        <w:rPr>
          <w:rFonts w:hint="eastAsia" w:ascii="仿宋_GB2312" w:hAnsi="仿宋_GB2312" w:eastAsia="仿宋_GB2312" w:cs="仿宋_GB2312"/>
          <w:lang w:val="en-US" w:eastAsia="zh-CN"/>
        </w:rPr>
        <w:t>全国爱卫会关于印发《国家卫生城镇评审管理办法》《国家卫生城市和国家卫生县标准》《国家卫生乡镇标准》的通知和县委办发《山丹县创建国家卫生县工作实施方案（2023—2024年）》（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〔2023〕17号</w:t>
      </w:r>
      <w:r>
        <w:rPr>
          <w:rFonts w:hint="eastAsia" w:ascii="仿宋_GB2312" w:hAnsi="仿宋_GB2312" w:eastAsia="仿宋_GB2312" w:cs="仿宋_GB2312"/>
          <w:lang w:val="en-US" w:eastAsia="zh-CN"/>
        </w:rPr>
        <w:t>）《山丹县爱国卫生工作要点》。</w:t>
      </w:r>
    </w:p>
    <w:p w14:paraId="0323426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Autospacing="0" w:line="580" w:lineRule="exact"/>
        <w:ind w:left="0" w:leftChars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lang w:eastAsia="zh-CN"/>
        </w:rPr>
        <w:t>内容</w:t>
      </w: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: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严格按照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省级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卫生县城标准要求，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zh-CN" w:bidi="zh-CN"/>
        </w:rPr>
        <w:t>进一步增强各乡镇、各部门单位的责任意识，</w:t>
      </w:r>
      <w:r>
        <w:rPr>
          <w:rFonts w:hint="eastAsia" w:ascii="仿宋_GB2312" w:hAnsi="仿宋_GB2312" w:eastAsia="仿宋_GB2312" w:cs="仿宋_GB2312"/>
          <w:color w:val="000000"/>
          <w:w w:val="97"/>
          <w:sz w:val="32"/>
          <w:szCs w:val="32"/>
          <w:lang w:val="zh-CN" w:bidi="zh-CN"/>
        </w:rPr>
        <w:t>认真落实巩固省级卫生县城和</w:t>
      </w:r>
      <w:r>
        <w:rPr>
          <w:rFonts w:hint="eastAsia" w:ascii="仿宋_GB2312" w:hAnsi="仿宋_GB2312" w:eastAsia="仿宋_GB2312" w:cs="仿宋_GB2312"/>
          <w:color w:val="3D3D3D"/>
          <w:w w:val="97"/>
          <w:sz w:val="32"/>
          <w:szCs w:val="32"/>
          <w:shd w:val="clear" w:color="auto" w:fill="FFFFFF"/>
          <w:lang w:eastAsia="zh-CN"/>
        </w:rPr>
        <w:t>创建国家卫生县</w:t>
      </w:r>
      <w:r>
        <w:rPr>
          <w:rFonts w:hint="eastAsia" w:ascii="仿宋_GB2312" w:hAnsi="仿宋_GB2312" w:eastAsia="仿宋_GB2312" w:cs="仿宋_GB2312"/>
          <w:color w:val="000000"/>
          <w:w w:val="97"/>
          <w:sz w:val="32"/>
          <w:szCs w:val="32"/>
          <w:lang w:val="zh-CN" w:bidi="zh-CN"/>
        </w:rPr>
        <w:t>各项工作措施，采取多种有效形式广泛宣传，给创建国家卫生县奠定坚实基础。</w:t>
      </w:r>
      <w:r>
        <w:rPr>
          <w:rFonts w:hint="eastAsia" w:ascii="仿宋_GB2312" w:hAnsi="仿宋_GB2312" w:eastAsia="仿宋_GB2312" w:cs="仿宋_GB2312"/>
          <w:color w:val="2B2B2B"/>
          <w:kern w:val="0"/>
          <w:sz w:val="32"/>
          <w:szCs w:val="32"/>
        </w:rPr>
        <w:t>从“抓整改、促提升、防反弹、建长效”等方面入手，严格对照国</w:t>
      </w:r>
      <w:r>
        <w:rPr>
          <w:rFonts w:hint="eastAsia" w:ascii="仿宋_GB2312" w:hAnsi="仿宋_GB2312" w:eastAsia="仿宋_GB2312" w:cs="仿宋_GB2312"/>
          <w:color w:val="2B2B2B"/>
          <w:kern w:val="0"/>
          <w:sz w:val="32"/>
          <w:szCs w:val="32"/>
          <w:lang w:eastAsia="zh-CN"/>
        </w:rPr>
        <w:t>家</w:t>
      </w:r>
      <w:r>
        <w:rPr>
          <w:rFonts w:hint="eastAsia" w:ascii="仿宋_GB2312" w:hAnsi="仿宋_GB2312" w:eastAsia="仿宋_GB2312" w:cs="仿宋_GB2312"/>
          <w:color w:val="2B2B2B"/>
          <w:kern w:val="0"/>
          <w:sz w:val="32"/>
          <w:szCs w:val="32"/>
        </w:rPr>
        <w:t>卫</w:t>
      </w:r>
      <w:r>
        <w:rPr>
          <w:rFonts w:hint="eastAsia" w:ascii="仿宋_GB2312" w:hAnsi="仿宋_GB2312" w:eastAsia="仿宋_GB2312" w:cs="仿宋_GB2312"/>
          <w:color w:val="2B2B2B"/>
          <w:kern w:val="0"/>
          <w:sz w:val="32"/>
          <w:szCs w:val="32"/>
          <w:lang w:eastAsia="zh-CN"/>
        </w:rPr>
        <w:t>生</w:t>
      </w:r>
      <w:r>
        <w:rPr>
          <w:rFonts w:hint="eastAsia" w:ascii="仿宋_GB2312" w:hAnsi="仿宋_GB2312" w:eastAsia="仿宋_GB2312" w:cs="仿宋_GB2312"/>
          <w:color w:val="2B2B2B"/>
          <w:kern w:val="0"/>
          <w:sz w:val="32"/>
          <w:szCs w:val="32"/>
        </w:rPr>
        <w:t>标准，以市容环境卫生、环卫基础设施、病媒生物防</w:t>
      </w:r>
      <w:r>
        <w:rPr>
          <w:rFonts w:hint="eastAsia" w:ascii="仿宋_GB2312" w:hAnsi="仿宋_GB2312" w:eastAsia="仿宋_GB2312" w:cs="仿宋_GB2312"/>
          <w:color w:val="2B2B2B"/>
          <w:kern w:val="0"/>
          <w:sz w:val="32"/>
          <w:szCs w:val="32"/>
          <w:lang w:eastAsia="zh-CN"/>
        </w:rPr>
        <w:t>治</w:t>
      </w:r>
      <w:r>
        <w:rPr>
          <w:rFonts w:hint="eastAsia" w:ascii="仿宋_GB2312" w:hAnsi="仿宋_GB2312" w:eastAsia="仿宋_GB2312" w:cs="仿宋_GB2312"/>
          <w:color w:val="2B2B2B"/>
          <w:kern w:val="0"/>
          <w:sz w:val="32"/>
          <w:szCs w:val="32"/>
        </w:rPr>
        <w:t>和背街小巷、城乡结合部等环境卫生为重点，建立健全长效管理机制，持续全面落实各项管理措施，提高城市精细化管理水平，</w:t>
      </w:r>
      <w:r>
        <w:rPr>
          <w:rFonts w:hint="eastAsia" w:ascii="仿宋_GB2312" w:hAnsi="仿宋_GB2312" w:eastAsia="仿宋_GB2312" w:cs="仿宋_GB2312"/>
          <w:color w:val="2B2B2B"/>
          <w:kern w:val="0"/>
          <w:sz w:val="32"/>
          <w:szCs w:val="32"/>
          <w:lang w:eastAsia="zh-CN"/>
        </w:rPr>
        <w:t>逐步</w:t>
      </w:r>
      <w:r>
        <w:rPr>
          <w:rFonts w:hint="eastAsia" w:ascii="仿宋_GB2312" w:hAnsi="仿宋_GB2312" w:eastAsia="仿宋_GB2312" w:cs="仿宋_GB2312"/>
          <w:color w:val="2B2B2B"/>
          <w:kern w:val="0"/>
          <w:sz w:val="32"/>
          <w:szCs w:val="32"/>
        </w:rPr>
        <w:t>完善市政、环卫基础设施，市容市貌明显提升</w:t>
      </w:r>
      <w:r>
        <w:rPr>
          <w:rFonts w:hint="eastAsia" w:ascii="仿宋_GB2312" w:hAnsi="仿宋_GB2312" w:eastAsia="仿宋_GB2312" w:cs="仿宋_GB2312"/>
          <w:color w:val="2B2B2B"/>
          <w:kern w:val="0"/>
          <w:sz w:val="32"/>
          <w:szCs w:val="32"/>
          <w:lang w:eastAsia="zh-CN"/>
        </w:rPr>
        <w:t>。</w:t>
      </w:r>
    </w:p>
    <w:p w14:paraId="0FEF6DFC">
      <w:pPr>
        <w:spacing w:line="600" w:lineRule="exact"/>
        <w:ind w:firstLine="643" w:firstLineChars="200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（二）项目绩效目标</w:t>
      </w:r>
    </w:p>
    <w:p w14:paraId="4D6B259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Autospacing="0" w:line="580" w:lineRule="exact"/>
        <w:ind w:left="0" w:leftChars="0" w:right="0" w:firstLine="640" w:firstLineChars="200"/>
        <w:jc w:val="both"/>
        <w:textAlignment w:val="auto"/>
      </w:pPr>
      <w:r>
        <w:rPr>
          <w:rFonts w:hint="eastAsia"/>
        </w:rPr>
        <w:t>负责国家卫生县创建工作的综合协调和督促检查；组织有关</w:t>
      </w:r>
      <w:r>
        <w:rPr>
          <w:rFonts w:hint="eastAsia"/>
          <w:lang w:eastAsia="zh-CN"/>
        </w:rPr>
        <w:t>创卫</w:t>
      </w:r>
      <w:r>
        <w:rPr>
          <w:rFonts w:hint="eastAsia"/>
        </w:rPr>
        <w:t>工作、部署、协调和指导；组织开展健康教育</w:t>
      </w:r>
      <w:r>
        <w:rPr>
          <w:rFonts w:hint="eastAsia"/>
          <w:lang w:eastAsia="zh-CN"/>
        </w:rPr>
        <w:t>宣传、市容环境设施建设、重点场所卫生整治、病媒生物防制</w:t>
      </w:r>
      <w:r>
        <w:rPr>
          <w:rFonts w:hint="eastAsia"/>
        </w:rPr>
        <w:t>等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56项</w:t>
      </w:r>
      <w:r>
        <w:rPr>
          <w:rFonts w:hint="eastAsia" w:ascii="仿宋_GB2312" w:hAnsi="仿宋_GB2312" w:eastAsia="仿宋_GB2312" w:cs="仿宋_GB2312"/>
          <w:spacing w:val="-6"/>
          <w:kern w:val="0"/>
          <w:sz w:val="32"/>
          <w:szCs w:val="32"/>
        </w:rPr>
        <w:t>数据评价指标和170项现场评价指标</w:t>
      </w:r>
      <w:r>
        <w:rPr>
          <w:rFonts w:hint="eastAsia" w:ascii="仿宋_GB2312" w:hAnsi="仿宋_GB2312" w:eastAsia="仿宋_GB2312" w:cs="仿宋_GB2312"/>
          <w:spacing w:val="-6"/>
          <w:kern w:val="0"/>
          <w:sz w:val="32"/>
          <w:szCs w:val="32"/>
          <w:lang w:eastAsia="zh-CN"/>
        </w:rPr>
        <w:t>完成</w:t>
      </w:r>
      <w:r>
        <w:rPr>
          <w:rFonts w:hint="eastAsia"/>
        </w:rPr>
        <w:t>工作。</w:t>
      </w:r>
    </w:p>
    <w:p w14:paraId="38925444"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二、项目资金情况</w:t>
      </w:r>
    </w:p>
    <w:p w14:paraId="3561530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Autospacing="0" w:line="580" w:lineRule="exact"/>
        <w:ind w:left="0" w:leftChars="0" w:right="0" w:firstLine="632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spacing w:val="-2"/>
        </w:rPr>
        <w:t>申请财政资金</w:t>
      </w:r>
      <w:r>
        <w:rPr>
          <w:rFonts w:hint="eastAsia"/>
          <w:spacing w:val="-2"/>
          <w:lang w:val="en-US" w:eastAsia="zh-CN"/>
        </w:rPr>
        <w:t>20万元</w:t>
      </w:r>
    </w:p>
    <w:p w14:paraId="587BA44D"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三、绩效目标完成情况及效益分析</w:t>
      </w:r>
    </w:p>
    <w:p w14:paraId="6DCF1078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本项目绩效目标围绕产出和效益指标分别设置，设置的绩效目标均是明确的、量化可衡量的。目标值严格根据省级要求，在考虑现状的基础上，经过充分的估计和测算，绩效目标是合理可行的。综上，该项目绩效目标设置合理。</w:t>
      </w:r>
    </w:p>
    <w:p w14:paraId="1AC8CC2C"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四、自评结论</w:t>
      </w:r>
    </w:p>
    <w:p w14:paraId="32CA68C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58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对项目实施后取得的绩效进行总结，并给出相应的自评结论（自评结论与项目支出自评表分值一致）。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该项目实施方案制定的详实完备、科学合理，人员、设施、物资等基础条件具备齐全，不确定因素和风险可控，制定了有效的过程控制措施，项目的</w:t>
      </w:r>
      <w:r>
        <w:rPr>
          <w:rFonts w:hint="eastAsia" w:ascii="仿宋_GB2312" w:hAnsi="仿宋_GB2312" w:eastAsia="仿宋_GB2312" w:cs="仿宋_GB2312"/>
          <w:spacing w:val="-11"/>
          <w:kern w:val="2"/>
          <w:sz w:val="32"/>
          <w:szCs w:val="32"/>
          <w:lang w:val="en-US" w:eastAsia="zh-CN" w:bidi="ar-SA"/>
        </w:rPr>
        <w:t>设立具有明确的时限和步骤，完全符合全生命周期管理的要求。</w:t>
      </w:r>
      <w:bookmarkStart w:id="0" w:name="_GoBack"/>
      <w:bookmarkEnd w:id="0"/>
    </w:p>
    <w:p w14:paraId="04A8FD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国标黑体" w:hAnsi="国标黑体" w:eastAsia="国标黑体" w:cs="国标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</w:t>
      </w:r>
      <w:r>
        <w:rPr>
          <w:rFonts w:hint="eastAsia" w:ascii="国标黑体" w:hAnsi="国标黑体" w:eastAsia="国标黑体" w:cs="国标黑体"/>
          <w:sz w:val="32"/>
          <w:szCs w:val="32"/>
        </w:rPr>
        <w:t>附件 </w:t>
      </w:r>
    </w:p>
    <w:p w14:paraId="396545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绩效自评表</w:t>
      </w:r>
    </w:p>
    <w:p w14:paraId="6D160C91">
      <w:pPr>
        <w:numPr>
          <w:ilvl w:val="0"/>
          <w:numId w:val="0"/>
        </w:numPr>
        <w:spacing w:line="600" w:lineRule="exact"/>
        <w:ind w:firstLine="420" w:firstLineChars="200"/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国标黑体">
    <w:altName w:val="黑体"/>
    <w:panose1 w:val="020005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CA2393"/>
    <w:rsid w:val="0001489F"/>
    <w:rsid w:val="000A7557"/>
    <w:rsid w:val="000C090A"/>
    <w:rsid w:val="001940D5"/>
    <w:rsid w:val="002114C3"/>
    <w:rsid w:val="00286CA1"/>
    <w:rsid w:val="003C6F23"/>
    <w:rsid w:val="00481F21"/>
    <w:rsid w:val="00530E72"/>
    <w:rsid w:val="00594EC8"/>
    <w:rsid w:val="007B2162"/>
    <w:rsid w:val="00810656"/>
    <w:rsid w:val="00854E14"/>
    <w:rsid w:val="008C120E"/>
    <w:rsid w:val="009471EF"/>
    <w:rsid w:val="00976E20"/>
    <w:rsid w:val="009F449D"/>
    <w:rsid w:val="00A34770"/>
    <w:rsid w:val="00B4239C"/>
    <w:rsid w:val="00C2019A"/>
    <w:rsid w:val="00E430CA"/>
    <w:rsid w:val="00EA2F26"/>
    <w:rsid w:val="09063A89"/>
    <w:rsid w:val="0ECA2393"/>
    <w:rsid w:val="111065B1"/>
    <w:rsid w:val="11621F45"/>
    <w:rsid w:val="231B417D"/>
    <w:rsid w:val="29671ECA"/>
    <w:rsid w:val="2A444294"/>
    <w:rsid w:val="31C37EBA"/>
    <w:rsid w:val="3ADE5D64"/>
    <w:rsid w:val="3ADE758B"/>
    <w:rsid w:val="44C41706"/>
    <w:rsid w:val="45835E86"/>
    <w:rsid w:val="47BB36B5"/>
    <w:rsid w:val="4966627F"/>
    <w:rsid w:val="4A62606A"/>
    <w:rsid w:val="4D1A70D0"/>
    <w:rsid w:val="5B9B13DC"/>
    <w:rsid w:val="724203AC"/>
    <w:rsid w:val="73FEAA9E"/>
    <w:rsid w:val="7A2D5ACC"/>
    <w:rsid w:val="D53D056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仿宋" w:hAnsi="仿宋" w:eastAsia="仿宋" w:cs="仿宋"/>
      <w:sz w:val="32"/>
      <w:szCs w:val="32"/>
      <w:lang w:val="zh-CN" w:eastAsia="zh-CN" w:bidi="zh-CN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Calibri"/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rFonts w:asci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785</Words>
  <Characters>799</Characters>
  <Lines>1</Lines>
  <Paragraphs>1</Paragraphs>
  <TotalTime>82</TotalTime>
  <ScaleCrop>false</ScaleCrop>
  <LinksUpToDate>false</LinksUpToDate>
  <CharactersWithSpaces>799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2022-01-19T15:54:00Z</dcterms:created>
  <dc:creator>散步的鱼</dc:creator>
  <cp:lastModifiedBy>郭文君（卫生健康局）</cp:lastModifiedBy>
  <cp:lastPrinted>2023-12-11T16:34:00Z</cp:lastPrinted>
  <dcterms:modified xsi:type="dcterms:W3CDTF">2025-09-18T02:17:05Z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2DA92029841B756B16A5B567198D6207</vt:lpwstr>
  </property>
  <property fmtid="{D5CDD505-2E9C-101B-9397-08002B2CF9AE}" pid="4" name="KSOTemplateDocerSaveRecord">
    <vt:lpwstr>eyJoZGlkIjoiNTY5NWJmNzE2NzAzYWViYjQ0MmE4NGMzZmE1ZTVkYjciLCJ1c2VySWQiOiI1NTc4MDYxMzcifQ==</vt:lpwstr>
  </property>
</Properties>
</file>