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left="-108"/>
        <w:jc w:val="center"/>
        <w:rPr>
          <w:rFonts w:ascii="仿宋_GB2312" w:eastAsia="仿宋_GB2312"/>
          <w:sz w:val="30"/>
        </w:rPr>
      </w:pPr>
    </w:p>
    <w:p>
      <w:pPr>
        <w:pStyle w:val="2"/>
        <w:spacing w:line="580" w:lineRule="exact"/>
        <w:ind w:left="-108"/>
        <w:jc w:val="center"/>
        <w:rPr>
          <w:rFonts w:ascii="仿宋_GB2312" w:eastAsia="仿宋_GB2312"/>
          <w:sz w:val="30"/>
        </w:rPr>
      </w:pPr>
    </w:p>
    <w:p>
      <w:pPr>
        <w:pStyle w:val="2"/>
        <w:spacing w:line="580" w:lineRule="exact"/>
        <w:ind w:left="-108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pict>
          <v:shape id="艺术字 3" o:spid="_x0000_s1026" o:spt="136" type="#_x0000_t136" style="position:absolute;left:0pt;margin-left:10.75pt;margin-top:5.5pt;height:68.95pt;width:432.25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山丹县人民政府教育督导室文件" style="font-family:方正小标宋简体;font-size:24pt;v-text-align:center;"/>
          </v:shape>
        </w:pict>
      </w:r>
    </w:p>
    <w:p>
      <w:pPr>
        <w:pStyle w:val="2"/>
        <w:spacing w:line="580" w:lineRule="exact"/>
        <w:ind w:left="-108"/>
        <w:jc w:val="center"/>
        <w:rPr>
          <w:rFonts w:ascii="仿宋_GB2312" w:eastAsia="仿宋_GB2312"/>
          <w:sz w:val="30"/>
        </w:rPr>
      </w:pPr>
    </w:p>
    <w:p>
      <w:pPr>
        <w:pStyle w:val="2"/>
        <w:spacing w:line="580" w:lineRule="exact"/>
        <w:ind w:left="-108"/>
        <w:jc w:val="center"/>
        <w:rPr>
          <w:rFonts w:ascii="仿宋_GB2312" w:eastAsia="仿宋_GB2312"/>
          <w:sz w:val="30"/>
        </w:rPr>
      </w:pPr>
    </w:p>
    <w:p>
      <w:pPr>
        <w:pStyle w:val="2"/>
        <w:spacing w:line="580" w:lineRule="exact"/>
        <w:ind w:left="-108"/>
        <w:jc w:val="center"/>
        <w:rPr>
          <w:rFonts w:ascii="仿宋_GB2312" w:eastAsia="仿宋_GB2312"/>
          <w:sz w:val="30"/>
        </w:rPr>
      </w:pPr>
    </w:p>
    <w:p>
      <w:pPr>
        <w:pStyle w:val="2"/>
        <w:spacing w:line="580" w:lineRule="exact"/>
        <w:ind w:left="-108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山教督发〔2019〕11号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27940</wp:posOffset>
                </wp:positionV>
                <wp:extent cx="5600700" cy="0"/>
                <wp:effectExtent l="0" t="10795" r="0" b="1778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pt;margin-top:2.2pt;height:0pt;width:441pt;z-index:251661312;mso-width-relative:page;mso-height-relative:page;" filled="f" stroked="t" coordsize="21600,21600" o:gfxdata="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tb6l1AAAAAYBAAAPAAAAAAAAAAEAIAAAACIAAABkcnMv&#10;ZG93bnJldi54bWxQSwECFAAUAAAACACHTuJA9oia0s4BAACOAwAADgAAAAAAAAABACAAAAAjAQAA&#10;ZHJzL2Uyb0RvYy54bWxQSwUGAAAAAAYABgBZAQAAYw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kinsoku w:val="0"/>
        <w:overflowPunct w:val="0"/>
        <w:spacing w:line="580" w:lineRule="exact"/>
        <w:jc w:val="center"/>
        <w:outlineLvl w:val="9"/>
        <w:rPr>
          <w:rFonts w:ascii="方正小标宋简体" w:hAnsi="黑体" w:eastAsia="方正小标宋简体"/>
          <w:color w:val="242D2A"/>
          <w:w w:val="105"/>
          <w:sz w:val="40"/>
          <w:szCs w:val="44"/>
        </w:rPr>
      </w:pPr>
    </w:p>
    <w:p>
      <w:pPr>
        <w:pStyle w:val="7"/>
        <w:kinsoku w:val="0"/>
        <w:overflowPunct w:val="0"/>
        <w:spacing w:line="580" w:lineRule="exact"/>
        <w:jc w:val="center"/>
        <w:outlineLvl w:val="9"/>
        <w:rPr>
          <w:rFonts w:ascii="方正小标宋简体" w:hAnsi="黑体" w:eastAsia="方正小标宋简体"/>
          <w:color w:val="242D2A"/>
          <w:w w:val="105"/>
          <w:sz w:val="40"/>
          <w:szCs w:val="44"/>
        </w:rPr>
      </w:pPr>
      <w:r>
        <w:rPr>
          <w:rFonts w:hint="eastAsia" w:ascii="方正小标宋简体" w:hAnsi="黑体" w:eastAsia="方正小标宋简体"/>
          <w:color w:val="242D2A"/>
          <w:w w:val="105"/>
          <w:sz w:val="40"/>
          <w:szCs w:val="44"/>
        </w:rPr>
        <w:t>山丹县幼儿园园长领导力专项督导情况通报</w:t>
      </w:r>
    </w:p>
    <w:p>
      <w:pPr>
        <w:pStyle w:val="7"/>
        <w:kinsoku w:val="0"/>
        <w:overflowPunct w:val="0"/>
        <w:spacing w:line="580" w:lineRule="exact"/>
        <w:ind w:left="139" w:leftChars="58" w:firstLine="680" w:firstLineChars="200"/>
        <w:outlineLvl w:val="9"/>
        <w:rPr>
          <w:rFonts w:ascii="仿宋_GB2312" w:eastAsia="仿宋_GB2312"/>
          <w:spacing w:val="10"/>
          <w:kern w:val="2"/>
          <w:sz w:val="32"/>
          <w:szCs w:val="32"/>
        </w:rPr>
      </w:pPr>
    </w:p>
    <w:p>
      <w:pPr>
        <w:kinsoku w:val="0"/>
        <w:overflowPunct w:val="0"/>
        <w:spacing w:line="600" w:lineRule="exact"/>
        <w:contextualSpacing/>
        <w:rPr>
          <w:rFonts w:hint="eastAsia"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各幼儿园: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hint="eastAsia"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根据《山丹县推动教育质量发展八项行动》《山丹县教育局关于进一步加强幼儿园管理提升办园水平的实施意见》，山丹县政府教育督导室精心组织、开展了幼儿园园长领导力专项督导活动。活动从四月份开始，通过学习提升、撰写材料、现场质询等环节，于7月5日圆满结束，全县23所公民办幼儿园园长参加了本次活动。自活动开展以来，各幼儿园高度重视，认真撰写经验交流材料，经评委组精心评阅，督导室组织现场质询答辩，活动取得了圆满成功，现将专项督导情况通报如下：</w:t>
      </w:r>
    </w:p>
    <w:p>
      <w:pPr>
        <w:pStyle w:val="7"/>
        <w:kinsoku w:val="0"/>
        <w:overflowPunct w:val="0"/>
        <w:spacing w:line="600" w:lineRule="exact"/>
        <w:ind w:left="139" w:leftChars="58" w:firstLine="640" w:firstLineChars="200"/>
        <w:outlineLvl w:val="9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一、成效及特点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hint="eastAsia"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（一）设计精准，活动导向明确。开展幼儿园园长领导力专项督导，是借鉴张掖市校（园）长领导力专项督导活动的经验，落实我县今年提出教育质量发展八项行动的具体行动，主要引导园长加强学习，树立科学办园理念，提升学习力、思想力、创新力、执行力、团结力，做学习型、思想型、专业型的园长,切实提高依法办园，科学治园能力和教育教学管理水平,有效推进现代学前教育管理理念的落实。让有差距的园长看到不足,激发迎头赶上的意识。鼓励支持园长提炼、发展、推广自己在教育教学管理实践中具有引领价值的办园思想、保教模式、教育方法等方面的经验和做法，形成各具特色的办园优势和风格。为打造一支政治过硬、品德高尚、业务精湛、治园有方、人民满意的幼儿园园长队伍，推动全县学前教育健康发展奠定了基础。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hint="eastAsia"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（二）程序严密，命题紧贴实际。本次专项督导改变了过去听汇报、盯指标的传统模式，按照精简、高效、系统的原则，确定撰写交流材料和现场质询答辩两个环节，交流材料重在考察园长的专业“内功”和管理积淀，现场质询重在考察园长的现场“应变”和办园思想，保证了此次专项督导的质量和实效。质询问题以幼儿园管理工作实践为主，类型多样，内容丰富，内容涵盖了政策理论、校园文化、课程建设、办园特色、教师培训、安全管理、专业标准等方面，全面系统而又紧贴实际。县教育局、督导室将此项活动列入年初工作要点，通过精心设计，提前安排部署，分步有序组织实施。在活动实施前，多次召开学前教育专家会议，广泛征求意见，确定主题、评委和质询问题，评委组成员都是由多次参加过省、市级学前教育评估的专家组成。督导室统一组织实施、并全程督查，确保了活动顺利进行。交流材料评阅全部编号加密，采取“一卷多评”方式封闭进行。现场质询评委独立打分，当场公布分数，保证了活动公平透明。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hint="eastAsia"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（三）准备充分，督导成效明显。督导室印发专项督导方案后,各幼儿园高度重视、积极准备、主动学习、深入总结反思，不断提升素养。各幼儿园立足实际，全面总结办园理念、特色和经验，并按规定时限上报交流材料，督导室组织专家组认真公正评阅。现场质询思辨结合、气氛活跃、交流充分，大部分园长陈述紧扣主题、鲜活生动、各具风采，充分展示了各幼儿园的办园特色，达到了相互学习、相互启发，共同提高的目的。专家点评以园长陈述、幼儿园常规管理、安全应急、规范办园、专业标准和政策法规等方面内容为主，全面深刻、紧贴实际，充分体现了专项督导的目标性和导向性。本次活动为加强新时代幼儿园队伍建设，拓展园长教育视野，优化办园理念，提升园长领导力,提高幼儿园教育质量，促进全县学前教育优质均衡发展，拓宽了渠道，夯实了基础。</w:t>
      </w:r>
      <w:bookmarkStart w:id="0" w:name="_GoBack"/>
      <w:bookmarkEnd w:id="0"/>
    </w:p>
    <w:p>
      <w:pPr>
        <w:pStyle w:val="7"/>
        <w:kinsoku w:val="0"/>
        <w:overflowPunct w:val="0"/>
        <w:spacing w:line="600" w:lineRule="exact"/>
        <w:ind w:firstLine="640" w:firstLineChars="200"/>
        <w:contextualSpacing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二、存在问题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（一）根据交流材料评阅情况分析，部分幼儿园在办园特色和经验总结方面挖掘提炼不够，且材料上报不及时，交流内容宽泛简单，抄袭或雷同现象严重，反映出园长管理能力一般化、园所制度不健全、开展工作顾此失彼，在规范办园、特色办园、合作共享方面有差距，园长领导力不足、办园理念不新、专业知识欠缺、角色意识不强等问题比较明显。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（二）根据现场质询情况综合分析，部分园长在质询答辩环节中跑题、偏题现象频出，反映出园长对政策法规学习不深入，专业理论知识学习不全面，理解掌握不透彻，思想认识滞后，存在办园特色不明显，创新能力不足，规范办园意识不强，团队活力不足，执行力不强等问题。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（三）根据活动组织领导情况分析，部分园长对专项督导活动重视不够、积极性不高、态度不够端正，存在消极应付、找人替代等现象，尤其是部分参加观摩的幼儿园负责人，不遵守会场纪律，中途长时间离场溜号现象严重。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三、督导结果应用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仿宋_GB2312" w:hAnsi="黑体" w:eastAsia="仿宋_GB2312" w:cs="宋体"/>
          <w:kern w:val="2"/>
          <w:sz w:val="32"/>
          <w:szCs w:val="32"/>
        </w:rPr>
        <w:t>本次督导结果将计入年度目标考核，民办幼儿园两项成绩平均分乘以10％作为加分项计入总分；3所公办幼儿园的成绩作为学区工作效能成绩的打分依据。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四、督导建议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（一）</w:t>
      </w:r>
      <w:r>
        <w:rPr>
          <w:rFonts w:hint="eastAsia" w:ascii="楷体_GB2312" w:eastAsia="楷体_GB2312" w:cs="宋体"/>
          <w:kern w:val="2"/>
          <w:sz w:val="32"/>
          <w:szCs w:val="32"/>
        </w:rPr>
        <w:t>加强业务学习，提升办园水平。</w:t>
      </w:r>
      <w:r>
        <w:rPr>
          <w:rFonts w:hint="eastAsia" w:ascii="仿宋_GB2312" w:eastAsia="仿宋_GB2312" w:cs="宋体"/>
          <w:kern w:val="2"/>
          <w:sz w:val="32"/>
          <w:szCs w:val="32"/>
        </w:rPr>
        <w:t>各幼儿园园长、负责人、民办幼儿园举办者以此次领导力专项督导为契机，认真学习学前教育法律法规，积极钻研业务知识，努力提升素质。牢固树立终身学习理念，进一步提高政治站位，强化责任担当，主动学习、深入反思，学以致用，不断提高管理能力。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（二）</w:t>
      </w:r>
      <w:r>
        <w:rPr>
          <w:rFonts w:hint="eastAsia" w:ascii="楷体_GB2312" w:eastAsia="楷体_GB2312" w:cs="宋体"/>
          <w:kern w:val="2"/>
          <w:sz w:val="32"/>
          <w:szCs w:val="32"/>
        </w:rPr>
        <w:t>坚持问题导向，提高管理水平。</w:t>
      </w:r>
      <w:r>
        <w:rPr>
          <w:rFonts w:hint="eastAsia" w:ascii="仿宋_GB2312" w:eastAsia="仿宋_GB2312" w:cs="宋体"/>
          <w:kern w:val="2"/>
          <w:sz w:val="32"/>
          <w:szCs w:val="32"/>
        </w:rPr>
        <w:t>各幼儿园针对存在问题，要持续加强教师业务能力提升，在提高保教质量和办园水平方面，要结合办园实际，认真分析总结，切实提升园长自身的学习力、思想力、创新力、执行力和团结力，要建立健全园所管理制度，全面提升依法办园、规范办园水平。</w:t>
      </w:r>
    </w:p>
    <w:p>
      <w:pPr>
        <w:kinsoku w:val="0"/>
        <w:overflowPunct w:val="0"/>
        <w:spacing w:line="600" w:lineRule="exact"/>
        <w:ind w:firstLine="640" w:firstLineChars="200"/>
        <w:contextualSpacing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（三）</w:t>
      </w:r>
      <w:r>
        <w:rPr>
          <w:rFonts w:hint="eastAsia" w:ascii="楷体_GB2312" w:eastAsia="楷体_GB2312" w:cs="宋体"/>
          <w:kern w:val="2"/>
          <w:sz w:val="32"/>
          <w:szCs w:val="32"/>
        </w:rPr>
        <w:t>优化管理举措，增强创新意识。</w:t>
      </w:r>
      <w:r>
        <w:rPr>
          <w:rFonts w:hint="eastAsia" w:ascii="仿宋_GB2312" w:eastAsia="仿宋_GB2312" w:cs="宋体"/>
          <w:kern w:val="2"/>
          <w:sz w:val="32"/>
          <w:szCs w:val="32"/>
        </w:rPr>
        <w:t>各幼儿园要积极面对当前学前教育发展的新形势，认真分析存在的实际问题，进一步加强制度建设，完善管理机制，创新办园思想，优化管理措施，破解发展难题，切实在依法办园、规范办园、特色办园等方面下功夫，在提升办园质量上创特色。</w:t>
      </w:r>
    </w:p>
    <w:p>
      <w:pPr>
        <w:kinsoku w:val="0"/>
        <w:overflowPunct w:val="0"/>
        <w:spacing w:line="60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600" w:lineRule="exact"/>
        <w:ind w:firstLine="800" w:firstLineChars="250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附件: 1.山丹县幼儿园领导力专项督导现场质询成绩表</w:t>
      </w:r>
    </w:p>
    <w:p>
      <w:pPr>
        <w:kinsoku w:val="0"/>
        <w:overflowPunct w:val="0"/>
        <w:spacing w:line="600" w:lineRule="exact"/>
        <w:ind w:firstLine="800" w:firstLineChars="250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 xml:space="preserve">      2.山丹县幼儿园领导力专项督导交流材料成绩表</w:t>
      </w:r>
    </w:p>
    <w:p>
      <w:pPr>
        <w:kinsoku w:val="0"/>
        <w:overflowPunct w:val="0"/>
        <w:spacing w:line="600" w:lineRule="exact"/>
        <w:rPr>
          <w:rFonts w:ascii="仿宋_GB2312" w:eastAsia="仿宋_GB2312" w:cs="宋体"/>
          <w:kern w:val="2"/>
          <w:sz w:val="32"/>
          <w:szCs w:val="32"/>
        </w:rPr>
      </w:pPr>
      <w:r>
        <w:rPr>
          <w:rFonts w:ascii="仿宋_GB2312" w:eastAsia="仿宋_GB2312" w:cs="宋体"/>
          <w:kern w:val="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328295</wp:posOffset>
            </wp:positionV>
            <wp:extent cx="1409700" cy="1409700"/>
            <wp:effectExtent l="0" t="0" r="0" b="0"/>
            <wp:wrapNone/>
            <wp:docPr id="4" name="图片 4" descr="山丹县人民政府教育督导室（电子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山丹县人民政府教育督导室（电子章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 xml:space="preserve">                         山丹县人民政府教育督导室</w:t>
      </w: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 xml:space="preserve">                              2019年7月25日</w:t>
      </w: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tbl>
      <w:tblPr>
        <w:tblStyle w:val="4"/>
        <w:tblpPr w:leftFromText="180" w:rightFromText="180" w:vertAnchor="text" w:horzAnchor="margin" w:tblpY="1402"/>
        <w:tblW w:w="8931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931" w:type="dxa"/>
          </w:tcPr>
          <w:p>
            <w:pPr>
              <w:pStyle w:val="2"/>
              <w:spacing w:line="580" w:lineRule="exact"/>
              <w:rPr>
                <w:rFonts w:ascii="方正小标宋简体" w:eastAsia="方正小标宋简体"/>
                <w:kern w:val="2"/>
                <w:sz w:val="3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931" w:type="dxa"/>
          </w:tcPr>
          <w:p>
            <w:pPr>
              <w:shd w:val="clear" w:color="auto" w:fill="FFFFFF"/>
              <w:wordWrap w:val="0"/>
              <w:spacing w:line="480" w:lineRule="auto"/>
              <w:ind w:right="560" w:firstLine="320" w:firstLineChars="1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山丹县人民政府教育督导室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2019年7月25日印</w:t>
            </w:r>
          </w:p>
        </w:tc>
      </w:tr>
    </w:tbl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 xml:space="preserve">                   </w:t>
      </w:r>
    </w:p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附件1.</w:t>
      </w:r>
    </w:p>
    <w:p>
      <w:pPr>
        <w:kinsoku w:val="0"/>
        <w:overflowPunct w:val="0"/>
        <w:spacing w:line="580" w:lineRule="exact"/>
        <w:ind w:firstLine="1440" w:firstLineChars="400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山丹县幼儿园领导力专项督导现场质询成绩表</w:t>
      </w:r>
    </w:p>
    <w:tbl>
      <w:tblPr>
        <w:tblStyle w:val="5"/>
        <w:tblW w:w="856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855"/>
        <w:gridCol w:w="1998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序号</w:t>
            </w:r>
          </w:p>
        </w:tc>
        <w:tc>
          <w:tcPr>
            <w:tcW w:w="2855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参与幼儿园</w:t>
            </w:r>
          </w:p>
        </w:tc>
        <w:tc>
          <w:tcPr>
            <w:tcW w:w="199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园长</w:t>
            </w:r>
          </w:p>
        </w:tc>
        <w:tc>
          <w:tcPr>
            <w:tcW w:w="2570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蓓蕾幼儿园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何凤兰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朝阳幼儿园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陈淑娟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3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格林幼儿园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张爱华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4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霍城周庄幼儿园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黄平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5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陈户中心幼儿园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贺丽萍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6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霍城中心幼儿园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马春玲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7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七色光幼儿园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赵春梅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8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宝贝乐幼儿园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张雯婷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9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爱心幼儿园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吴腊梅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10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新城幼儿园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朱丽君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11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仁瑞幼儿园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张越华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12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位奇中心幼儿园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钱金莲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13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新华幼儿园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常雪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14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东乐十里堡幼儿园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唐立晶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15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育苗幼儿园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张冬梅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16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世博丽景幼儿园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朱晓琳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17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童梦幼儿园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周晓瑛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18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东乐中心幼儿园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卢慧芳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19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小清华幼儿园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车婧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20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蓝天幼儿园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安婕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21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新世纪幼儿园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何静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22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瑞景幼儿园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陈晓媛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42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23</w:t>
            </w: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博兴幼儿园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何欢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80.75</w:t>
            </w:r>
          </w:p>
        </w:tc>
      </w:tr>
    </w:tbl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附件:2：</w:t>
      </w:r>
    </w:p>
    <w:tbl>
      <w:tblPr>
        <w:tblStyle w:val="5"/>
        <w:tblpPr w:leftFromText="180" w:rightFromText="180" w:vertAnchor="text" w:horzAnchor="margin" w:tblpXSpec="center" w:tblpY="68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208"/>
        <w:gridCol w:w="1984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</w:tcPr>
          <w:p>
            <w:pPr>
              <w:kinsoku w:val="0"/>
              <w:overflowPunct w:val="0"/>
              <w:spacing w:line="40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序号</w:t>
            </w:r>
          </w:p>
        </w:tc>
        <w:tc>
          <w:tcPr>
            <w:tcW w:w="2208" w:type="dxa"/>
          </w:tcPr>
          <w:p>
            <w:pPr>
              <w:kinsoku w:val="0"/>
              <w:overflowPunct w:val="0"/>
              <w:spacing w:line="40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参与幼儿园</w:t>
            </w:r>
          </w:p>
        </w:tc>
        <w:tc>
          <w:tcPr>
            <w:tcW w:w="1984" w:type="dxa"/>
          </w:tcPr>
          <w:p>
            <w:pPr>
              <w:kinsoku w:val="0"/>
              <w:overflowPunct w:val="0"/>
              <w:spacing w:line="40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园长</w:t>
            </w:r>
          </w:p>
        </w:tc>
        <w:tc>
          <w:tcPr>
            <w:tcW w:w="2517" w:type="dxa"/>
          </w:tcPr>
          <w:p>
            <w:pPr>
              <w:kinsoku w:val="0"/>
              <w:overflowPunct w:val="0"/>
              <w:spacing w:line="40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霍城周庄幼儿园</w:t>
            </w:r>
          </w:p>
        </w:tc>
        <w:tc>
          <w:tcPr>
            <w:tcW w:w="1984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黄平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88.80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陈户中心幼儿园</w:t>
            </w:r>
          </w:p>
        </w:tc>
        <w:tc>
          <w:tcPr>
            <w:tcW w:w="1984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贺丽萍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七色光幼儿园</w:t>
            </w:r>
          </w:p>
        </w:tc>
        <w:tc>
          <w:tcPr>
            <w:tcW w:w="1984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赵春梅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4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育苗幼儿园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张冬梅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84.40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5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蓓蕾幼儿园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何凤兰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84.20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6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朝阳幼儿园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陈淑娟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7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宝贝乐幼儿园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张雯婷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8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霍城中心幼儿园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马春玲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9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新城幼儿园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朱丽君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10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童梦幼儿园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周晓瑛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11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位奇中心幼儿园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钱金莲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12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爱心幼儿园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吴腊梅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79.40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13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仁瑞幼儿园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张越华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14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格林幼儿园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张爱华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78.60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15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东乐中心幼儿园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卢慧芳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77.40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16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瑞景幼儿园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陈晓媛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17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小清华幼儿园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车婧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18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新世纪幼儿园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何静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19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新华幼儿园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常雪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20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蓝天幼儿园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安婕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21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世博丽景幼儿园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朱晓琳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74.40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22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东乐十里堡幼儿园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唐立晶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23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博兴幼儿园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何欢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73.40 </w:t>
            </w:r>
          </w:p>
        </w:tc>
      </w:tr>
    </w:tbl>
    <w:p>
      <w:pPr>
        <w:kinsoku w:val="0"/>
        <w:overflowPunct w:val="0"/>
        <w:spacing w:line="400" w:lineRule="exac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山丹县幼儿园领导力专项督导交流材料成绩表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46"/>
    <w:rsid w:val="00001A31"/>
    <w:rsid w:val="00013CFE"/>
    <w:rsid w:val="000152F9"/>
    <w:rsid w:val="0001731E"/>
    <w:rsid w:val="00020120"/>
    <w:rsid w:val="00034172"/>
    <w:rsid w:val="0004521E"/>
    <w:rsid w:val="0004628B"/>
    <w:rsid w:val="000528E2"/>
    <w:rsid w:val="000A066F"/>
    <w:rsid w:val="000A42A3"/>
    <w:rsid w:val="000A7476"/>
    <w:rsid w:val="000C1167"/>
    <w:rsid w:val="000C2808"/>
    <w:rsid w:val="000E02DC"/>
    <w:rsid w:val="001150C2"/>
    <w:rsid w:val="00121076"/>
    <w:rsid w:val="00123182"/>
    <w:rsid w:val="001231DA"/>
    <w:rsid w:val="001246AC"/>
    <w:rsid w:val="00140BEA"/>
    <w:rsid w:val="00144294"/>
    <w:rsid w:val="00153370"/>
    <w:rsid w:val="00156919"/>
    <w:rsid w:val="00176D42"/>
    <w:rsid w:val="001859F1"/>
    <w:rsid w:val="00186714"/>
    <w:rsid w:val="001964D7"/>
    <w:rsid w:val="001B4261"/>
    <w:rsid w:val="001B66D8"/>
    <w:rsid w:val="001D3E50"/>
    <w:rsid w:val="001D5F28"/>
    <w:rsid w:val="001E0EA7"/>
    <w:rsid w:val="001F6BCE"/>
    <w:rsid w:val="002316EC"/>
    <w:rsid w:val="00232916"/>
    <w:rsid w:val="002332E2"/>
    <w:rsid w:val="00233C24"/>
    <w:rsid w:val="00240F16"/>
    <w:rsid w:val="00261BF1"/>
    <w:rsid w:val="002704BE"/>
    <w:rsid w:val="0028167D"/>
    <w:rsid w:val="00282AD0"/>
    <w:rsid w:val="00293E3D"/>
    <w:rsid w:val="00297B06"/>
    <w:rsid w:val="002A7CF2"/>
    <w:rsid w:val="002B0412"/>
    <w:rsid w:val="00317A90"/>
    <w:rsid w:val="00330C4E"/>
    <w:rsid w:val="00337A74"/>
    <w:rsid w:val="003439B9"/>
    <w:rsid w:val="00357792"/>
    <w:rsid w:val="003648B3"/>
    <w:rsid w:val="00367201"/>
    <w:rsid w:val="003B0590"/>
    <w:rsid w:val="003E46B5"/>
    <w:rsid w:val="004121E0"/>
    <w:rsid w:val="0041228B"/>
    <w:rsid w:val="00412C47"/>
    <w:rsid w:val="00414441"/>
    <w:rsid w:val="00417D1F"/>
    <w:rsid w:val="00426FE4"/>
    <w:rsid w:val="00427329"/>
    <w:rsid w:val="00440D11"/>
    <w:rsid w:val="00442016"/>
    <w:rsid w:val="00444390"/>
    <w:rsid w:val="00460C6D"/>
    <w:rsid w:val="0048406E"/>
    <w:rsid w:val="004A55E2"/>
    <w:rsid w:val="004A5C65"/>
    <w:rsid w:val="004A68A0"/>
    <w:rsid w:val="004D0F89"/>
    <w:rsid w:val="004E1D4A"/>
    <w:rsid w:val="004E7BDC"/>
    <w:rsid w:val="0051444E"/>
    <w:rsid w:val="00516315"/>
    <w:rsid w:val="0052156B"/>
    <w:rsid w:val="00524A33"/>
    <w:rsid w:val="00534621"/>
    <w:rsid w:val="0054668C"/>
    <w:rsid w:val="00563EEC"/>
    <w:rsid w:val="00566DA1"/>
    <w:rsid w:val="00593795"/>
    <w:rsid w:val="005957AF"/>
    <w:rsid w:val="005B25BF"/>
    <w:rsid w:val="005C0BA0"/>
    <w:rsid w:val="005C72BF"/>
    <w:rsid w:val="005F2D22"/>
    <w:rsid w:val="0061186B"/>
    <w:rsid w:val="0061267C"/>
    <w:rsid w:val="006166F8"/>
    <w:rsid w:val="00624118"/>
    <w:rsid w:val="00627F49"/>
    <w:rsid w:val="00632B8F"/>
    <w:rsid w:val="00641362"/>
    <w:rsid w:val="006414A0"/>
    <w:rsid w:val="00645015"/>
    <w:rsid w:val="00656102"/>
    <w:rsid w:val="00673A90"/>
    <w:rsid w:val="006879A7"/>
    <w:rsid w:val="006950E0"/>
    <w:rsid w:val="006A1330"/>
    <w:rsid w:val="006B2C1E"/>
    <w:rsid w:val="006B49E9"/>
    <w:rsid w:val="006B6DD1"/>
    <w:rsid w:val="006C367C"/>
    <w:rsid w:val="006C4299"/>
    <w:rsid w:val="006C6A9C"/>
    <w:rsid w:val="006D12D6"/>
    <w:rsid w:val="006D3FFA"/>
    <w:rsid w:val="006D4F28"/>
    <w:rsid w:val="006F09F1"/>
    <w:rsid w:val="00703DAE"/>
    <w:rsid w:val="00704B5D"/>
    <w:rsid w:val="00720D8A"/>
    <w:rsid w:val="00722719"/>
    <w:rsid w:val="00737674"/>
    <w:rsid w:val="00750F87"/>
    <w:rsid w:val="0075416F"/>
    <w:rsid w:val="0077051F"/>
    <w:rsid w:val="007A335E"/>
    <w:rsid w:val="007B3B8B"/>
    <w:rsid w:val="007B763D"/>
    <w:rsid w:val="007C4657"/>
    <w:rsid w:val="007C77F2"/>
    <w:rsid w:val="007D1D02"/>
    <w:rsid w:val="007E2F0C"/>
    <w:rsid w:val="007E2FA6"/>
    <w:rsid w:val="007F4444"/>
    <w:rsid w:val="00812119"/>
    <w:rsid w:val="00812E49"/>
    <w:rsid w:val="008209A4"/>
    <w:rsid w:val="008249F8"/>
    <w:rsid w:val="0084132F"/>
    <w:rsid w:val="008457C5"/>
    <w:rsid w:val="00854284"/>
    <w:rsid w:val="00855541"/>
    <w:rsid w:val="008653DF"/>
    <w:rsid w:val="00882EF0"/>
    <w:rsid w:val="00883EC3"/>
    <w:rsid w:val="0089117D"/>
    <w:rsid w:val="008A2854"/>
    <w:rsid w:val="008A2A95"/>
    <w:rsid w:val="008A4474"/>
    <w:rsid w:val="008A7B34"/>
    <w:rsid w:val="008B1B44"/>
    <w:rsid w:val="008B3141"/>
    <w:rsid w:val="008B5557"/>
    <w:rsid w:val="008B691B"/>
    <w:rsid w:val="008E6C96"/>
    <w:rsid w:val="008E7A18"/>
    <w:rsid w:val="008F0B80"/>
    <w:rsid w:val="0090715E"/>
    <w:rsid w:val="009108CC"/>
    <w:rsid w:val="0091512E"/>
    <w:rsid w:val="00916B24"/>
    <w:rsid w:val="00926F9F"/>
    <w:rsid w:val="00930DA1"/>
    <w:rsid w:val="00950923"/>
    <w:rsid w:val="0097006C"/>
    <w:rsid w:val="009763DA"/>
    <w:rsid w:val="00986962"/>
    <w:rsid w:val="009A2A8A"/>
    <w:rsid w:val="009B7529"/>
    <w:rsid w:val="009D0964"/>
    <w:rsid w:val="009D2A38"/>
    <w:rsid w:val="009E3969"/>
    <w:rsid w:val="00A02549"/>
    <w:rsid w:val="00A137FA"/>
    <w:rsid w:val="00A1493E"/>
    <w:rsid w:val="00A15121"/>
    <w:rsid w:val="00A1602A"/>
    <w:rsid w:val="00A24560"/>
    <w:rsid w:val="00A254E3"/>
    <w:rsid w:val="00A321BD"/>
    <w:rsid w:val="00A36646"/>
    <w:rsid w:val="00A40135"/>
    <w:rsid w:val="00A5196B"/>
    <w:rsid w:val="00A522CB"/>
    <w:rsid w:val="00A76BB7"/>
    <w:rsid w:val="00A76FE8"/>
    <w:rsid w:val="00A840D1"/>
    <w:rsid w:val="00A90623"/>
    <w:rsid w:val="00A96785"/>
    <w:rsid w:val="00AA38AA"/>
    <w:rsid w:val="00AB62F6"/>
    <w:rsid w:val="00AC1EAD"/>
    <w:rsid w:val="00AC3FD7"/>
    <w:rsid w:val="00AF729F"/>
    <w:rsid w:val="00B10CB0"/>
    <w:rsid w:val="00B34BA5"/>
    <w:rsid w:val="00B36457"/>
    <w:rsid w:val="00B45146"/>
    <w:rsid w:val="00B54982"/>
    <w:rsid w:val="00B55B7C"/>
    <w:rsid w:val="00B86A93"/>
    <w:rsid w:val="00BA2C95"/>
    <w:rsid w:val="00BE5315"/>
    <w:rsid w:val="00BF1B37"/>
    <w:rsid w:val="00C02028"/>
    <w:rsid w:val="00C11381"/>
    <w:rsid w:val="00C16657"/>
    <w:rsid w:val="00C25F08"/>
    <w:rsid w:val="00C3711D"/>
    <w:rsid w:val="00C37A43"/>
    <w:rsid w:val="00C44FB7"/>
    <w:rsid w:val="00C54A60"/>
    <w:rsid w:val="00C66193"/>
    <w:rsid w:val="00C93EF3"/>
    <w:rsid w:val="00CC278B"/>
    <w:rsid w:val="00CC46B3"/>
    <w:rsid w:val="00CD1C4D"/>
    <w:rsid w:val="00CD5147"/>
    <w:rsid w:val="00CE3D53"/>
    <w:rsid w:val="00CE48F3"/>
    <w:rsid w:val="00CE558B"/>
    <w:rsid w:val="00CE6ECA"/>
    <w:rsid w:val="00D07157"/>
    <w:rsid w:val="00D11D04"/>
    <w:rsid w:val="00D17C7D"/>
    <w:rsid w:val="00D33DB8"/>
    <w:rsid w:val="00D35032"/>
    <w:rsid w:val="00D46FCD"/>
    <w:rsid w:val="00D51196"/>
    <w:rsid w:val="00D73DF7"/>
    <w:rsid w:val="00D74D07"/>
    <w:rsid w:val="00D75881"/>
    <w:rsid w:val="00D76FD7"/>
    <w:rsid w:val="00DA2F8F"/>
    <w:rsid w:val="00DA337F"/>
    <w:rsid w:val="00DB1ABD"/>
    <w:rsid w:val="00DB62B6"/>
    <w:rsid w:val="00DC6B71"/>
    <w:rsid w:val="00DD362C"/>
    <w:rsid w:val="00DF56E2"/>
    <w:rsid w:val="00E00A78"/>
    <w:rsid w:val="00E1756A"/>
    <w:rsid w:val="00E175FB"/>
    <w:rsid w:val="00E22E0C"/>
    <w:rsid w:val="00E3283D"/>
    <w:rsid w:val="00E4533E"/>
    <w:rsid w:val="00E512E3"/>
    <w:rsid w:val="00E538CC"/>
    <w:rsid w:val="00E56DBC"/>
    <w:rsid w:val="00E61513"/>
    <w:rsid w:val="00E84646"/>
    <w:rsid w:val="00EA212D"/>
    <w:rsid w:val="00EA326D"/>
    <w:rsid w:val="00EB0C3D"/>
    <w:rsid w:val="00EC78D1"/>
    <w:rsid w:val="00ED6E38"/>
    <w:rsid w:val="00EE548F"/>
    <w:rsid w:val="00F27406"/>
    <w:rsid w:val="00F35F60"/>
    <w:rsid w:val="00F56299"/>
    <w:rsid w:val="00F71114"/>
    <w:rsid w:val="00F723FC"/>
    <w:rsid w:val="00F76554"/>
    <w:rsid w:val="00F87DA7"/>
    <w:rsid w:val="00FA3234"/>
    <w:rsid w:val="00FD398A"/>
    <w:rsid w:val="00FD4A51"/>
    <w:rsid w:val="00FE262F"/>
    <w:rsid w:val="00FF0ED2"/>
    <w:rsid w:val="00FF7532"/>
    <w:rsid w:val="02727351"/>
    <w:rsid w:val="03F16BCB"/>
    <w:rsid w:val="04512F89"/>
    <w:rsid w:val="103C2E1F"/>
    <w:rsid w:val="106051FC"/>
    <w:rsid w:val="142B16B4"/>
    <w:rsid w:val="15230D98"/>
    <w:rsid w:val="15BF5BCD"/>
    <w:rsid w:val="16356FF4"/>
    <w:rsid w:val="16B4747C"/>
    <w:rsid w:val="18E779DF"/>
    <w:rsid w:val="1BED7A3C"/>
    <w:rsid w:val="1EBA4994"/>
    <w:rsid w:val="21FF490E"/>
    <w:rsid w:val="23C43E56"/>
    <w:rsid w:val="274A6A0C"/>
    <w:rsid w:val="274B21F3"/>
    <w:rsid w:val="29891512"/>
    <w:rsid w:val="2DD77D91"/>
    <w:rsid w:val="340D37A8"/>
    <w:rsid w:val="34FA35A7"/>
    <w:rsid w:val="35AE6FFF"/>
    <w:rsid w:val="3CBC599E"/>
    <w:rsid w:val="3CF70668"/>
    <w:rsid w:val="3E8A1F72"/>
    <w:rsid w:val="415B3B11"/>
    <w:rsid w:val="41FE2B6D"/>
    <w:rsid w:val="4371050D"/>
    <w:rsid w:val="46802B4E"/>
    <w:rsid w:val="4AC647F1"/>
    <w:rsid w:val="4E1E24F8"/>
    <w:rsid w:val="4EC32F17"/>
    <w:rsid w:val="57912C37"/>
    <w:rsid w:val="5E0D2CDB"/>
    <w:rsid w:val="619040A2"/>
    <w:rsid w:val="655146EA"/>
    <w:rsid w:val="658C1D59"/>
    <w:rsid w:val="66C81D73"/>
    <w:rsid w:val="67925EBF"/>
    <w:rsid w:val="6D737908"/>
    <w:rsid w:val="74274AF7"/>
    <w:rsid w:val="7BE20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116"/>
    </w:pPr>
    <w:rPr>
      <w:rFonts w:ascii="宋体" w:eastAsia="宋体" w:cs="宋体"/>
      <w:sz w:val="29"/>
      <w:szCs w:val="29"/>
    </w:rPr>
  </w:style>
  <w:style w:type="paragraph" w:styleId="3">
    <w:name w:val="Normal (Web)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eastAsia="宋体" w:cs="宋体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Heading 5"/>
    <w:basedOn w:val="1"/>
    <w:qFormat/>
    <w:uiPriority w:val="1"/>
    <w:pPr>
      <w:ind w:left="140"/>
      <w:outlineLvl w:val="4"/>
    </w:pPr>
    <w:rPr>
      <w:rFonts w:ascii="宋体" w:eastAsia="宋体" w:cs="宋体"/>
      <w:sz w:val="30"/>
      <w:szCs w:val="30"/>
    </w:rPr>
  </w:style>
  <w:style w:type="character" w:customStyle="1" w:styleId="8">
    <w:name w:val="正文文本 Char"/>
    <w:basedOn w:val="6"/>
    <w:link w:val="2"/>
    <w:qFormat/>
    <w:uiPriority w:val="99"/>
    <w:rPr>
      <w:rFonts w:ascii="宋体" w:hAnsi="Times New Roman" w:eastAsia="宋体" w:cs="宋体"/>
      <w:kern w:val="0"/>
      <w:sz w:val="29"/>
      <w:szCs w:val="29"/>
    </w:rPr>
  </w:style>
  <w:style w:type="paragraph" w:customStyle="1" w:styleId="9">
    <w:name w:val="Heading 1"/>
    <w:basedOn w:val="1"/>
    <w:qFormat/>
    <w:uiPriority w:val="1"/>
    <w:pPr>
      <w:outlineLvl w:val="0"/>
    </w:pPr>
    <w:rPr>
      <w:rFonts w:ascii="宋体" w:eastAsia="宋体" w:cs="宋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726BE-550A-4C74-BBFC-09CE082737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516</Words>
  <Characters>2943</Characters>
  <Lines>24</Lines>
  <Paragraphs>6</Paragraphs>
  <TotalTime>993</TotalTime>
  <ScaleCrop>false</ScaleCrop>
  <LinksUpToDate>false</LinksUpToDate>
  <CharactersWithSpaces>3453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2018-08-13T07:16:00Z</dcterms:created>
  <dc:creator>Windows 用户</dc:creator>
  <cp:lastModifiedBy>青青草1389601623</cp:lastModifiedBy>
  <cp:lastPrinted>2019-07-09T01:13:00Z</cp:lastPrinted>
  <dcterms:modified xsi:type="dcterms:W3CDTF">2019-08-08T02:38:30Z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