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imHei" w:hAnsi="SimHei" w:eastAsia="SimHei"/>
          <w:sz w:val="44"/>
          <w:szCs w:val="44"/>
        </w:rPr>
      </w:pPr>
      <w:bookmarkStart w:id="0" w:name="_Toc31377584"/>
      <w:r>
        <w:rPr>
          <w:rFonts w:hint="eastAsia" w:ascii="SimHei" w:hAnsi="SimHei" w:eastAsia="SimHei"/>
          <w:sz w:val="44"/>
          <w:szCs w:val="44"/>
        </w:rPr>
        <w:t>目 录</w:t>
      </w:r>
    </w:p>
    <w:p>
      <w:pPr>
        <w:jc w:val="center"/>
      </w:pPr>
    </w:p>
    <w:p>
      <w:pPr>
        <w:pStyle w:val="7"/>
        <w:tabs>
          <w:tab w:val="right" w:leader="dot" w:pos="8306"/>
        </w:tabs>
      </w:pP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</w:instrText>
      </w:r>
      <w:r>
        <w:rPr>
          <w:rFonts w:hint="eastAsia" w:ascii="SimSun" w:hAnsi="SimSun" w:eastAsia="SimSun"/>
          <w:sz w:val="28"/>
          <w:szCs w:val="28"/>
        </w:rPr>
        <w:instrText xml:space="preserve">TOC \o "1-3" \h \z \u</w:instrText>
      </w:r>
      <w:r>
        <w:rPr>
          <w:rFonts w:ascii="SimSun" w:hAnsi="SimSun" w:eastAsia="SimSun"/>
          <w:sz w:val="28"/>
          <w:szCs w:val="28"/>
        </w:rPr>
        <w:instrText xml:space="preserve">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_Toc16780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</w:rPr>
        <w:t>一、下载安装</w:t>
      </w:r>
      <w:r>
        <w:tab/>
      </w:r>
      <w:r>
        <w:fldChar w:fldCharType="begin"/>
      </w:r>
      <w:r>
        <w:instrText xml:space="preserve"> PAGEREF _Toc16780 </w:instrText>
      </w:r>
      <w:r>
        <w:fldChar w:fldCharType="separate"/>
      </w:r>
      <w:r>
        <w:t>2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_Toc4556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</w:rPr>
        <w:t>二、登录及进入课堂</w:t>
      </w:r>
      <w:r>
        <w:tab/>
      </w:r>
      <w:r>
        <w:fldChar w:fldCharType="begin"/>
      </w:r>
      <w:r>
        <w:instrText xml:space="preserve"> PAGEREF _Toc4556 </w:instrText>
      </w:r>
      <w:r>
        <w:fldChar w:fldCharType="separate"/>
      </w:r>
      <w:r>
        <w:t>3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_Toc19733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  <w:szCs w:val="32"/>
        </w:rPr>
        <w:t>三、基本操作</w:t>
      </w:r>
      <w:r>
        <w:tab/>
      </w:r>
      <w:r>
        <w:fldChar w:fldCharType="begin"/>
      </w:r>
      <w:r>
        <w:instrText xml:space="preserve"> PAGEREF _Toc19733 </w:instrText>
      </w:r>
      <w:r>
        <w:fldChar w:fldCharType="separate"/>
      </w:r>
      <w:r>
        <w:t>6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_Toc26189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</w:rPr>
        <w:t>3.1基本功能</w:t>
      </w:r>
      <w:r>
        <w:rPr>
          <w:rFonts w:hint="eastAsia" w:ascii="SimSun" w:hAnsi="SimSun" w:eastAsia="SimSun"/>
          <w:lang w:val="en-US" w:eastAsia="zh-CN"/>
        </w:rPr>
        <w:t>介绍</w:t>
      </w:r>
      <w:r>
        <w:tab/>
      </w:r>
      <w:r>
        <w:fldChar w:fldCharType="begin"/>
      </w:r>
      <w:r>
        <w:instrText xml:space="preserve"> PAGEREF _Toc26189 </w:instrText>
      </w:r>
      <w:r>
        <w:fldChar w:fldCharType="separate"/>
      </w:r>
      <w:r>
        <w:t>6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SimSun" w:hAnsi="SimSun" w:eastAsia="SimSun"/>
          <w:szCs w:val="28"/>
        </w:rPr>
        <w:fldChar w:fldCharType="begin"/>
      </w:r>
      <w:r>
        <w:rPr>
          <w:rFonts w:ascii="SimSun" w:hAnsi="SimSun" w:eastAsia="SimSun"/>
          <w:szCs w:val="28"/>
        </w:rPr>
        <w:instrText xml:space="preserve"> HYPERLINK \l _Toc3038 </w:instrText>
      </w:r>
      <w:r>
        <w:rPr>
          <w:rFonts w:ascii="SimSun" w:hAnsi="SimSun" w:eastAsia="SimSun"/>
          <w:szCs w:val="28"/>
        </w:rPr>
        <w:fldChar w:fldCharType="separate"/>
      </w:r>
      <w:r>
        <w:rPr>
          <w:rFonts w:hint="eastAsia" w:ascii="SimSun" w:hAnsi="SimSun" w:eastAsia="SimSun"/>
        </w:rPr>
        <w:t>3.2音视频调试（设备调试）</w:t>
      </w:r>
      <w:r>
        <w:tab/>
      </w:r>
      <w:r>
        <w:fldChar w:fldCharType="begin"/>
      </w:r>
      <w:r>
        <w:instrText xml:space="preserve"> PAGEREF _Toc3038 </w:instrText>
      </w:r>
      <w:r>
        <w:fldChar w:fldCharType="separate"/>
      </w:r>
      <w:r>
        <w:t>6</w:t>
      </w:r>
      <w:r>
        <w:fldChar w:fldCharType="end"/>
      </w:r>
      <w:r>
        <w:rPr>
          <w:rFonts w:ascii="SimSun" w:hAnsi="SimSun" w:eastAsia="SimSun"/>
          <w:szCs w:val="28"/>
        </w:rPr>
        <w:fldChar w:fldCharType="end"/>
      </w:r>
    </w:p>
    <w:p>
      <w:r>
        <w:rPr>
          <w:rFonts w:ascii="SimSun" w:hAnsi="SimSun" w:eastAsia="SimSun"/>
          <w:szCs w:val="28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1" w:name="_Toc16780"/>
      <w:r>
        <w:rPr>
          <w:rFonts w:hint="eastAsia" w:ascii="SimSun" w:hAnsi="SimSun" w:eastAsia="SimSun"/>
          <w:sz w:val="32"/>
          <w:szCs w:val="32"/>
        </w:rPr>
        <w:t>一、下载安装</w:t>
      </w:r>
      <w:bookmarkEnd w:id="0"/>
      <w:bookmarkEnd w:id="1"/>
    </w:p>
    <w:p>
      <w:pPr>
        <w:ind w:firstLine="560" w:firstLineChars="200"/>
        <w:rPr>
          <w:rFonts w:hint="default" w:ascii="SimSun" w:hAnsi="SimSun" w:eastAsia="SimSun"/>
          <w:sz w:val="28"/>
          <w:szCs w:val="28"/>
          <w:lang w:val="en-US" w:eastAsia="zh-CN"/>
        </w:rPr>
      </w:pPr>
      <w:r>
        <w:rPr>
          <w:rFonts w:ascii="SimSun" w:hAnsi="SimSun" w:eastAsia="SimSun"/>
          <w:sz w:val="28"/>
          <w:szCs w:val="28"/>
        </w:rPr>
        <w:t>1</w:t>
      </w:r>
      <w:r>
        <w:rPr>
          <w:rFonts w:hint="eastAsia" w:ascii="SimSun" w:hAnsi="SimSun" w:eastAsia="SimSun"/>
          <w:sz w:val="28"/>
          <w:szCs w:val="28"/>
        </w:rPr>
        <w:t>、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浏览器访问</w:t>
      </w:r>
      <w:bookmarkStart w:id="10" w:name="_GoBack"/>
      <w:r>
        <w:rPr>
          <w:rFonts w:hint="eastAsia" w:ascii="SimSun" w:hAnsi="SimSun" w:eastAsia="SimSun"/>
          <w:sz w:val="28"/>
          <w:szCs w:val="28"/>
        </w:rPr>
        <w:t>xb.kehou.com</w:t>
      </w:r>
      <w:r>
        <w:rPr>
          <w:rFonts w:hint="eastAsia" w:ascii="SimSun" w:hAnsi="SimSun" w:eastAsia="SimSun"/>
          <w:sz w:val="28"/>
          <w:szCs w:val="28"/>
          <w:lang w:eastAsia="zh-CN"/>
        </w:rPr>
        <w:t>，</w:t>
      </w:r>
      <w:bookmarkEnd w:id="10"/>
      <w:r>
        <w:rPr>
          <w:rFonts w:hint="eastAsia" w:ascii="SimSun" w:hAnsi="SimSun" w:eastAsia="SimSun"/>
          <w:sz w:val="28"/>
          <w:szCs w:val="28"/>
          <w:lang w:val="en-US" w:eastAsia="zh-CN"/>
        </w:rPr>
        <w:t>输入用户名、密码点击登录。</w:t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登录成功后，点击“下载学习工具”，</w:t>
      </w:r>
      <w:r>
        <w:rPr>
          <w:rFonts w:hint="eastAsia" w:ascii="SimSun" w:hAnsi="SimSun" w:eastAsia="SimSun"/>
          <w:sz w:val="28"/>
          <w:szCs w:val="28"/>
        </w:rPr>
        <w:t>点击“windows版”或者“Mac版”（Mac版一般用于苹果电脑）下载安装包。</w:t>
      </w:r>
    </w:p>
    <w:p>
      <w:pPr>
        <w:jc w:val="center"/>
      </w:pPr>
      <w:r>
        <w:drawing>
          <wp:inline distT="0" distB="0" distL="114300" distR="114300">
            <wp:extent cx="2607945" cy="2162175"/>
            <wp:effectExtent l="0" t="0" r="190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1208405"/>
            <wp:effectExtent l="0" t="0" r="825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SimSun" w:hAnsi="SimSun" w:eastAsia="SimSun"/>
          <w:sz w:val="28"/>
          <w:szCs w:val="28"/>
          <w:lang w:eastAsia="zh-CN"/>
        </w:rPr>
      </w:pP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2、下载完成后双击安装文件进行安装，可以选择更改路径，也可以直接点击下一步直至安装完成，安装完成之后返回首页进行登录操作。如下图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 xml:space="preserve">安装文件： </w:t>
      </w:r>
      <w:r>
        <w:drawing>
          <wp:inline distT="0" distB="0" distL="0" distR="0">
            <wp:extent cx="1310640" cy="12268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 </w:t>
      </w:r>
      <w:r>
        <w:drawing>
          <wp:inline distT="0" distB="0" distL="0" distR="0">
            <wp:extent cx="2567940" cy="19507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</w:rPr>
      </w:pP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2" w:name="_Toc31377587"/>
      <w:bookmarkStart w:id="3" w:name="_Toc4556"/>
      <w:r>
        <w:rPr>
          <w:rFonts w:hint="eastAsia" w:ascii="SimSun" w:hAnsi="SimSun" w:eastAsia="SimSun"/>
          <w:sz w:val="32"/>
          <w:szCs w:val="32"/>
        </w:rPr>
        <w:t>二、登录</w:t>
      </w:r>
      <w:bookmarkEnd w:id="2"/>
      <w:r>
        <w:rPr>
          <w:rFonts w:hint="eastAsia" w:ascii="SimSun" w:hAnsi="SimSun" w:eastAsia="SimSun"/>
          <w:sz w:val="32"/>
          <w:szCs w:val="32"/>
        </w:rPr>
        <w:t>及进入课堂</w:t>
      </w:r>
      <w:bookmarkEnd w:id="3"/>
    </w:p>
    <w:p>
      <w:pPr>
        <w:ind w:firstLine="560" w:firstLineChars="200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方式一（推荐使用）：</w:t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1、点击开始菜单，点击“无限宝”文件夹，点击“无限宝登录工具”。</w:t>
      </w:r>
    </w:p>
    <w:p>
      <w:pPr>
        <w:jc w:val="center"/>
      </w:pPr>
      <w:r>
        <w:drawing>
          <wp:inline distT="0" distB="0" distL="0" distR="0">
            <wp:extent cx="2369820" cy="19913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977" cy="19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b/>
          <w:sz w:val="28"/>
          <w:szCs w:val="28"/>
        </w:rPr>
        <w:t>备注：</w:t>
      </w:r>
      <w:r>
        <w:rPr>
          <w:rFonts w:hint="eastAsia" w:ascii="SimSun" w:hAnsi="SimSun" w:eastAsia="SimSun"/>
          <w:sz w:val="28"/>
          <w:szCs w:val="28"/>
        </w:rPr>
        <w:t>为方便使用，建议固定到任务栏或者添加桌面快捷方式。添加完成后，可点击任务栏中快捷键，或者双击桌面快捷方式打开。</w:t>
      </w:r>
    </w:p>
    <w:p>
      <w:pPr>
        <w:jc w:val="center"/>
      </w:pPr>
      <w:r>
        <w:drawing>
          <wp:inline distT="0" distB="0" distL="0" distR="0">
            <wp:extent cx="5274310" cy="16052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16046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打开无限宝登录工具后，在第一行输入地址：xb.kehou.com，第二行输入用户名，第三行输入密码，确认无误后，点击登录。</w:t>
      </w:r>
    </w:p>
    <w:p>
      <w:pPr>
        <w:numPr>
          <w:ilvl w:val="0"/>
          <w:numId w:val="0"/>
        </w:numPr>
        <w:rPr>
          <w:rFonts w:hint="eastAsia" w:ascii="SimSun" w:hAnsi="SimSun" w:eastAsia="SimSun"/>
          <w:sz w:val="28"/>
          <w:szCs w:val="28"/>
        </w:rPr>
      </w:pPr>
      <w:r>
        <w:drawing>
          <wp:inline distT="0" distB="0" distL="114300" distR="114300">
            <wp:extent cx="4747260" cy="3562350"/>
            <wp:effectExtent l="0" t="0" r="152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3、点击所需听课课程，点击“进入课堂”。建议听课时佩戴耳机。</w:t>
      </w:r>
    </w:p>
    <w:p>
      <w:pPr>
        <w:jc w:val="center"/>
      </w:pPr>
      <w:r>
        <w:drawing>
          <wp:inline distT="0" distB="0" distL="0" distR="0">
            <wp:extent cx="4714240" cy="3507105"/>
            <wp:effectExtent l="0" t="0" r="1016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方式二：</w:t>
      </w:r>
    </w:p>
    <w:p>
      <w:pPr>
        <w:ind w:firstLine="560" w:firstLineChars="200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浏览器访问xb.kehou.com，输入用户名、密码点击登录。登录成功后，点击“进入课堂”系统自动跳转无限宝客户端，请进入课堂前先安装客户端，如果电脑安全设置等问题跳转失败，请采用方式一进入课堂。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SimSun" w:hAnsi="SimSun" w:eastAsia="SimSu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26005" cy="1928495"/>
            <wp:effectExtent l="0" t="0" r="17145" b="146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1239520"/>
            <wp:effectExtent l="0" t="0" r="762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462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SimSun" w:hAnsi="SimSun" w:eastAsia="SimSun"/>
          <w:sz w:val="28"/>
          <w:szCs w:val="28"/>
          <w:lang w:val="en-US" w:eastAsia="zh-CN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进入课堂后，等待老师上课即可。</w:t>
      </w:r>
    </w:p>
    <w:p>
      <w:pPr>
        <w:jc w:val="center"/>
        <w:rPr>
          <w:rFonts w:hint="default"/>
          <w:lang w:val="en-US" w:eastAsia="zh-CN"/>
        </w:rPr>
      </w:pPr>
      <w:r>
        <w:rPr>
          <w:color w:val="595959"/>
          <w:sz w:val="19"/>
          <w:szCs w:val="19"/>
        </w:rPr>
        <w:drawing>
          <wp:inline distT="0" distB="0" distL="114300" distR="114300">
            <wp:extent cx="4312920" cy="2607310"/>
            <wp:effectExtent l="0" t="0" r="11430" b="2540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4" w:name="_Toc31377590"/>
      <w:bookmarkStart w:id="5" w:name="_Toc19733"/>
      <w:r>
        <w:rPr>
          <w:rFonts w:hint="eastAsia" w:ascii="SimSun" w:hAnsi="SimSun" w:eastAsia="SimSun"/>
          <w:sz w:val="32"/>
          <w:szCs w:val="32"/>
        </w:rPr>
        <w:t>三、基本</w:t>
      </w:r>
      <w:bookmarkEnd w:id="4"/>
      <w:r>
        <w:rPr>
          <w:rFonts w:hint="eastAsia" w:ascii="SimSun" w:hAnsi="SimSun" w:eastAsia="SimSun"/>
          <w:sz w:val="32"/>
          <w:szCs w:val="32"/>
        </w:rPr>
        <w:t>操作</w:t>
      </w:r>
      <w:bookmarkEnd w:id="5"/>
    </w:p>
    <w:p>
      <w:pPr>
        <w:pStyle w:val="3"/>
        <w:spacing w:before="0" w:after="0" w:line="360" w:lineRule="auto"/>
        <w:rPr>
          <w:rFonts w:hint="eastAsia" w:ascii="SimSun" w:hAnsi="SimSun" w:eastAsia="SimSun"/>
          <w:lang w:val="en-US" w:eastAsia="zh-CN"/>
        </w:rPr>
      </w:pPr>
      <w:bookmarkStart w:id="6" w:name="_Toc31377591"/>
      <w:bookmarkStart w:id="7" w:name="_Toc26189"/>
      <w:r>
        <w:rPr>
          <w:rFonts w:hint="eastAsia" w:ascii="SimSun" w:hAnsi="SimSun" w:eastAsia="SimSun"/>
        </w:rPr>
        <w:t>3.1基本功能</w:t>
      </w:r>
      <w:bookmarkEnd w:id="6"/>
      <w:r>
        <w:rPr>
          <w:rFonts w:hint="eastAsia" w:ascii="SimSun" w:hAnsi="SimSun" w:eastAsia="SimSun"/>
          <w:lang w:val="en-US" w:eastAsia="zh-CN"/>
        </w:rPr>
        <w:t>介绍</w:t>
      </w:r>
      <w:bookmarkEnd w:id="7"/>
    </w:p>
    <w:p>
      <w:pPr>
        <w:widowControl/>
        <w:jc w:val="center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1417320</wp:posOffset>
            </wp:positionV>
            <wp:extent cx="876300" cy="437515"/>
            <wp:effectExtent l="0" t="0" r="0" b="63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4310" cy="2788285"/>
            <wp:effectExtent l="0" t="0" r="254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5274310" cy="31527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spacing w:before="0" w:after="0" w:line="360" w:lineRule="auto"/>
        <w:rPr>
          <w:rFonts w:ascii="SimSun" w:hAnsi="SimSun" w:eastAsia="SimSun"/>
        </w:rPr>
      </w:pPr>
      <w:bookmarkStart w:id="8" w:name="_Toc31377592"/>
      <w:bookmarkStart w:id="9" w:name="_Toc3038"/>
      <w:r>
        <w:rPr>
          <w:rFonts w:hint="eastAsia" w:ascii="SimSun" w:hAnsi="SimSun" w:eastAsia="SimSun"/>
        </w:rPr>
        <w:t>3.2音视频调试（设备调试）</w:t>
      </w:r>
      <w:bookmarkEnd w:id="8"/>
      <w:bookmarkEnd w:id="9"/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  <w:lang w:val="en-US" w:eastAsia="zh-CN"/>
        </w:rPr>
        <w:t>首次使用时，请进行音频调试，</w:t>
      </w:r>
      <w:r>
        <w:rPr>
          <w:rFonts w:hint="eastAsia" w:ascii="SimSun" w:hAnsi="SimSun" w:eastAsia="SimSun"/>
          <w:sz w:val="28"/>
          <w:szCs w:val="28"/>
        </w:rPr>
        <w:t>视频调试一步可省略，建议听课时佩戴耳机。</w:t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1、进入课堂后点击页面右上角菜单栏，选择音视频向导。在音视频设置向导对话框中，点击“下一步”开始调试。如下图：</w:t>
      </w:r>
    </w:p>
    <w:p>
      <w:pPr>
        <w:spacing w:line="360" w:lineRule="auto"/>
        <w:jc w:val="center"/>
        <w:rPr>
          <w:rFonts w:cs="Microsoft YaHei"/>
          <w:szCs w:val="24"/>
        </w:rPr>
      </w:pPr>
      <w:r>
        <w:rPr>
          <w:rFonts w:cs="Microsoft YaHei"/>
          <w:szCs w:val="24"/>
        </w:rPr>
        <w:drawing>
          <wp:inline distT="0" distB="0" distL="0" distR="0">
            <wp:extent cx="4297680" cy="2567940"/>
            <wp:effectExtent l="0" t="0" r="7620" b="3810"/>
            <wp:docPr id="19" name="图片 19" descr="2018-09-13_16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8-09-13_1648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szCs w:val="21"/>
        </w:rPr>
      </w:pPr>
      <w:r>
        <w:rPr>
          <w:szCs w:val="21"/>
        </w:rPr>
        <w:drawing>
          <wp:inline distT="0" distB="0" distL="0" distR="0">
            <wp:extent cx="4297680" cy="3093720"/>
            <wp:effectExtent l="0" t="0" r="7620" b="0"/>
            <wp:docPr id="18" name="图片 18" descr="2018-09-13_16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8-09-13_1652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2、若有多个录音设备，请选择当前使用的录音设备，适当调整麦克风音量，对着麦克风说话如若出现下图中绿色波动，则说明麦克风可以正常使用。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调试无问题点击下一步，</w:t>
      </w:r>
      <w:r>
        <w:rPr>
          <w:rFonts w:hint="eastAsia" w:ascii="SimSun" w:hAnsi="SimSun" w:eastAsia="SimSun"/>
          <w:sz w:val="28"/>
          <w:szCs w:val="28"/>
        </w:rPr>
        <w:t>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297680" cy="3124200"/>
            <wp:effectExtent l="0" t="0" r="7620" b="0"/>
            <wp:docPr id="17" name="图片 17" descr="2018-09-13_16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8-09-13_1653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3、设置扬声器</w:t>
      </w:r>
      <w:r>
        <w:rPr>
          <w:rFonts w:hint="eastAsia" w:ascii="SimSun" w:hAnsi="SimSun" w:eastAsia="SimSun"/>
          <w:sz w:val="28"/>
          <w:szCs w:val="28"/>
          <w:lang w:eastAsia="zh-CN"/>
        </w:rPr>
        <w:t>，</w:t>
      </w:r>
      <w:r>
        <w:rPr>
          <w:rFonts w:hint="eastAsia" w:ascii="SimSun" w:hAnsi="SimSun" w:eastAsia="SimSun"/>
          <w:sz w:val="28"/>
          <w:szCs w:val="28"/>
        </w:rPr>
        <w:t>同样的，选择当前使用的放音设备，适当调整扬声器音量，点击“播放声音”，若能播放声音则说明扬声器可以正常使用</w:t>
      </w:r>
      <w:r>
        <w:rPr>
          <w:rFonts w:hint="eastAsia" w:ascii="SimSun" w:hAnsi="SimSun" w:eastAsia="SimSun"/>
          <w:sz w:val="28"/>
          <w:szCs w:val="28"/>
          <w:lang w:eastAsia="zh-CN"/>
        </w:rPr>
        <w:t>，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调试无问题点击下一步</w:t>
      </w:r>
      <w:r>
        <w:rPr>
          <w:rFonts w:hint="eastAsia" w:ascii="SimSun" w:hAnsi="SimSun" w:eastAsia="SimSun"/>
          <w:sz w:val="28"/>
          <w:szCs w:val="28"/>
        </w:rPr>
        <w:t>。如下图：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419600" cy="3188970"/>
            <wp:effectExtent l="0" t="0" r="0" b="0"/>
            <wp:docPr id="16" name="图片 16" descr="2018-09-13_165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8-09-13_1655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4、摄像头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设置</w:t>
      </w:r>
      <w:r>
        <w:rPr>
          <w:rFonts w:hint="eastAsia" w:ascii="SimSun" w:hAnsi="SimSun" w:eastAsia="SimSun"/>
          <w:sz w:val="28"/>
          <w:szCs w:val="28"/>
        </w:rPr>
        <w:t>，此步骤省略，直接点击“完成”</w:t>
      </w:r>
      <w:r>
        <w:rPr>
          <w:rFonts w:hint="eastAsia" w:ascii="SimSun" w:hAnsi="SimSun" w:eastAsia="SimSun"/>
          <w:sz w:val="28"/>
          <w:szCs w:val="28"/>
          <w:lang w:val="en-US" w:eastAsia="zh-CN"/>
        </w:rPr>
        <w:t>即可</w:t>
      </w:r>
      <w:r>
        <w:rPr>
          <w:rFonts w:hint="eastAsia" w:ascii="SimSun" w:hAnsi="SimSun" w:eastAsia="SimSun"/>
          <w:sz w:val="28"/>
          <w:szCs w:val="28"/>
        </w:rPr>
        <w:t>。如下图:</w:t>
      </w:r>
    </w:p>
    <w:p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drawing>
          <wp:inline distT="0" distB="0" distL="0" distR="0">
            <wp:extent cx="4529455" cy="3268980"/>
            <wp:effectExtent l="0" t="0" r="4445" b="7620"/>
            <wp:docPr id="15" name="图片 15" descr="2018-09-13_16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8-09-13_1657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987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56463C"/>
    <w:multiLevelType w:val="singleLevel"/>
    <w:tmpl w:val="8A56463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4C"/>
    <w:rsid w:val="00044869"/>
    <w:rsid w:val="000810B4"/>
    <w:rsid w:val="000C68EE"/>
    <w:rsid w:val="000E703B"/>
    <w:rsid w:val="000F6EDA"/>
    <w:rsid w:val="0010285F"/>
    <w:rsid w:val="00307ED7"/>
    <w:rsid w:val="00324E6A"/>
    <w:rsid w:val="0037162B"/>
    <w:rsid w:val="003B314C"/>
    <w:rsid w:val="005E47F6"/>
    <w:rsid w:val="00662FDA"/>
    <w:rsid w:val="00763626"/>
    <w:rsid w:val="00825EC4"/>
    <w:rsid w:val="008B2013"/>
    <w:rsid w:val="00AD7845"/>
    <w:rsid w:val="00B078FB"/>
    <w:rsid w:val="00BC3EAE"/>
    <w:rsid w:val="00C53E36"/>
    <w:rsid w:val="00E116BC"/>
    <w:rsid w:val="00E32346"/>
    <w:rsid w:val="00EA3D0A"/>
    <w:rsid w:val="00EA62FA"/>
    <w:rsid w:val="00FA244B"/>
    <w:rsid w:val="00FB603D"/>
    <w:rsid w:val="00FD6A44"/>
    <w:rsid w:val="01E1507E"/>
    <w:rsid w:val="05C15C72"/>
    <w:rsid w:val="0F1D0CAA"/>
    <w:rsid w:val="10083E14"/>
    <w:rsid w:val="16303777"/>
    <w:rsid w:val="2A2D5B61"/>
    <w:rsid w:val="2E0E7D42"/>
    <w:rsid w:val="36DA2B60"/>
    <w:rsid w:val="37C70F7D"/>
    <w:rsid w:val="3CBE634E"/>
    <w:rsid w:val="47FD67A6"/>
    <w:rsid w:val="4B8E688D"/>
    <w:rsid w:val="51A50337"/>
    <w:rsid w:val="547E4CC4"/>
    <w:rsid w:val="56B21306"/>
    <w:rsid w:val="59A850F1"/>
    <w:rsid w:val="6368439E"/>
    <w:rsid w:val="67643D76"/>
    <w:rsid w:val="6F0D389F"/>
    <w:rsid w:val="703555F3"/>
    <w:rsid w:val="704350E3"/>
    <w:rsid w:val="717A122B"/>
    <w:rsid w:val="75334F2D"/>
    <w:rsid w:val="79A70948"/>
    <w:rsid w:val="7B220233"/>
    <w:rsid w:val="7C6C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批注框文本 Char"/>
    <w:basedOn w:val="11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C8E116-82B7-43CA-BFF3-C06DAFA2B3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183</Words>
  <Characters>1045</Characters>
  <Lines>8</Lines>
  <Paragraphs>2</Paragraphs>
  <TotalTime>4</TotalTime>
  <ScaleCrop>false</ScaleCrop>
  <LinksUpToDate>false</LinksUpToDate>
  <CharactersWithSpaces>1226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2020-01-31T07:58:00Z</dcterms:created>
  <dc:creator>dell</dc:creator>
  <cp:lastModifiedBy>自由人</cp:lastModifiedBy>
  <dcterms:modified xsi:type="dcterms:W3CDTF">2020-02-05T08:05:53Z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