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imHei" w:hAnsi="SimHei" w:eastAsia="SimHei"/>
          <w:sz w:val="44"/>
          <w:szCs w:val="44"/>
        </w:rPr>
      </w:pPr>
      <w:bookmarkStart w:id="0" w:name="_Toc31377584"/>
      <w:r>
        <w:rPr>
          <w:rFonts w:hint="eastAsia" w:ascii="SimHei" w:hAnsi="SimHei" w:eastAsia="SimHei"/>
          <w:sz w:val="44"/>
          <w:szCs w:val="44"/>
        </w:rPr>
        <w:t>目 录</w:t>
      </w:r>
    </w:p>
    <w:p>
      <w:pPr>
        <w:jc w:val="center"/>
      </w:pPr>
    </w:p>
    <w:p>
      <w:pPr>
        <w:pStyle w:val="8"/>
        <w:tabs>
          <w:tab w:val="right" w:leader="dot" w:pos="8306"/>
        </w:tabs>
      </w:pPr>
      <w:r>
        <w:rPr>
          <w:rFonts w:ascii="SimSun" w:hAnsi="SimSun" w:eastAsia="SimSun"/>
          <w:sz w:val="28"/>
          <w:szCs w:val="28"/>
        </w:rPr>
        <w:fldChar w:fldCharType="begin"/>
      </w:r>
      <w:r>
        <w:rPr>
          <w:rFonts w:ascii="SimSun" w:hAnsi="SimSun" w:eastAsia="SimSun"/>
          <w:sz w:val="28"/>
          <w:szCs w:val="28"/>
        </w:rPr>
        <w:instrText xml:space="preserve"> </w:instrText>
      </w:r>
      <w:r>
        <w:rPr>
          <w:rFonts w:hint="eastAsia" w:ascii="SimSun" w:hAnsi="SimSun" w:eastAsia="SimSun"/>
          <w:sz w:val="28"/>
          <w:szCs w:val="28"/>
        </w:rPr>
        <w:instrText xml:space="preserve">TOC \o "1-3" \h \z \u</w:instrText>
      </w:r>
      <w:r>
        <w:rPr>
          <w:rFonts w:ascii="SimSun" w:hAnsi="SimSun" w:eastAsia="SimSun"/>
          <w:sz w:val="28"/>
          <w:szCs w:val="28"/>
        </w:rPr>
        <w:instrText xml:space="preserve"> </w:instrText>
      </w:r>
      <w:r>
        <w:rPr>
          <w:rFonts w:ascii="SimSun" w:hAnsi="SimSun" w:eastAsia="SimSun"/>
          <w:sz w:val="28"/>
          <w:szCs w:val="28"/>
        </w:rPr>
        <w:fldChar w:fldCharType="separate"/>
      </w: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_Toc21307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  <w:szCs w:val="32"/>
        </w:rPr>
        <w:t>一、下载安装</w:t>
      </w:r>
      <w:r>
        <w:tab/>
      </w:r>
      <w:r>
        <w:fldChar w:fldCharType="begin"/>
      </w:r>
      <w:r>
        <w:instrText xml:space="preserve"> PAGEREF _Toc21307 </w:instrText>
      </w:r>
      <w:r>
        <w:fldChar w:fldCharType="separate"/>
      </w:r>
      <w:r>
        <w:t>2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_Toc2293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  <w:szCs w:val="32"/>
        </w:rPr>
        <w:t>二、进入课堂</w:t>
      </w:r>
      <w:r>
        <w:tab/>
      </w:r>
      <w:r>
        <w:fldChar w:fldCharType="begin"/>
      </w:r>
      <w:r>
        <w:instrText xml:space="preserve"> PAGEREF _Toc2293 </w:instrText>
      </w:r>
      <w:r>
        <w:fldChar w:fldCharType="separate"/>
      </w:r>
      <w:r>
        <w:t>3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_Toc17783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  <w:szCs w:val="32"/>
          <w:lang w:val="en-US" w:eastAsia="zh-CN"/>
        </w:rPr>
        <w:t>三</w:t>
      </w:r>
      <w:r>
        <w:rPr>
          <w:rFonts w:hint="eastAsia" w:ascii="SimSun" w:hAnsi="SimSun" w:eastAsia="SimSun"/>
          <w:szCs w:val="32"/>
        </w:rPr>
        <w:t>、</w:t>
      </w:r>
      <w:r>
        <w:rPr>
          <w:rFonts w:hint="eastAsia" w:ascii="SimSun" w:hAnsi="SimSun" w:eastAsia="SimSun"/>
          <w:szCs w:val="32"/>
          <w:lang w:val="en-US" w:eastAsia="zh-CN"/>
        </w:rPr>
        <w:t>常用操作</w:t>
      </w:r>
      <w:r>
        <w:tab/>
      </w:r>
      <w:r>
        <w:fldChar w:fldCharType="begin"/>
      </w:r>
      <w:r>
        <w:instrText xml:space="preserve"> PAGEREF _Toc17783 </w:instrText>
      </w:r>
      <w:r>
        <w:fldChar w:fldCharType="separate"/>
      </w:r>
      <w:r>
        <w:t>5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_Toc15377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/>
          <w:lang w:val="en-US" w:eastAsia="zh-CN"/>
        </w:rPr>
        <w:t>1、上传课件</w:t>
      </w:r>
      <w:r>
        <w:tab/>
      </w:r>
      <w:r>
        <w:fldChar w:fldCharType="begin"/>
      </w:r>
      <w:r>
        <w:instrText xml:space="preserve"> PAGEREF _Toc15377 </w:instrText>
      </w:r>
      <w:r>
        <w:fldChar w:fldCharType="separate"/>
      </w:r>
      <w:r>
        <w:t>5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_Toc17487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/>
          <w:lang w:val="en-US" w:eastAsia="zh-CN"/>
        </w:rPr>
        <w:t>2、视频录制</w:t>
      </w:r>
      <w:r>
        <w:tab/>
      </w:r>
      <w:r>
        <w:fldChar w:fldCharType="begin"/>
      </w:r>
      <w:r>
        <w:instrText xml:space="preserve"> PAGEREF _Toc17487 </w:instrText>
      </w:r>
      <w:r>
        <w:fldChar w:fldCharType="separate"/>
      </w:r>
      <w:r>
        <w:t>6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_Toc22049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/>
          <w:lang w:val="en-US" w:eastAsia="zh-CN"/>
        </w:rPr>
        <w:t>3、文档批注</w:t>
      </w:r>
      <w:r>
        <w:tab/>
      </w:r>
      <w:r>
        <w:fldChar w:fldCharType="begin"/>
      </w:r>
      <w:r>
        <w:instrText xml:space="preserve"> PAGEREF _Toc22049 </w:instrText>
      </w:r>
      <w:r>
        <w:fldChar w:fldCharType="separate"/>
      </w:r>
      <w:r>
        <w:t>7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_Toc5368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/>
          <w:lang w:val="en-US" w:eastAsia="zh-CN"/>
        </w:rPr>
        <w:t>4、常用按钮说明</w:t>
      </w:r>
      <w:r>
        <w:tab/>
      </w:r>
      <w:r>
        <w:fldChar w:fldCharType="begin"/>
      </w:r>
      <w:r>
        <w:instrText xml:space="preserve"> PAGEREF _Toc5368 </w:instrText>
      </w:r>
      <w:r>
        <w:fldChar w:fldCharType="separate"/>
      </w:r>
      <w:r>
        <w:t>9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r>
        <w:rPr>
          <w:rFonts w:ascii="SimSun" w:hAnsi="SimSun" w:eastAsia="SimSun"/>
          <w:szCs w:val="28"/>
        </w:rPr>
        <w:fldChar w:fldCharType="end"/>
      </w:r>
    </w:p>
    <w:p>
      <w:pPr>
        <w:widowControl/>
        <w:jc w:val="left"/>
      </w:pPr>
      <w:r>
        <w:br w:type="page"/>
      </w:r>
      <w:bookmarkStart w:id="10" w:name="_GoBack"/>
      <w:bookmarkEnd w:id="10"/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1" w:name="_Toc21307"/>
      <w:r>
        <w:rPr>
          <w:rFonts w:hint="eastAsia" w:ascii="SimSun" w:hAnsi="SimSun" w:eastAsia="SimSun"/>
          <w:sz w:val="32"/>
          <w:szCs w:val="32"/>
        </w:rPr>
        <w:t>一、下载安装</w:t>
      </w:r>
      <w:bookmarkEnd w:id="0"/>
      <w:bookmarkEnd w:id="1"/>
    </w:p>
    <w:p>
      <w:pPr>
        <w:ind w:firstLine="560" w:firstLineChars="200"/>
        <w:rPr>
          <w:rFonts w:hint="default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</w:rPr>
        <w:t>1、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浏览器访问</w:t>
      </w:r>
      <w:r>
        <w:rPr>
          <w:rFonts w:hint="eastAsia" w:ascii="SimSun" w:hAnsi="SimSun" w:eastAsia="SimSun"/>
          <w:sz w:val="28"/>
          <w:szCs w:val="28"/>
        </w:rPr>
        <w:t>xb.kehou.com</w:t>
      </w:r>
      <w:r>
        <w:rPr>
          <w:rFonts w:hint="eastAsia" w:ascii="SimSun" w:hAnsi="SimSun" w:eastAsia="SimSun"/>
          <w:sz w:val="28"/>
          <w:szCs w:val="28"/>
          <w:lang w:eastAsia="zh-CN"/>
        </w:rPr>
        <w:t>，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输入用户名、密码登录。</w:t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登录成功后，点击“下载学习工具”，</w:t>
      </w:r>
      <w:r>
        <w:rPr>
          <w:rFonts w:hint="eastAsia" w:ascii="SimSun" w:hAnsi="SimSun" w:eastAsia="SimSun"/>
          <w:sz w:val="28"/>
          <w:szCs w:val="28"/>
        </w:rPr>
        <w:t>点击“windows版”或者“Mac版”（Mac版一般用于苹果电脑）下载安装包。</w:t>
      </w:r>
    </w:p>
    <w:p>
      <w:pPr>
        <w:jc w:val="center"/>
      </w:pPr>
      <w:r>
        <w:drawing>
          <wp:inline distT="0" distB="0" distL="114300" distR="114300">
            <wp:extent cx="2607945" cy="2162175"/>
            <wp:effectExtent l="0" t="0" r="190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1208405"/>
            <wp:effectExtent l="0" t="0" r="825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2、下载完成后双击安装文件进行安装，可以选择更改路径，也可以直接点击下一步直至安装完成，安装完成之后返回首页进行登录操作。如下图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 xml:space="preserve">安装文件： </w:t>
      </w:r>
      <w:r>
        <w:drawing>
          <wp:inline distT="0" distB="0" distL="0" distR="0">
            <wp:extent cx="1310640" cy="12268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  </w:t>
      </w:r>
      <w:r>
        <w:drawing>
          <wp:inline distT="0" distB="0" distL="0" distR="0">
            <wp:extent cx="2567940" cy="19507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2" w:name="_Toc31377587"/>
      <w:bookmarkStart w:id="3" w:name="_Toc2293"/>
      <w:r>
        <w:rPr>
          <w:rFonts w:hint="eastAsia" w:ascii="SimSun" w:hAnsi="SimSun" w:eastAsia="SimSun"/>
          <w:sz w:val="32"/>
          <w:szCs w:val="32"/>
        </w:rPr>
        <w:t>二、</w:t>
      </w:r>
      <w:bookmarkEnd w:id="2"/>
      <w:r>
        <w:rPr>
          <w:rFonts w:hint="eastAsia" w:ascii="SimSun" w:hAnsi="SimSun" w:eastAsia="SimSun"/>
          <w:sz w:val="32"/>
          <w:szCs w:val="32"/>
        </w:rPr>
        <w:t>进入课堂</w:t>
      </w:r>
      <w:bookmarkEnd w:id="3"/>
    </w:p>
    <w:p>
      <w:pPr>
        <w:ind w:firstLine="560" w:firstLineChars="200"/>
        <w:rPr>
          <w:rFonts w:hint="default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方式一：</w:t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1、点击开始菜单，点击“无限宝”文件夹，点击“无限宝登录工具”。</w:t>
      </w:r>
    </w:p>
    <w:p>
      <w:pPr>
        <w:jc w:val="center"/>
      </w:pPr>
      <w:r>
        <w:drawing>
          <wp:inline distT="0" distB="0" distL="0" distR="0">
            <wp:extent cx="2369820" cy="19913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977" cy="19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b/>
          <w:sz w:val="28"/>
          <w:szCs w:val="28"/>
        </w:rPr>
        <w:t>备注：</w:t>
      </w:r>
      <w:r>
        <w:rPr>
          <w:rFonts w:hint="eastAsia" w:ascii="SimSun" w:hAnsi="SimSun" w:eastAsia="SimSun"/>
          <w:sz w:val="28"/>
          <w:szCs w:val="28"/>
        </w:rPr>
        <w:t>为方便使用，建议固定到任务栏或者添加桌面快捷方式。添加完成后，可点击任务栏中快捷键，或者双击桌面快捷方式打开。</w:t>
      </w:r>
    </w:p>
    <w:p>
      <w:pPr>
        <w:jc w:val="center"/>
      </w:pPr>
      <w:r>
        <w:drawing>
          <wp:inline distT="0" distB="0" distL="0" distR="0">
            <wp:extent cx="5274310" cy="16052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16046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2、打开无限宝登录工具后，在第一行输入地址：xb.kehou.com，第二行输入用户名，第三行输入密码，确认无误后，点击登录。</w:t>
      </w:r>
    </w:p>
    <w:p>
      <w:pPr>
        <w:jc w:val="center"/>
      </w:pPr>
      <w:r>
        <w:drawing>
          <wp:inline distT="0" distB="0" distL="114300" distR="114300">
            <wp:extent cx="4747260" cy="3562350"/>
            <wp:effectExtent l="0" t="0" r="152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3、点击所需听课课程，点击“进入课堂”。建议听课时佩戴耳机。</w:t>
      </w:r>
    </w:p>
    <w:p>
      <w:pPr>
        <w:jc w:val="center"/>
      </w:pPr>
      <w:r>
        <w:drawing>
          <wp:inline distT="0" distB="0" distL="0" distR="0">
            <wp:extent cx="5037455" cy="37477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323" cy="37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方式二：</w:t>
      </w:r>
    </w:p>
    <w:p>
      <w:pPr>
        <w:ind w:firstLine="560" w:firstLineChars="200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浏览器访问xb.kehou.com，输入用户名、密码点击登录。登录成功后，点击“进入课堂”系统自动跳转无限宝客户端，请进入课堂前先安装客户端，如果电脑安全设置等问题跳转失败，请采用方式一进入课堂。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26005" cy="1928495"/>
            <wp:effectExtent l="0" t="0" r="17145" b="146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1239520"/>
            <wp:effectExtent l="0" t="0" r="7620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462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spacing w:before="0" w:after="0" w:line="360" w:lineRule="auto"/>
        <w:rPr>
          <w:rFonts w:hint="default" w:ascii="SimSun" w:hAnsi="SimSun" w:eastAsia="SimSun"/>
          <w:sz w:val="32"/>
          <w:szCs w:val="32"/>
          <w:lang w:val="en-US" w:eastAsia="zh-CN"/>
        </w:rPr>
      </w:pPr>
      <w:bookmarkStart w:id="4" w:name="_Toc17783"/>
      <w:r>
        <w:rPr>
          <w:rFonts w:hint="eastAsia" w:ascii="SimSun" w:hAnsi="SimSun" w:eastAsia="SimSun"/>
          <w:sz w:val="32"/>
          <w:szCs w:val="32"/>
          <w:lang w:val="en-US" w:eastAsia="zh-CN"/>
        </w:rPr>
        <w:t>三</w:t>
      </w:r>
      <w:r>
        <w:rPr>
          <w:rFonts w:hint="eastAsia" w:ascii="SimSun" w:hAnsi="SimSun" w:eastAsia="SimSun"/>
          <w:sz w:val="32"/>
          <w:szCs w:val="32"/>
        </w:rPr>
        <w:t>、</w:t>
      </w:r>
      <w:r>
        <w:rPr>
          <w:rFonts w:hint="eastAsia" w:ascii="SimSun" w:hAnsi="SimSun" w:eastAsia="SimSun"/>
          <w:sz w:val="32"/>
          <w:szCs w:val="32"/>
          <w:lang w:val="en-US" w:eastAsia="zh-CN"/>
        </w:rPr>
        <w:t>常用操作</w:t>
      </w:r>
      <w:bookmarkEnd w:id="4"/>
    </w:p>
    <w:p>
      <w:pPr>
        <w:pStyle w:val="3"/>
        <w:bidi w:val="0"/>
        <w:rPr>
          <w:rFonts w:hint="default"/>
          <w:lang w:val="en-US" w:eastAsia="zh-CN"/>
        </w:rPr>
      </w:pPr>
      <w:bookmarkStart w:id="5" w:name="_Toc15377"/>
      <w:r>
        <w:rPr>
          <w:rFonts w:hint="eastAsia"/>
          <w:lang w:val="en-US" w:eastAsia="zh-CN"/>
        </w:rPr>
        <w:t>1、上传课件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560" w:firstLineChars="200"/>
        <w:jc w:val="left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课程开始前，上传教学所需的课件。点击无限宝左侧功能栏“文档共享”-打开文档，选择相应课件（也可以点击界面中间的打开文档），点击打开上传。如下图：</w:t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eastAsia="SimSun" w:cs="Microsoft YaHei"/>
          <w:szCs w:val="24"/>
          <w:highlight w:val="none"/>
          <w:lang w:eastAsia="zh-CN"/>
        </w:rPr>
      </w:pPr>
      <w:r>
        <w:drawing>
          <wp:inline distT="0" distB="0" distL="114300" distR="114300">
            <wp:extent cx="5271135" cy="3036570"/>
            <wp:effectExtent l="0" t="0" r="5715" b="11430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6" w:name="_Toc17487"/>
      <w:r>
        <w:rPr>
          <w:rFonts w:hint="eastAsia"/>
          <w:lang w:val="en-US" w:eastAsia="zh-CN"/>
        </w:rPr>
        <w:t>2、视频录制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560" w:firstLineChars="200"/>
        <w:jc w:val="left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上课前准备工作全部结束后，点击页面右上角菜单栏，在下拉列表中选择录制或者功能导航条的更多功能中录制按钮。如下图：</w:t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rFonts w:cs="Microsoft YaHei"/>
          <w:szCs w:val="24"/>
          <w:highlight w:val="none"/>
        </w:rPr>
      </w:pPr>
      <w:r>
        <w:rPr>
          <w:rFonts w:cs="Microsoft YaHei"/>
          <w:szCs w:val="24"/>
          <w:highlight w:val="none"/>
        </w:rPr>
        <w:drawing>
          <wp:inline distT="0" distB="0" distL="114300" distR="114300">
            <wp:extent cx="4253230" cy="1661795"/>
            <wp:effectExtent l="0" t="0" r="13970" b="14605"/>
            <wp:docPr id="15" name="图片 2" descr="2018-09-13_174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2018-09-13_174640.png"/>
                    <pic:cNvPicPr>
                      <a:picLocks noChangeAspect="1"/>
                    </pic:cNvPicPr>
                  </pic:nvPicPr>
                  <pic:blipFill>
                    <a:blip r:embed="rId15"/>
                    <a:srcRect r="976" b="35271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highlight w:val="none"/>
        </w:rPr>
      </w:pPr>
      <w:r>
        <w:drawing>
          <wp:inline distT="0" distB="0" distL="114300" distR="114300">
            <wp:extent cx="2972435" cy="2250440"/>
            <wp:effectExtent l="0" t="0" r="18415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22049"/>
      <w:r>
        <w:rPr>
          <w:rFonts w:hint="eastAsia"/>
          <w:lang w:val="en-US" w:eastAsia="zh-CN"/>
        </w:rPr>
        <w:t>3、文档批注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560" w:firstLineChars="200"/>
        <w:jc w:val="left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课程正式开始，使用文档工具条对文档进行任意批注，点击右下角翻页导航条对 PPT 进行同步翻页，教师通过PPT、Word、Excel、PDF、JPG等各类格式文档展示教学课件，课堂内白板、课件自由切换，呈现原笔迹板书、文档批注，还原真实课堂情景。教师可以点击“插入图片”右下角的下拉按钮，选择插入屏幕截图按钮，截取图片增加文字标注功能，还可设置文字的大小和颜色，如下图</w:t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b/>
          <w:color w:val="FF0000"/>
          <w:highlight w:val="none"/>
        </w:rPr>
      </w:pPr>
      <w:r>
        <w:rPr>
          <w:b/>
          <w:color w:val="FF0000"/>
          <w:highlight w:val="none"/>
        </w:rPr>
        <w:drawing>
          <wp:inline distT="0" distB="0" distL="114300" distR="114300">
            <wp:extent cx="4194175" cy="577850"/>
            <wp:effectExtent l="0" t="0" r="15875" b="12700"/>
            <wp:docPr id="30" name="图片 4" descr="2018-09-13_175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2018-09-13_17511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b/>
          <w:color w:val="FF0000"/>
          <w:highlight w:val="none"/>
        </w:rPr>
      </w:pPr>
      <w:r>
        <w:rPr>
          <w:highlight w:val="none"/>
          <w:bdr w:val="single" w:color="D9D9D9" w:sz="2" w:space="0"/>
        </w:rPr>
        <w:drawing>
          <wp:inline distT="0" distB="0" distL="114300" distR="114300">
            <wp:extent cx="4295140" cy="3049905"/>
            <wp:effectExtent l="0" t="0" r="10160" b="17145"/>
            <wp:docPr id="25" name="图片 5" descr="2018-09-13_175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2018-09-13_175521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left"/>
        <w:textAlignment w:val="auto"/>
        <w:rPr>
          <w:b/>
          <w:color w:val="FF0000"/>
          <w:highlight w:val="none"/>
        </w:rPr>
      </w:pPr>
      <w:r>
        <w:rPr>
          <w:rFonts w:hint="eastAsia"/>
          <w:b/>
          <w:color w:val="FF0000"/>
          <w:highlight w:val="none"/>
        </w:rPr>
        <w:t>常用文档工具</w:t>
      </w: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1348"/>
        <w:gridCol w:w="5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b/>
                <w:szCs w:val="21"/>
                <w:highlight w:val="none"/>
              </w:rPr>
            </w:pPr>
            <w:r>
              <w:rPr>
                <w:b/>
                <w:szCs w:val="21"/>
                <w:highlight w:val="none"/>
              </w:rPr>
              <w:t>图标</w:t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b/>
                <w:szCs w:val="21"/>
                <w:highlight w:val="none"/>
              </w:rPr>
            </w:pPr>
            <w:r>
              <w:rPr>
                <w:b/>
                <w:szCs w:val="21"/>
                <w:highlight w:val="none"/>
              </w:rPr>
              <w:t>名称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b/>
                <w:szCs w:val="21"/>
                <w:highlight w:val="none"/>
              </w:rPr>
            </w:pPr>
            <w:r>
              <w:rPr>
                <w:b/>
                <w:szCs w:val="21"/>
                <w:highlight w:val="none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8285" cy="277495"/>
                  <wp:effectExtent l="0" t="0" r="18415" b="8255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新增白板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点击即新增白板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19075" cy="238125"/>
                  <wp:effectExtent l="0" t="0" r="9525" b="9525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保存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rFonts w:hint="eastAsia" w:ascii="SimSun" w:hAnsi="SimSun" w:cs="Microsoft YaHei"/>
                <w:szCs w:val="24"/>
                <w:highlight w:val="none"/>
              </w:rPr>
              <w:t>在所弹出对话框中自定义路径保存。（保存的文档为und格式）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19125" cy="285750"/>
                  <wp:effectExtent l="0" t="0" r="9525" b="0"/>
                  <wp:docPr id="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选择页码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快速跳转到文档的特定页码，上课过程中文档翻页或者下一步操作建议使用文档翻页导航工具条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04825" cy="266700"/>
                  <wp:effectExtent l="0" t="0" r="9525" b="0"/>
                  <wp:docPr id="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缩放比例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动态PPT不支持缩放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66700" cy="257175"/>
                  <wp:effectExtent l="0" t="0" r="0" b="9525"/>
                  <wp:docPr id="3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全屏显示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退出全屏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点击后文档部分内容全屏显示或者退出全屏显示，受同步控制权限控制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7650" cy="228600"/>
                  <wp:effectExtent l="0" t="0" r="0" b="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rFonts w:hint="eastAsia" w:ascii="SimSun" w:hAnsi="SimSun"/>
                <w:szCs w:val="21"/>
                <w:highlight w:val="none"/>
              </w:rPr>
              <w:t>自由浏览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rFonts w:ascii="SimSun" w:hAnsi="SimSun"/>
                <w:szCs w:val="21"/>
                <w:highlight w:val="none"/>
              </w:rPr>
            </w:pPr>
            <w:r>
              <w:rPr>
                <w:rFonts w:hint="eastAsia" w:ascii="SimSun" w:hAnsi="SimSun"/>
                <w:szCs w:val="21"/>
                <w:highlight w:val="none"/>
              </w:rPr>
              <w:t>默认学生不允许对共享的文档进行翻页或者下一步操作，当点击该按钮之后，学生端可对当前文档进行翻页或下一步操作，相互间不影响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rFonts w:hint="eastAsia" w:ascii="SimSun" w:hAnsi="SimSun"/>
                <w:color w:val="FF0000"/>
                <w:szCs w:val="21"/>
                <w:highlight w:val="none"/>
              </w:rPr>
              <w:t>适用于课堂练习时的练习内容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7650" cy="228600"/>
                  <wp:effectExtent l="0" t="0" r="0" b="0"/>
                  <wp:docPr id="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撤销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7650" cy="238125"/>
                  <wp:effectExtent l="0" t="0" r="0" b="9525"/>
                  <wp:docPr id="2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反撤销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38125" cy="257175"/>
                  <wp:effectExtent l="0" t="0" r="9525" b="9525"/>
                  <wp:docPr id="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橡皮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rFonts w:hint="eastAsia" w:eastAsia="SimSun"/>
                <w:szCs w:val="21"/>
                <w:highlight w:val="none"/>
                <w:lang w:eastAsia="zh-CN"/>
              </w:rPr>
            </w:pPr>
            <w:r>
              <w:rPr>
                <w:color w:val="FF0000"/>
                <w:szCs w:val="21"/>
                <w:highlight w:val="none"/>
              </w:rPr>
              <w:t>常用工具</w:t>
            </w:r>
            <w:r>
              <w:rPr>
                <w:szCs w:val="21"/>
                <w:highlight w:val="none"/>
              </w:rPr>
              <w:t>，同拾取功能类似，从左到右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需全选方可擦除，</w:t>
            </w:r>
            <w:r>
              <w:rPr>
                <w:szCs w:val="21"/>
                <w:highlight w:val="none"/>
              </w:rPr>
              <w:t>从右到左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选中部分即可擦除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71475" cy="304800"/>
                  <wp:effectExtent l="0" t="0" r="9525" b="0"/>
                  <wp:docPr id="3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笔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color w:val="FF0000"/>
                <w:szCs w:val="21"/>
                <w:highlight w:val="none"/>
              </w:rPr>
              <w:t>常用工具</w:t>
            </w:r>
            <w:r>
              <w:rPr>
                <w:szCs w:val="21"/>
                <w:highlight w:val="none"/>
              </w:rPr>
              <w:t>，点击默认是铅笔功能，可以在下拉菜单中选择荧光笔、软笔和智能笔，智能笔可识别直线、箭头、三角形、圆、矩形等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42900" cy="228600"/>
                  <wp:effectExtent l="0" t="0" r="0" b="0"/>
                  <wp:docPr id="3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形状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提供常用的形状，选择后可以直接在文档或白板上标注。包括矩形、圆、直线、箭头、画叉、打勾等，默认是矩形，需要其他图形可通过下拉箭头选择。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23850" cy="228600"/>
                  <wp:effectExtent l="0" t="0" r="0" b="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文字/标注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默认是文字，下拉框中可选择标注，标注和文字的区别是标注会显示标注人和时间，文字则没有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52425" cy="228600"/>
                  <wp:effectExtent l="0" t="0" r="9525" b="0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插入图片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默认是插入图片文件，下拉箭头中还可以选择插入屏幕截图、摄像头扫描等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76225" cy="209550"/>
                  <wp:effectExtent l="0" t="0" r="9525" b="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字体设置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对文字标注的字体设置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81000" cy="228600"/>
                  <wp:effectExtent l="0" t="0" r="0" b="0"/>
                  <wp:docPr id="3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线形设置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默认是实线2，下拉箭头另有4种粗细的实线和一种虚线供选择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drawing>
                <wp:inline distT="0" distB="0" distL="114300" distR="114300">
                  <wp:extent cx="457200" cy="276225"/>
                  <wp:effectExtent l="0" t="0" r="0" b="9525"/>
                  <wp:docPr id="34" name="图片 21" descr="QQ截图2016032910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1" descr="QQ截图2016032910565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画笔颜色设置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默认是红色，下拉箭头中可选择其他颜色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="100"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5750" cy="219075"/>
                  <wp:effectExtent l="0" t="0" r="0" b="9525"/>
                  <wp:docPr id="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jc w:val="center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学科符号</w:t>
            </w:r>
          </w:p>
        </w:tc>
        <w:tc>
          <w:tcPr>
            <w:tcW w:w="5939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Autospacing="0" w:line="360" w:lineRule="auto"/>
              <w:textAlignment w:val="auto"/>
              <w:rPr>
                <w:szCs w:val="21"/>
                <w:highlight w:val="none"/>
              </w:rPr>
            </w:pPr>
            <w:r>
              <w:rPr>
                <w:szCs w:val="21"/>
                <w:highlight w:val="none"/>
              </w:rPr>
              <w:t>提供120种物理、化学、数学等常用学科符号，方便老师上课时示意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  <w:rPr>
          <w:rFonts w:hint="default" w:eastAsia="SimSun" w:cs="Microsoft YaHei"/>
          <w:szCs w:val="24"/>
          <w:highlight w:val="none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5368"/>
      <w:r>
        <w:rPr>
          <w:rFonts w:hint="eastAsia"/>
          <w:lang w:val="en-US" w:eastAsia="zh-CN"/>
        </w:rPr>
        <w:t>4、常用按钮说明</w:t>
      </w:r>
      <w:bookmarkEnd w:id="8"/>
    </w:p>
    <w:p>
      <w:r>
        <w:drawing>
          <wp:inline distT="0" distB="0" distL="114300" distR="114300">
            <wp:extent cx="5269230" cy="2839085"/>
            <wp:effectExtent l="0" t="0" r="7620" b="1841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72405" cy="1674495"/>
            <wp:effectExtent l="0" t="0" r="4445" b="1905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center"/>
        <w:textAlignment w:val="auto"/>
        <w:rPr>
          <w:rFonts w:ascii="Times New Roman" w:hAnsi="Times New Roman" w:cs="Times New Roman"/>
          <w:szCs w:val="24"/>
          <w:highlight w:val="none"/>
        </w:rPr>
      </w:pPr>
      <w:r>
        <w:rPr>
          <w:rFonts w:ascii="Times New Roman" w:hAnsi="Times New Roman" w:cs="Times New Roman"/>
          <w:szCs w:val="24"/>
          <w:highlight w:val="none"/>
        </w:rPr>
        <w:drawing>
          <wp:inline distT="0" distB="0" distL="114300" distR="114300">
            <wp:extent cx="2695575" cy="1609725"/>
            <wp:effectExtent l="0" t="0" r="9525" b="9525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562" w:firstLineChars="200"/>
        <w:jc w:val="left"/>
        <w:textAlignment w:val="auto"/>
        <w:rPr>
          <w:rFonts w:hint="eastAsia" w:ascii="SimSun" w:hAnsi="SimSun" w:eastAsia="SimSun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b/>
          <w:bCs/>
          <w:color w:val="FF0000"/>
          <w:sz w:val="28"/>
          <w:szCs w:val="28"/>
          <w:lang w:val="en-US" w:eastAsia="zh-CN"/>
        </w:rPr>
        <w:t>备注:未解决的问题，同问人数多的列前，同问人数相同的，根据时间时间倒序；已解决的问题，最近解答结束的列前。</w:t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</w:pPr>
      <w:r>
        <w:drawing>
          <wp:inline distT="0" distB="0" distL="114300" distR="114300">
            <wp:extent cx="5269230" cy="2839085"/>
            <wp:effectExtent l="0" t="0" r="7620" b="1841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029075" cy="1095375"/>
            <wp:effectExtent l="0" t="0" r="9525" b="9525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562" w:firstLineChars="200"/>
        <w:jc w:val="left"/>
        <w:textAlignment w:val="auto"/>
        <w:rPr>
          <w:rFonts w:hint="eastAsia" w:ascii="SimSun" w:hAnsi="SimSun" w:eastAsia="SimSun"/>
          <w:b/>
          <w:bCs/>
          <w:color w:val="FF0000"/>
          <w:sz w:val="28"/>
          <w:szCs w:val="28"/>
          <w:lang w:val="en-US" w:eastAsia="zh-CN"/>
        </w:rPr>
      </w:pPr>
      <w:bookmarkStart w:id="9" w:name="_Toc3747"/>
      <w:r>
        <w:rPr>
          <w:rFonts w:hint="eastAsia" w:ascii="SimSun" w:hAnsi="SimSun" w:eastAsia="SimSun"/>
          <w:b/>
          <w:bCs/>
          <w:color w:val="FF0000"/>
          <w:sz w:val="28"/>
          <w:szCs w:val="28"/>
          <w:lang w:val="en-US" w:eastAsia="zh-CN"/>
        </w:rPr>
        <w:t>备注：由于学生在家听课，且疫情期间听课人数较多，请务必不要开启摄像头，只打开麦克风即可，完成互动后务必将学生音视频再关闭。</w:t>
      </w:r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4C"/>
    <w:rsid w:val="00044869"/>
    <w:rsid w:val="000810B4"/>
    <w:rsid w:val="000C68EE"/>
    <w:rsid w:val="000E703B"/>
    <w:rsid w:val="000F6EDA"/>
    <w:rsid w:val="0010285F"/>
    <w:rsid w:val="00307ED7"/>
    <w:rsid w:val="00324E6A"/>
    <w:rsid w:val="0037162B"/>
    <w:rsid w:val="003B314C"/>
    <w:rsid w:val="005E47F6"/>
    <w:rsid w:val="00662FDA"/>
    <w:rsid w:val="00763626"/>
    <w:rsid w:val="00825EC4"/>
    <w:rsid w:val="008B2013"/>
    <w:rsid w:val="00AD7845"/>
    <w:rsid w:val="00B078FB"/>
    <w:rsid w:val="00BC3EAE"/>
    <w:rsid w:val="00C53E36"/>
    <w:rsid w:val="00E116BC"/>
    <w:rsid w:val="00E32346"/>
    <w:rsid w:val="00EA3D0A"/>
    <w:rsid w:val="00EA62FA"/>
    <w:rsid w:val="00FA244B"/>
    <w:rsid w:val="00FB603D"/>
    <w:rsid w:val="00FD6A44"/>
    <w:rsid w:val="08B8561E"/>
    <w:rsid w:val="0A605349"/>
    <w:rsid w:val="0B9213FB"/>
    <w:rsid w:val="12804A7D"/>
    <w:rsid w:val="12F62516"/>
    <w:rsid w:val="19C57DE5"/>
    <w:rsid w:val="22A4334A"/>
    <w:rsid w:val="243C5A56"/>
    <w:rsid w:val="260B7BAC"/>
    <w:rsid w:val="26BA3206"/>
    <w:rsid w:val="290E16FC"/>
    <w:rsid w:val="2EAC3FE7"/>
    <w:rsid w:val="2F5042C1"/>
    <w:rsid w:val="32657EE0"/>
    <w:rsid w:val="33CF5447"/>
    <w:rsid w:val="344B2689"/>
    <w:rsid w:val="37935DEF"/>
    <w:rsid w:val="3A9B0F52"/>
    <w:rsid w:val="3B255E17"/>
    <w:rsid w:val="3EB2611E"/>
    <w:rsid w:val="3ED6581E"/>
    <w:rsid w:val="45616572"/>
    <w:rsid w:val="4589281B"/>
    <w:rsid w:val="47EA15D3"/>
    <w:rsid w:val="49065568"/>
    <w:rsid w:val="4A813752"/>
    <w:rsid w:val="4ACA3B70"/>
    <w:rsid w:val="52327B6B"/>
    <w:rsid w:val="533937C1"/>
    <w:rsid w:val="57840C92"/>
    <w:rsid w:val="5F6F0968"/>
    <w:rsid w:val="613040F3"/>
    <w:rsid w:val="64A32665"/>
    <w:rsid w:val="65022B98"/>
    <w:rsid w:val="66115514"/>
    <w:rsid w:val="685C07B8"/>
    <w:rsid w:val="693719F9"/>
    <w:rsid w:val="69AC6237"/>
    <w:rsid w:val="6B9054C5"/>
    <w:rsid w:val="702D0AFB"/>
    <w:rsid w:val="738A68C1"/>
    <w:rsid w:val="752B2E6D"/>
    <w:rsid w:val="79D97F0E"/>
    <w:rsid w:val="7D313B40"/>
    <w:rsid w:val="7D4A7372"/>
    <w:rsid w:val="7F72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SimSun" w:cs="Times New Roman"/>
      <w:b/>
      <w:bCs/>
      <w:sz w:val="2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批注框文本 Char"/>
    <w:basedOn w:val="11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C8E116-82B7-43CA-BFF3-C06DAFA2B3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183</Words>
  <Characters>1045</Characters>
  <Lines>8</Lines>
  <Paragraphs>2</Paragraphs>
  <TotalTime>2</TotalTime>
  <ScaleCrop>false</ScaleCrop>
  <LinksUpToDate>false</LinksUpToDate>
  <CharactersWithSpaces>1226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2020-01-31T07:58:00Z</dcterms:created>
  <dc:creator>dell</dc:creator>
  <cp:lastModifiedBy>自由人</cp:lastModifiedBy>
  <dcterms:modified xsi:type="dcterms:W3CDTF">2020-02-05T08:05:15Z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