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0"/>
          <w:szCs w:val="40"/>
          <w:lang w:eastAsia="zh-CN"/>
        </w:rPr>
      </w:pPr>
      <w:r>
        <w:rPr>
          <w:rFonts w:hint="eastAsia" w:ascii="方正小标宋简体" w:eastAsia="方正小标宋简体"/>
          <w:sz w:val="40"/>
          <w:szCs w:val="40"/>
          <w:lang w:eastAsia="zh-CN"/>
        </w:rPr>
        <w:t>山丹县人民政府政务服务中心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部门整体支出绩效自评报告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</w:rPr>
        <w:t>山丹县财政局</w:t>
      </w:r>
      <w:r>
        <w:rPr>
          <w:rFonts w:hint="default" w:ascii="仿宋_GB2312" w:hAnsi="仿宋_GB2312" w:eastAsia="仿宋_GB2312" w:cs="仿宋_GB2312"/>
          <w:sz w:val="32"/>
          <w:szCs w:val="32"/>
        </w:rPr>
        <w:t>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我中心对2023年度财政资金整体支出绩效进行了认真自评，总体自我评价是：财政资金预算配置合理合规，预算执行严格有序，预算管理规范可控，资金效益合乎预期。具体自评情况如下：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  <w:lang w:eastAsia="zh-CN"/>
        </w:rPr>
        <w:t>单位</w:t>
      </w:r>
      <w:r>
        <w:rPr>
          <w:rFonts w:hint="eastAsia" w:ascii="黑体" w:hAnsi="黑体" w:eastAsia="黑体"/>
          <w:sz w:val="32"/>
          <w:szCs w:val="32"/>
        </w:rPr>
        <w:t>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楷体_GB2312" w:hAnsi="黑体" w:eastAsia="楷体_GB2312"/>
          <w:b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（一）基本情况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1.单位基本情况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山丹县人民政府政务服务中心</w:t>
      </w:r>
      <w:r>
        <w:rPr>
          <w:rFonts w:ascii="仿宋" w:hAnsi="仿宋" w:eastAsia="仿宋"/>
          <w:sz w:val="32"/>
          <w:szCs w:val="32"/>
        </w:rPr>
        <w:t>为独立核算机构，</w:t>
      </w:r>
      <w:r>
        <w:rPr>
          <w:rFonts w:hint="eastAsia" w:ascii="仿宋" w:hAnsi="仿宋" w:eastAsia="仿宋"/>
          <w:sz w:val="32"/>
          <w:szCs w:val="32"/>
        </w:rPr>
        <w:t>成立于2012年10月，隶属山丹县人民政府办公室管理，正科级建制，财政全额拨款事业单位，核定事业编制14名，实有人员1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人，其中科级领导职数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名，设主任1名，副主任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名。现有主任1人，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副主任2人，</w:t>
      </w:r>
      <w:r>
        <w:rPr>
          <w:rFonts w:hint="eastAsia" w:ascii="仿宋" w:hAnsi="仿宋" w:eastAsia="仿宋"/>
          <w:sz w:val="32"/>
          <w:szCs w:val="32"/>
        </w:rPr>
        <w:t>管理人员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b/>
          <w:bCs/>
          <w:sz w:val="32"/>
          <w:szCs w:val="32"/>
        </w:rPr>
        <w:t>单位职能职责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1.负责全县政务公开、网上行权和互联网＋政务服务工作；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2.管理和监督窗口单位办理行政审批和便民服务事项；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3.对进驻市民大厅窗口工作人员进行管理培训和定期考核；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4.统计、整理、汇总窗口行政许可（审批）业务运转情况；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5.受理对窗口及其工作人员服务质量、效率等方面的投诉，并组织调查处理及结果反馈；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6.负责制定政务大厅管理办法和各项规章制度，并组织实施</w:t>
      </w:r>
      <w:r>
        <w:rPr>
          <w:rFonts w:ascii="仿宋" w:hAnsi="仿宋" w:eastAsia="仿宋"/>
          <w:sz w:val="32"/>
          <w:szCs w:val="32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7.承办县委、县政府交办的其他事项。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黑体" w:eastAsia="楷体_GB2312"/>
          <w:b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（二）年度重点工作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2023年，在县委、县政府的正确领导和各相关单位的大力支持下，我中心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始终坚持以人民为中心，秉承政府“第一窗口”服务理念，认真贯彻落实中央、省、市、县各级重要决策部署，围绕深化“放管服”改革和优化营商环境要求，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扎实开展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“三抓三促”行动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，从“流程再造”入手，让审批效能“快”起来；从“窗口建设”入手，让群众服务“暖”起来；从“惠民利企”入手，让营商环境“优”起来，为经济社会高质量发展和增进民生福祉贡献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政务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提升“政治力”。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认真开展“第一议题”政治学习制度及“每月一法”集中学习机制，落实重大事项议事制度；签订《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窗口党风廉政建设公开承诺书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》；管好用好各类意识形态阵地，定期分析研判意识形态领域情况，防范和化解意识形态领域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重大风险，坚决维护意识形态安全。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87" w:lineRule="exact"/>
        <w:ind w:left="0" w:right="0" w:firstLine="49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（二）提升“组织力”。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不断丰富“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让服务成为基层党建的底色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”党建品牌，不断健全“联促共管”机制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形成“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主题党日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单位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文化”联建模式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推动党建与团建、妇建、工建工作有机融合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组织政务大厅全体干部职工开展“业务大学习、岗位大练兵”活动，培养业务骨干、岗位能手，营造“严高快、深细实”的工作作风，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（三）提升“服务力”。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实行“一次性告知制”，打造“跨省通办”“一件事一次办”政务专区，设置24小时自助服务区，一体化自助服务终端；线上通过甘肃省政务服务网、政府网站网民留言板、“甘快办”APP等平台受理群众投诉咨询建议，线下通过意见簿、投诉意见箱、窗口“一号一评”处理投诉，切实为办事群众提供“面对面”“零距离”的快捷服务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（四）提升“引领力”。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完善县、乡镇、村（社区）三级一体化政务服务体系，设立8个乡镇便民服务中心、</w:t>
      </w:r>
      <w:r>
        <w:rPr>
          <w:rFonts w:hint="eastAsia" w:ascii="仿宋_GB2312" w:hAnsi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个社区和111个行政村便民服务站，着力为办事企业和群众提供优质服务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。推出了“我要开饭店”“我要开超市”等企业群众需求高的“餐品”</w:t>
      </w:r>
      <w:r>
        <w:rPr>
          <w:rFonts w:hint="default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85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个，办理10324件，群众满意度100%。加快建立“一张清单、一个专窗”为支撑的“跨省通办”通道，围绕教育、就业、社保、医疗等与企业和群众生产生活密切相关的异地办事需求，全面推动“临时身份证办理”等22项新增高频政务服务事项“跨省通办”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（五）提升“战斗力”。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建立“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派出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单位”与“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政务服务中心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”、“办事群众”与“督查人员”双向监督机制，加强作风建设，树立良好服务形象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聚焦优化营商环境、围绕畅通企业诉求渠道，设立“陇商通”服务专窗，充分利用数字政府建设成果,更好地为企业排忧解难。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设立志愿服务站，为群众提供办事指引、业务咨询、免费复印、助残敬老等志愿服务，让办事群众和企业享受“方向有指引、取号有助手、咨询有解答、填表有模板、自助有辅导、等待有关怀”的“六有”服务。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黑体" w:eastAsia="楷体_GB2312"/>
          <w:b/>
          <w:sz w:val="32"/>
          <w:szCs w:val="32"/>
          <w:lang w:val="en-US" w:eastAsia="zh-CN"/>
        </w:rPr>
      </w:pPr>
      <w:r>
        <w:rPr>
          <w:rFonts w:hint="eastAsia" w:ascii="楷体_GB2312" w:hAnsi="黑体" w:eastAsia="楷体_GB2312"/>
          <w:b/>
          <w:sz w:val="32"/>
          <w:szCs w:val="32"/>
          <w:lang w:val="en-US" w:eastAsia="zh-CN"/>
        </w:rPr>
        <w:t>（三）整体收支情况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1.收入决算情况：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政务服务中心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2023年度决算</w:t>
      </w:r>
      <w:r>
        <w:rPr>
          <w:rFonts w:hint="eastAsia" w:ascii="仿宋_GB2312" w:eastAsia="仿宋_GB2312"/>
          <w:sz w:val="32"/>
          <w:szCs w:val="32"/>
        </w:rPr>
        <w:t>收入</w:t>
      </w:r>
      <w:r>
        <w:rPr>
          <w:rFonts w:hint="eastAsia" w:ascii="仿宋_GB2312" w:eastAsia="仿宋_GB2312"/>
          <w:sz w:val="32"/>
          <w:szCs w:val="32"/>
          <w:lang w:eastAsia="zh-CN"/>
        </w:rPr>
        <w:t>（一般公共预算财政拨款收入）</w:t>
      </w:r>
      <w:r>
        <w:rPr>
          <w:rFonts w:hint="eastAsia" w:ascii="仿宋_GB2312" w:eastAsia="仿宋_GB2312"/>
          <w:sz w:val="32"/>
          <w:szCs w:val="32"/>
        </w:rPr>
        <w:t>合计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237.33万</w:t>
      </w:r>
      <w:r>
        <w:rPr>
          <w:rFonts w:hint="eastAsia" w:ascii="仿宋_GB2312" w:eastAsia="仿宋_GB2312"/>
          <w:sz w:val="32"/>
          <w:szCs w:val="32"/>
        </w:rPr>
        <w:t>元，占全部收入的100%</w:t>
      </w:r>
      <w:r>
        <w:rPr>
          <w:rFonts w:hint="eastAsia" w:ascii="仿宋_GB2312" w:eastAsia="仿宋_GB2312"/>
          <w:sz w:val="32"/>
          <w:szCs w:val="32"/>
          <w:lang w:eastAsia="zh-CN"/>
        </w:rPr>
        <w:t>，无其他收入，</w:t>
      </w:r>
      <w:r>
        <w:rPr>
          <w:rFonts w:hint="eastAsia" w:ascii="仿宋_GB2312" w:eastAsia="仿宋_GB2312"/>
          <w:sz w:val="32"/>
          <w:szCs w:val="32"/>
        </w:rPr>
        <w:t>本年度年初结转资金0元。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支出决算情况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：政务服务中心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2023年度决算支出（一般公共预算财政拨款支出）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237.33万</w:t>
      </w:r>
      <w:r>
        <w:rPr>
          <w:rFonts w:hint="eastAsia" w:ascii="仿宋_GB2312" w:eastAsia="仿宋_GB2312"/>
          <w:sz w:val="32"/>
          <w:szCs w:val="32"/>
        </w:rPr>
        <w:t>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，按经济科目分，工资福利支出170.4万元，占全部支出的70%；商品和服务支出66.6万元，占全部支出的30%，本年度年末结转资金0元。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二、整体支出管理及使用情况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（一）基本支出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政务服务中心2023年度基本支出共计237.33万元，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其中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人员经费支出170.4万元；日常公用经费支出66.6万元。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项目支出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/>
          <w:lang w:val="en-US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2023年度山丹县人民政府政务服务中心无项目支出。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“三公”经费决算说明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政务服务中心2023年度“三公经费”严格按照县纪委、财政年初下达的控制数使用，并按照公务车管理、公务接待等国家和省市有关规定从严管理、从严控制、规范报账。2023年“三公”经费总额为580元，其中：</w:t>
      </w:r>
      <w:r>
        <w:rPr>
          <w:rFonts w:hint="eastAsia" w:ascii="仿宋_GB2312" w:hAnsi="仿宋_GB2312" w:eastAsia="仿宋_GB2312" w:cs="仿宋_GB2312"/>
          <w:sz w:val="32"/>
          <w:szCs w:val="32"/>
        </w:rPr>
        <w:t>因公出国（境）费用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公务接待费为580元，较年初预算减少420元；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公务用车购置及运行维护费0万元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培训费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会议费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（四）支出管理情况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政务服务中心2023年度支出相较上一年度承下降趋势，主要原因一是严格按照有关法律法规，认真落实预算执行情况，准确完成年度预算任务；二是努力增收节支，确保财务收支平衡。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（五）资产管</w:t>
      </w:r>
      <w:r>
        <w:rPr>
          <w:rFonts w:hint="eastAsia" w:ascii="仿宋_GB2312" w:eastAsia="仿宋_GB2312"/>
          <w:b/>
          <w:bCs/>
          <w:sz w:val="32"/>
          <w:szCs w:val="32"/>
        </w:rPr>
        <w:t>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建立了资产管理长效机制。增强财物管理人员的责任意识，使账物管理责任和记账人员的责任落实到实处。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运用信息技术进行资产管理。以计算机等现代化工具加强对资产的监控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把单位的资产管理与财务管理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资产的价值管理和实物管理结合起来，及时反映单位的资金动作、资产存量和变量情况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实现由静态管理向动态管理的转变。截至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 xml:space="preserve"> 年</w:t>
      </w:r>
      <w:r>
        <w:rPr>
          <w:rFonts w:hint="eastAsia" w:ascii="仿宋_GB2312" w:eastAsia="仿宋_GB2312"/>
          <w:sz w:val="32"/>
          <w:szCs w:val="32"/>
          <w:lang w:eastAsia="zh-CN"/>
        </w:rPr>
        <w:t>底</w:t>
      </w:r>
      <w:r>
        <w:rPr>
          <w:rFonts w:hint="eastAsia" w:ascii="仿宋_GB2312" w:eastAsia="仿宋_GB2312"/>
          <w:sz w:val="32"/>
          <w:szCs w:val="32"/>
        </w:rPr>
        <w:t>，我单位资产总额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119.33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  <w:lang w:eastAsia="zh-CN"/>
        </w:rPr>
        <w:t>其中：</w:t>
      </w:r>
      <w:r>
        <w:rPr>
          <w:rFonts w:hint="eastAsia" w:ascii="仿宋_GB2312" w:eastAsia="仿宋_GB2312"/>
          <w:sz w:val="32"/>
          <w:szCs w:val="32"/>
        </w:rPr>
        <w:t>净资产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27.44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  <w:lang w:eastAsia="zh-CN"/>
        </w:rPr>
        <w:t>固定资产成新率为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22.8</w:t>
      </w:r>
      <w:r>
        <w:rPr>
          <w:rFonts w:hint="eastAsia" w:ascii="仿宋_GB2312" w:eastAsia="仿宋_GB2312"/>
          <w:sz w:val="32"/>
          <w:szCs w:val="32"/>
          <w:lang w:eastAsia="zh-C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三、整体支出绩效情况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年部门决算收入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237.33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万元，支出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237.33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万元，其中基本支出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237.33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万元，（人员支出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170.4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万元，占基本支出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%；公用经费支出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66.6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万元，占基本支出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%），主要是为保障政务服务中心及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进驻政务服务中心的</w:t>
      </w:r>
      <w:r>
        <w:rPr>
          <w:rFonts w:hint="eastAsia" w:ascii="仿宋_GB2312" w:hAnsi="仿宋_GB2312" w:eastAsia="仿宋_GB2312" w:cs="仿宋_GB2312"/>
          <w:sz w:val="32"/>
          <w:szCs w:val="32"/>
        </w:rPr>
        <w:t>7个乡镇、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</w:t>
      </w:r>
      <w:r>
        <w:rPr>
          <w:rFonts w:hint="eastAsia" w:ascii="仿宋_GB2312" w:hAnsi="仿宋_GB2312" w:eastAsia="仿宋_GB2312" w:cs="仿宋_GB2312"/>
          <w:sz w:val="32"/>
          <w:szCs w:val="32"/>
        </w:rPr>
        <w:t>个部门单位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90个办事窗口、120名工作人员的正常运转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而发生的必要费用。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>资金支付率100%，各项费用均按时、足额支付，资金支付不存在拖欠、转移或以巧立其他明目支付费用的情况。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政务服务中心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本年度整体支出（一般公共预算财政拨款支出）相较上一年度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51.73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17.89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  <w:r>
        <w:rPr>
          <w:rFonts w:hint="default" w:ascii="仿宋_GB2312" w:hAnsi="仿宋_GB2312" w:eastAsia="仿宋_GB2312" w:cs="仿宋_GB2312"/>
          <w:sz w:val="32"/>
          <w:szCs w:val="32"/>
        </w:rPr>
        <w:t>主要是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山丹县政务服务中心智慧大厅管理项目已完成验收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根据“总体预算控制、计划收支管理”的要求，本年预算配置控制较好，财政供养人员控制在预算编制以内，“三公”经费支出总额控制在预算总额内，极大的提高了资金使用效率，确保了单位的正常高效运转。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1、财务制度不够完善，资产管理不够严谨，业务素质有待提高。</w:t>
      </w:r>
    </w:p>
    <w:p>
      <w:pPr>
        <w:pStyle w:val="2"/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预算绩效管理缺乏系统的培训，造成预算绩效管理指导不到位、认识不到位，理解不充分，对预算绩效管理工作重点把握不到位。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下一步改进工作的措施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不断完善预算绩效，提高部门预算编制质量。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认真贯彻落实《中华人民共和国预算法》及相关规定，准确把握关于新形势下财政预算改革的要求，树牢过“紧日子”思想，压缩一般性支出，取消非刚性、非急需支出，充分发挥预算编制的前瞻性和科学性，切实提高预算编制质量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突出重点，扎实做好预算编制工作。坚持实事求是、依法合规、完整科学、量入为出、收支平衡、精打细算、厉行节约、公开透明等原则，确保预算科学性、精准性和规范性。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加强绩效管理培训，严格按照财务管理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相关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制度规范财务。加强内部学习培训，认真参加财政部门组织的绩效培训会议，不断促进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人员提升绩效管理能力和水平。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山丹县人民政府政务服务中心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2024年1月4日</w:t>
      </w:r>
    </w:p>
    <w:sectPr>
      <w:pgSz w:w="11906" w:h="16838"/>
      <w:pgMar w:top="1701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B0B232"/>
    <w:multiLevelType w:val="singleLevel"/>
    <w:tmpl w:val="91B0B232"/>
    <w:lvl w:ilvl="0" w:tentative="0">
      <w:start w:val="2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abstractNum w:abstractNumId="1">
    <w:nsid w:val="31E1F214"/>
    <w:multiLevelType w:val="singleLevel"/>
    <w:tmpl w:val="31E1F21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4N2U1MGNlZDEyZWQ4ZmJkNWU5YjNlM2FlNTE4YzMifQ=="/>
  </w:docVars>
  <w:rsids>
    <w:rsidRoot w:val="0CA62541"/>
    <w:rsid w:val="00225378"/>
    <w:rsid w:val="03AF13E1"/>
    <w:rsid w:val="04730898"/>
    <w:rsid w:val="04C74740"/>
    <w:rsid w:val="04F155F7"/>
    <w:rsid w:val="066F6E3E"/>
    <w:rsid w:val="08270ED8"/>
    <w:rsid w:val="0946657C"/>
    <w:rsid w:val="0A4E3BDA"/>
    <w:rsid w:val="0C450D6C"/>
    <w:rsid w:val="0C684A5B"/>
    <w:rsid w:val="0C70195B"/>
    <w:rsid w:val="0CA62541"/>
    <w:rsid w:val="0D6B553A"/>
    <w:rsid w:val="0F2360F5"/>
    <w:rsid w:val="107121E9"/>
    <w:rsid w:val="12A04F4F"/>
    <w:rsid w:val="12E15BCD"/>
    <w:rsid w:val="13E7095B"/>
    <w:rsid w:val="153A35E0"/>
    <w:rsid w:val="157455F9"/>
    <w:rsid w:val="18133ACD"/>
    <w:rsid w:val="18E90CD1"/>
    <w:rsid w:val="195E1EDB"/>
    <w:rsid w:val="196F567B"/>
    <w:rsid w:val="1A74643B"/>
    <w:rsid w:val="1C6E1C1A"/>
    <w:rsid w:val="1F7E03C6"/>
    <w:rsid w:val="213A656E"/>
    <w:rsid w:val="213F5933"/>
    <w:rsid w:val="217D7B08"/>
    <w:rsid w:val="21C67DF7"/>
    <w:rsid w:val="21D625E8"/>
    <w:rsid w:val="24F904EE"/>
    <w:rsid w:val="2580476C"/>
    <w:rsid w:val="292D0688"/>
    <w:rsid w:val="2A3A313B"/>
    <w:rsid w:val="2A506E02"/>
    <w:rsid w:val="2C0954BB"/>
    <w:rsid w:val="2DE51610"/>
    <w:rsid w:val="2E5F7614"/>
    <w:rsid w:val="2EF667B7"/>
    <w:rsid w:val="311741D6"/>
    <w:rsid w:val="31215055"/>
    <w:rsid w:val="32110C25"/>
    <w:rsid w:val="323A4620"/>
    <w:rsid w:val="33A874E0"/>
    <w:rsid w:val="35EC503A"/>
    <w:rsid w:val="36F37D76"/>
    <w:rsid w:val="372F1B4E"/>
    <w:rsid w:val="37953218"/>
    <w:rsid w:val="37DC7F27"/>
    <w:rsid w:val="386A5533"/>
    <w:rsid w:val="3874619D"/>
    <w:rsid w:val="39615ED1"/>
    <w:rsid w:val="3AEF3ACE"/>
    <w:rsid w:val="3C4D31A2"/>
    <w:rsid w:val="3CAA4150"/>
    <w:rsid w:val="3CB11EC5"/>
    <w:rsid w:val="3CBE7BFC"/>
    <w:rsid w:val="3D232F8F"/>
    <w:rsid w:val="3E126394"/>
    <w:rsid w:val="3F710F55"/>
    <w:rsid w:val="3FCE0156"/>
    <w:rsid w:val="42572D3E"/>
    <w:rsid w:val="42F223AD"/>
    <w:rsid w:val="452D1DC2"/>
    <w:rsid w:val="45AA6F6F"/>
    <w:rsid w:val="47071753"/>
    <w:rsid w:val="4A9A1CA8"/>
    <w:rsid w:val="4CAA1F4A"/>
    <w:rsid w:val="5074770A"/>
    <w:rsid w:val="50D15CF8"/>
    <w:rsid w:val="51145BE4"/>
    <w:rsid w:val="540939FA"/>
    <w:rsid w:val="54E57FC4"/>
    <w:rsid w:val="553F7A79"/>
    <w:rsid w:val="568B06F7"/>
    <w:rsid w:val="569021B1"/>
    <w:rsid w:val="580A56B4"/>
    <w:rsid w:val="5A6D07C1"/>
    <w:rsid w:val="5C1734F1"/>
    <w:rsid w:val="5C930305"/>
    <w:rsid w:val="5CA6628A"/>
    <w:rsid w:val="5D137698"/>
    <w:rsid w:val="5D7C348F"/>
    <w:rsid w:val="5DB32092"/>
    <w:rsid w:val="5DD961EC"/>
    <w:rsid w:val="60830691"/>
    <w:rsid w:val="61EB473F"/>
    <w:rsid w:val="67DD0FCE"/>
    <w:rsid w:val="67E4410B"/>
    <w:rsid w:val="68DF05D0"/>
    <w:rsid w:val="68E343C2"/>
    <w:rsid w:val="69074555"/>
    <w:rsid w:val="69CC4E56"/>
    <w:rsid w:val="6B807DF4"/>
    <w:rsid w:val="6B9302D2"/>
    <w:rsid w:val="6C9D2ADA"/>
    <w:rsid w:val="6D934609"/>
    <w:rsid w:val="6E3373DF"/>
    <w:rsid w:val="70003AAC"/>
    <w:rsid w:val="70531E2E"/>
    <w:rsid w:val="70814BED"/>
    <w:rsid w:val="72B8066E"/>
    <w:rsid w:val="7A5B6715"/>
    <w:rsid w:val="7B185D93"/>
    <w:rsid w:val="7E68119A"/>
    <w:rsid w:val="7ECF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99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semiHidden/>
    <w:qFormat/>
    <w:uiPriority w:val="99"/>
  </w:style>
  <w:style w:type="paragraph" w:styleId="3">
    <w:name w:val="Normal Indent"/>
    <w:basedOn w:val="1"/>
    <w:autoRedefine/>
    <w:unhideWhenUsed/>
    <w:qFormat/>
    <w:uiPriority w:val="0"/>
    <w:pPr>
      <w:ind w:firstLine="420" w:firstLineChars="200"/>
    </w:p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2096</Words>
  <Characters>2247</Characters>
  <Lines>0</Lines>
  <Paragraphs>0</Paragraphs>
  <TotalTime>2</TotalTime>
  <ScaleCrop>false</ScaleCrop>
  <LinksUpToDate>false</LinksUpToDate>
  <CharactersWithSpaces>2315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2022-01-24T03:00:00Z</dcterms:created>
  <dc:creator>零零壹</dc:creator>
  <cp:lastModifiedBy>晴子</cp:lastModifiedBy>
  <cp:lastPrinted>2022-01-28T07:14:00Z</cp:lastPrinted>
  <dcterms:modified xsi:type="dcterms:W3CDTF">2024-01-04T09:20:29Z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30142CFD150F4BACB3FC103214F9480B_13</vt:lpwstr>
  </property>
</Properties>
</file>