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E7F" w:rsidRDefault="00AF2E7F">
      <w:pPr>
        <w:pStyle w:val="a3"/>
        <w:spacing w:line="587" w:lineRule="exact"/>
        <w:rPr>
          <w:rFonts w:ascii="仿宋_GB2312" w:eastAsia="仿宋_GB2312"/>
          <w:bCs/>
          <w:sz w:val="36"/>
          <w:szCs w:val="36"/>
        </w:rPr>
      </w:pPr>
    </w:p>
    <w:p w:rsidR="00AF2E7F" w:rsidRDefault="00AF2E7F">
      <w:pPr>
        <w:pStyle w:val="a3"/>
        <w:spacing w:line="587" w:lineRule="exact"/>
        <w:rPr>
          <w:rFonts w:ascii="仿宋_GB2312" w:eastAsia="仿宋_GB2312"/>
          <w:bCs/>
          <w:sz w:val="36"/>
          <w:szCs w:val="36"/>
        </w:rPr>
      </w:pPr>
    </w:p>
    <w:p w:rsidR="00AF2E7F" w:rsidRDefault="00AF2E7F">
      <w:pPr>
        <w:pStyle w:val="a3"/>
        <w:spacing w:line="587" w:lineRule="exact"/>
        <w:rPr>
          <w:rFonts w:ascii="仿宋_GB2312" w:eastAsia="仿宋_GB2312"/>
          <w:bCs/>
          <w:sz w:val="36"/>
          <w:szCs w:val="36"/>
        </w:rPr>
      </w:pPr>
    </w:p>
    <w:p w:rsidR="00AF2E7F" w:rsidRDefault="00AF2E7F">
      <w:pPr>
        <w:pStyle w:val="a3"/>
        <w:spacing w:line="587" w:lineRule="exact"/>
        <w:rPr>
          <w:rFonts w:ascii="仿宋_GB2312" w:eastAsia="仿宋_GB2312"/>
          <w:bCs/>
          <w:sz w:val="36"/>
          <w:szCs w:val="36"/>
        </w:rPr>
      </w:pPr>
    </w:p>
    <w:p w:rsidR="00AF2E7F" w:rsidRDefault="00AF2E7F">
      <w:pPr>
        <w:pStyle w:val="a3"/>
        <w:spacing w:line="587" w:lineRule="exact"/>
        <w:rPr>
          <w:rFonts w:ascii="仿宋_GB2312" w:eastAsia="仿宋_GB2312"/>
          <w:bCs/>
          <w:sz w:val="36"/>
          <w:szCs w:val="36"/>
        </w:rPr>
      </w:pPr>
    </w:p>
    <w:p w:rsidR="00AF2E7F" w:rsidRDefault="00AF2E7F">
      <w:pPr>
        <w:pStyle w:val="a3"/>
        <w:spacing w:line="587" w:lineRule="exact"/>
        <w:rPr>
          <w:rFonts w:ascii="仿宋_GB2312" w:eastAsia="仿宋_GB2312"/>
          <w:bCs/>
          <w:sz w:val="36"/>
          <w:szCs w:val="36"/>
        </w:rPr>
      </w:pPr>
    </w:p>
    <w:p w:rsidR="00AF2E7F" w:rsidRDefault="00AF2E7F">
      <w:pPr>
        <w:spacing w:line="587" w:lineRule="exact"/>
        <w:jc w:val="center"/>
        <w:rPr>
          <w:rFonts w:ascii="方正小标宋简体" w:eastAsia="方正小标宋简体"/>
          <w:sz w:val="40"/>
          <w:szCs w:val="40"/>
        </w:rPr>
      </w:pPr>
    </w:p>
    <w:p w:rsidR="00AF2E7F" w:rsidRDefault="00123C86">
      <w:pPr>
        <w:adjustRightInd w:val="0"/>
        <w:snapToGrid w:val="0"/>
        <w:spacing w:line="587"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中共山丹县委党校</w:t>
      </w:r>
    </w:p>
    <w:p w:rsidR="00AF2E7F" w:rsidRDefault="00123C86">
      <w:pPr>
        <w:adjustRightInd w:val="0"/>
        <w:snapToGrid w:val="0"/>
        <w:spacing w:line="587"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关于部门整体支出绩效的自评报告</w:t>
      </w:r>
    </w:p>
    <w:p w:rsidR="00AF2E7F" w:rsidRDefault="00123C86">
      <w:pPr>
        <w:spacing w:line="587" w:lineRule="exact"/>
        <w:ind w:firstLineChars="200" w:firstLine="640"/>
        <w:rPr>
          <w:rFonts w:ascii="黑体" w:eastAsia="黑体" w:hAnsi="黑体"/>
          <w:sz w:val="32"/>
          <w:szCs w:val="32"/>
        </w:rPr>
      </w:pPr>
      <w:r>
        <w:rPr>
          <w:rFonts w:ascii="黑体" w:eastAsia="黑体" w:hAnsi="黑体" w:hint="eastAsia"/>
          <w:sz w:val="32"/>
          <w:szCs w:val="32"/>
        </w:rPr>
        <w:t>一、部门概况</w:t>
      </w:r>
    </w:p>
    <w:p w:rsidR="00AF2E7F" w:rsidRDefault="00123C86">
      <w:pPr>
        <w:spacing w:line="587"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（一）基本情况</w:t>
      </w:r>
    </w:p>
    <w:p w:rsidR="00AF2E7F" w:rsidRDefault="00123C86">
      <w:pPr>
        <w:spacing w:line="587" w:lineRule="exact"/>
        <w:ind w:firstLineChars="200" w:firstLine="643"/>
        <w:rPr>
          <w:rFonts w:ascii="仿宋_GB2312" w:eastAsia="仿宋_GB2312"/>
          <w:sz w:val="32"/>
          <w:szCs w:val="32"/>
        </w:rPr>
      </w:pPr>
      <w:r>
        <w:rPr>
          <w:rFonts w:ascii="仿宋_GB2312" w:eastAsia="仿宋_GB2312" w:hint="eastAsia"/>
          <w:b/>
          <w:bCs/>
          <w:sz w:val="32"/>
          <w:szCs w:val="32"/>
        </w:rPr>
        <w:t>单位基本情况</w:t>
      </w:r>
      <w:r>
        <w:rPr>
          <w:rFonts w:ascii="仿宋_GB2312" w:eastAsia="仿宋_GB2312" w:hint="eastAsia"/>
          <w:sz w:val="32"/>
          <w:szCs w:val="32"/>
        </w:rPr>
        <w:t>:</w:t>
      </w:r>
    </w:p>
    <w:p w:rsidR="00AF2E7F" w:rsidRDefault="00123C86">
      <w:pPr>
        <w:spacing w:line="587" w:lineRule="exact"/>
        <w:ind w:firstLineChars="200" w:firstLine="640"/>
        <w:rPr>
          <w:rFonts w:ascii="仿宋_GB2312" w:eastAsia="仿宋_GB2312"/>
          <w:kern w:val="0"/>
          <w:sz w:val="32"/>
          <w:szCs w:val="32"/>
        </w:rPr>
      </w:pPr>
      <w:r>
        <w:rPr>
          <w:rFonts w:ascii="仿宋_GB2312" w:eastAsia="仿宋_GB2312" w:hint="eastAsia"/>
          <w:kern w:val="0"/>
          <w:sz w:val="32"/>
          <w:szCs w:val="32"/>
        </w:rPr>
        <w:t>2019</w:t>
      </w:r>
      <w:r>
        <w:rPr>
          <w:rFonts w:ascii="仿宋_GB2312" w:eastAsia="仿宋_GB2312" w:hint="eastAsia"/>
          <w:kern w:val="0"/>
          <w:sz w:val="32"/>
          <w:szCs w:val="32"/>
        </w:rPr>
        <w:t>年机构改革后，山丹县委党校被确定为县委直属事业单位，</w:t>
      </w:r>
      <w:r>
        <w:rPr>
          <w:rFonts w:ascii="仿宋_GB2312" w:eastAsia="仿宋_GB2312" w:hint="eastAsia"/>
          <w:kern w:val="0"/>
          <w:sz w:val="32"/>
          <w:szCs w:val="32"/>
        </w:rPr>
        <w:t>实行一级财务预算管理。</w:t>
      </w:r>
      <w:r>
        <w:rPr>
          <w:rFonts w:ascii="仿宋_GB2312" w:eastAsia="仿宋_GB2312" w:hint="eastAsia"/>
          <w:kern w:val="0"/>
          <w:sz w:val="32"/>
          <w:szCs w:val="32"/>
        </w:rPr>
        <w:t>县委党校和行政学校两块牌子、一套人马、合署办公</w:t>
      </w:r>
      <w:r>
        <w:rPr>
          <w:rFonts w:ascii="仿宋_GB2312" w:eastAsia="仿宋_GB2312" w:hint="eastAsia"/>
          <w:kern w:val="0"/>
          <w:sz w:val="32"/>
          <w:szCs w:val="32"/>
        </w:rPr>
        <w:t>,</w:t>
      </w:r>
      <w:r>
        <w:rPr>
          <w:rFonts w:ascii="仿宋_GB2312" w:eastAsia="仿宋_GB2312" w:hint="eastAsia"/>
          <w:kern w:val="0"/>
          <w:sz w:val="32"/>
          <w:szCs w:val="32"/>
        </w:rPr>
        <w:t>实行校务委员会领导体制</w:t>
      </w:r>
      <w:r>
        <w:rPr>
          <w:rFonts w:ascii="仿宋_GB2312" w:eastAsia="仿宋_GB2312" w:hint="eastAsia"/>
          <w:kern w:val="0"/>
          <w:sz w:val="32"/>
          <w:szCs w:val="32"/>
        </w:rPr>
        <w:t>。党校现</w:t>
      </w:r>
      <w:r>
        <w:rPr>
          <w:rFonts w:ascii="仿宋_GB2312" w:eastAsia="仿宋_GB2312" w:hint="eastAsia"/>
          <w:kern w:val="0"/>
          <w:sz w:val="32"/>
          <w:szCs w:val="32"/>
        </w:rPr>
        <w:t>核定事业编制</w:t>
      </w:r>
      <w:r>
        <w:rPr>
          <w:rFonts w:ascii="仿宋_GB2312" w:eastAsia="仿宋_GB2312" w:hint="eastAsia"/>
          <w:kern w:val="0"/>
          <w:sz w:val="32"/>
          <w:szCs w:val="32"/>
        </w:rPr>
        <w:t>13</w:t>
      </w:r>
      <w:r>
        <w:rPr>
          <w:rFonts w:ascii="仿宋_GB2312" w:eastAsia="仿宋_GB2312" w:hint="eastAsia"/>
          <w:kern w:val="0"/>
          <w:sz w:val="32"/>
          <w:szCs w:val="32"/>
        </w:rPr>
        <w:t>名，其中，管理岗位</w:t>
      </w:r>
      <w:r>
        <w:rPr>
          <w:rFonts w:ascii="仿宋_GB2312" w:eastAsia="仿宋_GB2312" w:hint="eastAsia"/>
          <w:kern w:val="0"/>
          <w:sz w:val="32"/>
          <w:szCs w:val="32"/>
        </w:rPr>
        <w:t>2</w:t>
      </w:r>
      <w:r>
        <w:rPr>
          <w:rFonts w:ascii="仿宋_GB2312" w:eastAsia="仿宋_GB2312" w:hint="eastAsia"/>
          <w:kern w:val="0"/>
          <w:sz w:val="32"/>
          <w:szCs w:val="32"/>
        </w:rPr>
        <w:t>人，专业技术人员</w:t>
      </w:r>
      <w:r>
        <w:rPr>
          <w:rFonts w:ascii="仿宋_GB2312" w:eastAsia="仿宋_GB2312" w:hint="eastAsia"/>
          <w:kern w:val="0"/>
          <w:sz w:val="32"/>
          <w:szCs w:val="32"/>
        </w:rPr>
        <w:t>11</w:t>
      </w:r>
      <w:r>
        <w:rPr>
          <w:rFonts w:ascii="仿宋_GB2312" w:eastAsia="仿宋_GB2312" w:hint="eastAsia"/>
          <w:kern w:val="0"/>
          <w:sz w:val="32"/>
          <w:szCs w:val="32"/>
        </w:rPr>
        <w:t>人</w:t>
      </w:r>
      <w:r>
        <w:rPr>
          <w:rFonts w:ascii="仿宋_GB2312" w:eastAsia="仿宋_GB2312" w:hint="eastAsia"/>
          <w:kern w:val="0"/>
          <w:sz w:val="32"/>
          <w:szCs w:val="32"/>
        </w:rPr>
        <w:t>。</w:t>
      </w:r>
    </w:p>
    <w:p w:rsidR="00AF2E7F" w:rsidRDefault="00123C86">
      <w:pPr>
        <w:spacing w:line="587" w:lineRule="exact"/>
        <w:ind w:firstLineChars="200" w:firstLine="643"/>
        <w:rPr>
          <w:rFonts w:ascii="仿宋_GB2312" w:eastAsia="仿宋_GB2312"/>
          <w:b/>
          <w:bCs/>
          <w:sz w:val="32"/>
          <w:szCs w:val="32"/>
        </w:rPr>
      </w:pPr>
      <w:r>
        <w:rPr>
          <w:rFonts w:ascii="仿宋_GB2312" w:eastAsia="仿宋_GB2312" w:hint="eastAsia"/>
          <w:b/>
          <w:bCs/>
          <w:sz w:val="32"/>
          <w:szCs w:val="32"/>
        </w:rPr>
        <w:t>单位职能职责</w:t>
      </w:r>
      <w:r>
        <w:rPr>
          <w:rFonts w:ascii="仿宋_GB2312" w:eastAsia="仿宋_GB2312" w:hint="eastAsia"/>
          <w:b/>
          <w:bCs/>
          <w:sz w:val="32"/>
          <w:szCs w:val="32"/>
        </w:rPr>
        <w:t>:</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1.</w:t>
      </w:r>
      <w:r>
        <w:rPr>
          <w:rFonts w:ascii="仿宋_GB2312" w:eastAsia="仿宋_GB2312" w:hAnsi="黑体" w:hint="eastAsia"/>
          <w:bCs/>
          <w:color w:val="000000" w:themeColor="text1"/>
          <w:sz w:val="32"/>
          <w:szCs w:val="32"/>
        </w:rPr>
        <w:t>培训轮训各级党员领导干部、公务员、国有企业管理人员及后备干部，培养理论干部；</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2.</w:t>
      </w:r>
      <w:r>
        <w:rPr>
          <w:rFonts w:ascii="仿宋_GB2312" w:eastAsia="仿宋_GB2312" w:hAnsi="黑体" w:hint="eastAsia"/>
          <w:bCs/>
          <w:color w:val="000000" w:themeColor="text1"/>
          <w:sz w:val="32"/>
          <w:szCs w:val="32"/>
        </w:rPr>
        <w:t>承办</w:t>
      </w:r>
      <w:r>
        <w:rPr>
          <w:rFonts w:ascii="仿宋_GB2312" w:eastAsia="仿宋_GB2312" w:hAnsi="黑体" w:hint="eastAsia"/>
          <w:bCs/>
          <w:color w:val="000000" w:themeColor="text1"/>
          <w:sz w:val="32"/>
          <w:szCs w:val="32"/>
        </w:rPr>
        <w:t>县</w:t>
      </w:r>
      <w:r>
        <w:rPr>
          <w:rFonts w:ascii="仿宋_GB2312" w:eastAsia="仿宋_GB2312" w:hAnsi="黑体" w:hint="eastAsia"/>
          <w:bCs/>
          <w:color w:val="000000" w:themeColor="text1"/>
          <w:sz w:val="32"/>
          <w:szCs w:val="32"/>
        </w:rPr>
        <w:t>委和</w:t>
      </w:r>
      <w:r>
        <w:rPr>
          <w:rFonts w:ascii="仿宋_GB2312" w:eastAsia="仿宋_GB2312" w:hAnsi="黑体" w:hint="eastAsia"/>
          <w:bCs/>
          <w:color w:val="000000" w:themeColor="text1"/>
          <w:sz w:val="32"/>
          <w:szCs w:val="32"/>
        </w:rPr>
        <w:t>县</w:t>
      </w:r>
      <w:r>
        <w:rPr>
          <w:rFonts w:ascii="仿宋_GB2312" w:eastAsia="仿宋_GB2312" w:hAnsi="黑体" w:hint="eastAsia"/>
          <w:bCs/>
          <w:color w:val="000000" w:themeColor="text1"/>
          <w:sz w:val="32"/>
          <w:szCs w:val="32"/>
        </w:rPr>
        <w:t>政府举办的各类专题研讨班，开展多种形式的委托培训和合作培训；</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3.</w:t>
      </w:r>
      <w:r>
        <w:rPr>
          <w:rFonts w:ascii="仿宋_GB2312" w:eastAsia="仿宋_GB2312" w:hAnsi="黑体" w:hint="eastAsia"/>
          <w:bCs/>
          <w:color w:val="000000" w:themeColor="text1"/>
          <w:sz w:val="32"/>
          <w:szCs w:val="32"/>
        </w:rPr>
        <w:t>围绕国际国内出现的新情况新问题开展科学研究，承担</w:t>
      </w:r>
      <w:r>
        <w:rPr>
          <w:rFonts w:ascii="仿宋_GB2312" w:eastAsia="仿宋_GB2312" w:hAnsi="黑体" w:hint="eastAsia"/>
          <w:bCs/>
          <w:color w:val="000000" w:themeColor="text1"/>
          <w:sz w:val="32"/>
          <w:szCs w:val="32"/>
        </w:rPr>
        <w:t>县</w:t>
      </w:r>
      <w:r>
        <w:rPr>
          <w:rFonts w:ascii="仿宋_GB2312" w:eastAsia="仿宋_GB2312" w:hAnsi="黑体" w:hint="eastAsia"/>
          <w:bCs/>
          <w:color w:val="000000" w:themeColor="text1"/>
          <w:sz w:val="32"/>
          <w:szCs w:val="32"/>
        </w:rPr>
        <w:lastRenderedPageBreak/>
        <w:t>委和</w:t>
      </w:r>
      <w:r>
        <w:rPr>
          <w:rFonts w:ascii="仿宋_GB2312" w:eastAsia="仿宋_GB2312" w:hAnsi="黑体" w:hint="eastAsia"/>
          <w:bCs/>
          <w:color w:val="000000" w:themeColor="text1"/>
          <w:sz w:val="32"/>
          <w:szCs w:val="32"/>
        </w:rPr>
        <w:t>县</w:t>
      </w:r>
      <w:r>
        <w:rPr>
          <w:rFonts w:ascii="仿宋_GB2312" w:eastAsia="仿宋_GB2312" w:hAnsi="黑体" w:hint="eastAsia"/>
          <w:bCs/>
          <w:color w:val="000000" w:themeColor="text1"/>
          <w:sz w:val="32"/>
          <w:szCs w:val="32"/>
        </w:rPr>
        <w:t>政府下达的调研任务，推进理论创新；</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4.</w:t>
      </w:r>
      <w:r>
        <w:rPr>
          <w:rFonts w:ascii="仿宋_GB2312" w:eastAsia="仿宋_GB2312" w:hAnsi="黑体" w:hint="eastAsia"/>
          <w:bCs/>
          <w:color w:val="000000" w:themeColor="text1"/>
          <w:sz w:val="32"/>
          <w:szCs w:val="32"/>
        </w:rPr>
        <w:t>针对改革开放和社会主义现代化进程中的重大理论和现实问题，开展马克思主义中国化最新成果的理论宣传，开展党的路线、方针、政策的宣传；</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5.</w:t>
      </w:r>
      <w:r>
        <w:rPr>
          <w:rFonts w:ascii="仿宋_GB2312" w:eastAsia="仿宋_GB2312" w:hAnsi="黑体" w:hint="eastAsia"/>
          <w:bCs/>
          <w:color w:val="000000" w:themeColor="text1"/>
          <w:sz w:val="32"/>
          <w:szCs w:val="32"/>
        </w:rPr>
        <w:t>按照有关法律法规和政策规定，开展其他形式的干部继续教育和培训；</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6.</w:t>
      </w:r>
      <w:r>
        <w:rPr>
          <w:rFonts w:ascii="仿宋_GB2312" w:eastAsia="仿宋_GB2312" w:hAnsi="黑体" w:hint="eastAsia"/>
          <w:bCs/>
          <w:color w:val="000000" w:themeColor="text1"/>
          <w:sz w:val="32"/>
          <w:szCs w:val="32"/>
        </w:rPr>
        <w:t>开展同国内教育、研究等机构和组织的合作与交流；</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7.</w:t>
      </w:r>
      <w:r>
        <w:rPr>
          <w:rFonts w:ascii="仿宋_GB2312" w:eastAsia="仿宋_GB2312" w:hAnsi="黑体" w:hint="eastAsia"/>
          <w:bCs/>
          <w:color w:val="000000" w:themeColor="text1"/>
          <w:sz w:val="32"/>
          <w:szCs w:val="32"/>
        </w:rPr>
        <w:t>开展决策咨询工作，为党委、政府提供决策咨询；</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8.</w:t>
      </w:r>
      <w:r>
        <w:rPr>
          <w:rFonts w:ascii="仿宋_GB2312" w:eastAsia="仿宋_GB2312" w:hAnsi="黑体" w:hint="eastAsia"/>
          <w:bCs/>
          <w:color w:val="000000" w:themeColor="text1"/>
          <w:sz w:val="32"/>
          <w:szCs w:val="32"/>
        </w:rPr>
        <w:t>完成县委、县政府交办的其他任务。</w:t>
      </w:r>
    </w:p>
    <w:p w:rsidR="00AF2E7F" w:rsidRDefault="00AF2E7F">
      <w:pPr>
        <w:spacing w:line="587" w:lineRule="exact"/>
        <w:ind w:firstLineChars="200" w:firstLine="640"/>
        <w:rPr>
          <w:rFonts w:ascii="仿宋_GB2312" w:eastAsia="仿宋_GB2312"/>
          <w:sz w:val="32"/>
          <w:szCs w:val="32"/>
        </w:rPr>
      </w:pPr>
    </w:p>
    <w:p w:rsidR="00AF2E7F" w:rsidRDefault="00123C86">
      <w:pPr>
        <w:numPr>
          <w:ilvl w:val="0"/>
          <w:numId w:val="1"/>
        </w:numPr>
        <w:spacing w:line="587"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年度重点工作</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1.</w:t>
      </w:r>
      <w:r>
        <w:rPr>
          <w:rFonts w:ascii="仿宋_GB2312" w:eastAsia="仿宋_GB2312" w:hAnsi="黑体" w:hint="eastAsia"/>
          <w:bCs/>
          <w:color w:val="000000" w:themeColor="text1"/>
          <w:sz w:val="32"/>
          <w:szCs w:val="32"/>
        </w:rPr>
        <w:t>突出主业，</w:t>
      </w:r>
      <w:r>
        <w:rPr>
          <w:rFonts w:ascii="仿宋_GB2312" w:eastAsia="仿宋_GB2312" w:hAnsi="黑体" w:hint="eastAsia"/>
          <w:bCs/>
          <w:color w:val="000000" w:themeColor="text1"/>
          <w:sz w:val="32"/>
          <w:szCs w:val="32"/>
        </w:rPr>
        <w:t>扎实开展教育培训工作。</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2.</w:t>
      </w:r>
      <w:r>
        <w:rPr>
          <w:rFonts w:ascii="仿宋_GB2312" w:eastAsia="仿宋_GB2312" w:hAnsi="黑体" w:hint="eastAsia"/>
          <w:bCs/>
          <w:color w:val="000000" w:themeColor="text1"/>
          <w:sz w:val="32"/>
          <w:szCs w:val="32"/>
        </w:rPr>
        <w:t>全面推进，切实加强理论宣传辅导。</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3.</w:t>
      </w:r>
      <w:r>
        <w:rPr>
          <w:rFonts w:ascii="仿宋_GB2312" w:eastAsia="仿宋_GB2312" w:hAnsi="黑体" w:hint="eastAsia"/>
          <w:bCs/>
          <w:color w:val="000000" w:themeColor="text1"/>
          <w:sz w:val="32"/>
          <w:szCs w:val="32"/>
        </w:rPr>
        <w:t>深学细研，</w:t>
      </w:r>
      <w:r>
        <w:rPr>
          <w:rFonts w:ascii="仿宋_GB2312" w:eastAsia="仿宋_GB2312" w:hAnsi="黑体" w:hint="eastAsia"/>
          <w:bCs/>
          <w:color w:val="000000" w:themeColor="text1"/>
          <w:sz w:val="32"/>
          <w:szCs w:val="32"/>
        </w:rPr>
        <w:t>积极开展</w:t>
      </w:r>
      <w:r>
        <w:rPr>
          <w:rFonts w:ascii="仿宋_GB2312" w:eastAsia="仿宋_GB2312" w:hAnsi="黑体" w:hint="eastAsia"/>
          <w:bCs/>
          <w:color w:val="000000" w:themeColor="text1"/>
          <w:sz w:val="32"/>
          <w:szCs w:val="32"/>
        </w:rPr>
        <w:t>科研</w:t>
      </w:r>
      <w:r>
        <w:rPr>
          <w:rFonts w:ascii="仿宋_GB2312" w:eastAsia="仿宋_GB2312" w:hAnsi="黑体" w:hint="eastAsia"/>
          <w:bCs/>
          <w:color w:val="000000" w:themeColor="text1"/>
          <w:sz w:val="32"/>
          <w:szCs w:val="32"/>
        </w:rPr>
        <w:t>咨政工作</w:t>
      </w:r>
      <w:r>
        <w:rPr>
          <w:rFonts w:ascii="仿宋_GB2312" w:eastAsia="仿宋_GB2312" w:hAnsi="黑体" w:hint="eastAsia"/>
          <w:bCs/>
          <w:color w:val="000000" w:themeColor="text1"/>
          <w:sz w:val="32"/>
          <w:szCs w:val="32"/>
        </w:rPr>
        <w:t>。</w:t>
      </w:r>
    </w:p>
    <w:p w:rsidR="00AF2E7F" w:rsidRDefault="00123C86">
      <w:pPr>
        <w:spacing w:line="587"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（三）整体收支情况</w:t>
      </w:r>
    </w:p>
    <w:p w:rsidR="00AF2E7F" w:rsidRDefault="00123C86">
      <w:pPr>
        <w:spacing w:line="587" w:lineRule="exact"/>
        <w:ind w:firstLineChars="200" w:firstLine="643"/>
        <w:rPr>
          <w:rFonts w:ascii="仿宋_GB2312" w:eastAsia="仿宋_GB2312"/>
          <w:b/>
          <w:bCs/>
          <w:sz w:val="32"/>
          <w:szCs w:val="32"/>
        </w:rPr>
      </w:pPr>
      <w:r>
        <w:rPr>
          <w:rFonts w:ascii="仿宋_GB2312" w:eastAsia="仿宋_GB2312" w:hint="eastAsia"/>
          <w:b/>
          <w:bCs/>
          <w:sz w:val="32"/>
          <w:szCs w:val="32"/>
        </w:rPr>
        <w:t>1.</w:t>
      </w:r>
      <w:r>
        <w:rPr>
          <w:rFonts w:ascii="仿宋_GB2312" w:eastAsia="仿宋_GB2312" w:hint="eastAsia"/>
          <w:b/>
          <w:bCs/>
          <w:sz w:val="32"/>
          <w:szCs w:val="32"/>
        </w:rPr>
        <w:t>收入决算情况：</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202</w:t>
      </w:r>
      <w:r>
        <w:rPr>
          <w:rFonts w:ascii="仿宋_GB2312" w:eastAsia="仿宋_GB2312" w:hAnsi="黑体" w:hint="eastAsia"/>
          <w:bCs/>
          <w:color w:val="000000" w:themeColor="text1"/>
          <w:sz w:val="32"/>
          <w:szCs w:val="32"/>
        </w:rPr>
        <w:t>3</w:t>
      </w:r>
      <w:r>
        <w:rPr>
          <w:rFonts w:ascii="仿宋_GB2312" w:eastAsia="仿宋_GB2312" w:hAnsi="黑体" w:hint="eastAsia"/>
          <w:bCs/>
          <w:color w:val="000000" w:themeColor="text1"/>
          <w:sz w:val="32"/>
          <w:szCs w:val="32"/>
        </w:rPr>
        <w:t>年</w:t>
      </w:r>
      <w:r>
        <w:rPr>
          <w:rFonts w:ascii="仿宋_GB2312" w:eastAsia="仿宋_GB2312" w:hAnsi="黑体" w:hint="eastAsia"/>
          <w:bCs/>
          <w:color w:val="000000" w:themeColor="text1"/>
          <w:sz w:val="32"/>
          <w:szCs w:val="32"/>
        </w:rPr>
        <w:t>党校</w:t>
      </w:r>
      <w:r>
        <w:rPr>
          <w:rFonts w:ascii="仿宋_GB2312" w:eastAsia="仿宋_GB2312" w:hAnsi="黑体" w:hint="eastAsia"/>
          <w:bCs/>
          <w:color w:val="000000" w:themeColor="text1"/>
          <w:sz w:val="32"/>
          <w:szCs w:val="32"/>
        </w:rPr>
        <w:t>一般公共预算财政拨款收入</w:t>
      </w:r>
      <w:r>
        <w:rPr>
          <w:rFonts w:ascii="仿宋_GB2312" w:eastAsia="仿宋_GB2312" w:hAnsi="黑体" w:hint="eastAsia"/>
          <w:bCs/>
          <w:color w:val="000000" w:themeColor="text1"/>
          <w:sz w:val="32"/>
          <w:szCs w:val="32"/>
        </w:rPr>
        <w:t>291.46</w:t>
      </w:r>
      <w:r>
        <w:rPr>
          <w:rFonts w:ascii="仿宋_GB2312" w:eastAsia="仿宋_GB2312" w:hAnsi="黑体" w:hint="eastAsia"/>
          <w:bCs/>
          <w:color w:val="000000" w:themeColor="text1"/>
          <w:sz w:val="32"/>
          <w:szCs w:val="32"/>
        </w:rPr>
        <w:t>万</w:t>
      </w:r>
      <w:r>
        <w:rPr>
          <w:rFonts w:ascii="仿宋_GB2312" w:eastAsia="仿宋_GB2312" w:hAnsi="黑体" w:hint="eastAsia"/>
          <w:bCs/>
          <w:color w:val="000000" w:themeColor="text1"/>
          <w:sz w:val="32"/>
          <w:szCs w:val="32"/>
        </w:rPr>
        <w:t>元，</w:t>
      </w:r>
      <w:r>
        <w:rPr>
          <w:rFonts w:ascii="仿宋_GB2312" w:eastAsia="仿宋_GB2312" w:hAnsi="黑体" w:hint="eastAsia"/>
          <w:bCs/>
          <w:color w:val="000000" w:themeColor="text1"/>
          <w:sz w:val="32"/>
          <w:szCs w:val="32"/>
        </w:rPr>
        <w:t>其他收入</w:t>
      </w:r>
      <w:r>
        <w:rPr>
          <w:rFonts w:ascii="仿宋_GB2312" w:eastAsia="仿宋_GB2312" w:hAnsi="黑体" w:hint="eastAsia"/>
          <w:bCs/>
          <w:color w:val="000000" w:themeColor="text1"/>
          <w:sz w:val="32"/>
          <w:szCs w:val="32"/>
        </w:rPr>
        <w:t>26.43</w:t>
      </w:r>
      <w:r>
        <w:rPr>
          <w:rFonts w:ascii="仿宋_GB2312" w:eastAsia="仿宋_GB2312" w:hAnsi="黑体" w:hint="eastAsia"/>
          <w:bCs/>
          <w:color w:val="000000" w:themeColor="text1"/>
          <w:sz w:val="32"/>
          <w:szCs w:val="32"/>
        </w:rPr>
        <w:t>万元，主要为山丹县县委组织部拨付的干部教育培训经费和党校门禁系统收入。</w:t>
      </w:r>
    </w:p>
    <w:p w:rsidR="00AF2E7F" w:rsidRDefault="00123C86">
      <w:pPr>
        <w:spacing w:line="587" w:lineRule="exact"/>
        <w:ind w:firstLineChars="200" w:firstLine="643"/>
        <w:rPr>
          <w:rFonts w:ascii="仿宋_GB2312" w:eastAsia="仿宋_GB2312"/>
          <w:b/>
          <w:bCs/>
          <w:sz w:val="32"/>
          <w:szCs w:val="32"/>
        </w:rPr>
      </w:pPr>
      <w:r>
        <w:rPr>
          <w:rFonts w:ascii="仿宋_GB2312" w:eastAsia="仿宋_GB2312" w:hint="eastAsia"/>
          <w:b/>
          <w:bCs/>
          <w:sz w:val="32"/>
          <w:szCs w:val="32"/>
        </w:rPr>
        <w:t>2.</w:t>
      </w:r>
      <w:r>
        <w:rPr>
          <w:rFonts w:ascii="仿宋_GB2312" w:eastAsia="仿宋_GB2312" w:hint="eastAsia"/>
          <w:b/>
          <w:bCs/>
          <w:sz w:val="32"/>
          <w:szCs w:val="32"/>
        </w:rPr>
        <w:t>支出决算情况</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202</w:t>
      </w:r>
      <w:r>
        <w:rPr>
          <w:rFonts w:ascii="仿宋_GB2312" w:eastAsia="仿宋_GB2312" w:hAnsi="黑体" w:hint="eastAsia"/>
          <w:bCs/>
          <w:color w:val="000000" w:themeColor="text1"/>
          <w:sz w:val="32"/>
          <w:szCs w:val="32"/>
        </w:rPr>
        <w:t>3</w:t>
      </w:r>
      <w:r>
        <w:rPr>
          <w:rFonts w:ascii="仿宋_GB2312" w:eastAsia="仿宋_GB2312" w:hAnsi="黑体" w:hint="eastAsia"/>
          <w:bCs/>
          <w:color w:val="000000" w:themeColor="text1"/>
          <w:sz w:val="32"/>
          <w:szCs w:val="32"/>
        </w:rPr>
        <w:t>年度</w:t>
      </w:r>
      <w:r>
        <w:rPr>
          <w:rFonts w:ascii="仿宋_GB2312" w:eastAsia="仿宋_GB2312" w:hAnsi="黑体" w:hint="eastAsia"/>
          <w:bCs/>
          <w:color w:val="000000" w:themeColor="text1"/>
          <w:sz w:val="32"/>
          <w:szCs w:val="32"/>
        </w:rPr>
        <w:t>决算</w:t>
      </w:r>
      <w:r>
        <w:rPr>
          <w:rFonts w:ascii="仿宋_GB2312" w:eastAsia="仿宋_GB2312" w:hAnsi="黑体" w:hint="eastAsia"/>
          <w:bCs/>
          <w:color w:val="000000" w:themeColor="text1"/>
          <w:sz w:val="32"/>
          <w:szCs w:val="32"/>
        </w:rPr>
        <w:t>算支出合计</w:t>
      </w:r>
      <w:r>
        <w:rPr>
          <w:rFonts w:ascii="仿宋_GB2312" w:eastAsia="仿宋_GB2312" w:hAnsi="黑体" w:hint="eastAsia"/>
          <w:bCs/>
          <w:color w:val="000000" w:themeColor="text1"/>
          <w:sz w:val="32"/>
          <w:szCs w:val="32"/>
        </w:rPr>
        <w:t>313.03</w:t>
      </w:r>
      <w:r>
        <w:rPr>
          <w:rFonts w:ascii="仿宋_GB2312" w:eastAsia="仿宋_GB2312" w:hAnsi="黑体" w:hint="eastAsia"/>
          <w:bCs/>
          <w:color w:val="000000" w:themeColor="text1"/>
          <w:sz w:val="32"/>
          <w:szCs w:val="32"/>
        </w:rPr>
        <w:t>万元，当年财政拨款主要是：（以下内容列出涉及本单位科目）</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lastRenderedPageBreak/>
        <w:t>1.</w:t>
      </w:r>
      <w:r>
        <w:rPr>
          <w:rFonts w:ascii="仿宋_GB2312" w:eastAsia="仿宋_GB2312" w:hAnsi="黑体" w:hint="eastAsia"/>
          <w:bCs/>
          <w:color w:val="000000" w:themeColor="text1"/>
          <w:sz w:val="32"/>
          <w:szCs w:val="32"/>
        </w:rPr>
        <w:t>教育支出</w:t>
      </w:r>
      <w:r>
        <w:rPr>
          <w:rFonts w:ascii="仿宋_GB2312" w:eastAsia="仿宋_GB2312" w:hAnsi="黑体" w:hint="eastAsia"/>
          <w:bCs/>
          <w:color w:val="000000" w:themeColor="text1"/>
          <w:sz w:val="32"/>
          <w:szCs w:val="32"/>
        </w:rPr>
        <w:t>246.01</w:t>
      </w:r>
      <w:r>
        <w:rPr>
          <w:rFonts w:ascii="仿宋_GB2312" w:eastAsia="仿宋_GB2312" w:hAnsi="黑体" w:hint="eastAsia"/>
          <w:bCs/>
          <w:color w:val="000000" w:themeColor="text1"/>
          <w:sz w:val="32"/>
          <w:szCs w:val="32"/>
        </w:rPr>
        <w:t>万元。</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2</w:t>
      </w:r>
      <w:r>
        <w:rPr>
          <w:rFonts w:ascii="仿宋_GB2312" w:eastAsia="仿宋_GB2312" w:hAnsi="黑体" w:hint="eastAsia"/>
          <w:bCs/>
          <w:color w:val="000000" w:themeColor="text1"/>
          <w:sz w:val="32"/>
          <w:szCs w:val="32"/>
        </w:rPr>
        <w:t>.</w:t>
      </w:r>
      <w:r>
        <w:rPr>
          <w:rFonts w:ascii="仿宋_GB2312" w:eastAsia="仿宋_GB2312" w:hAnsi="黑体" w:hint="eastAsia"/>
          <w:bCs/>
          <w:color w:val="000000" w:themeColor="text1"/>
          <w:sz w:val="32"/>
          <w:szCs w:val="32"/>
        </w:rPr>
        <w:t>社会保障和就业支出</w:t>
      </w:r>
      <w:r>
        <w:rPr>
          <w:rFonts w:ascii="仿宋_GB2312" w:eastAsia="仿宋_GB2312" w:hAnsi="黑体" w:hint="eastAsia"/>
          <w:bCs/>
          <w:color w:val="000000" w:themeColor="text1"/>
          <w:sz w:val="32"/>
          <w:szCs w:val="32"/>
        </w:rPr>
        <w:t>24.7</w:t>
      </w:r>
      <w:r>
        <w:rPr>
          <w:rFonts w:ascii="仿宋_GB2312" w:eastAsia="仿宋_GB2312" w:hAnsi="黑体" w:hint="eastAsia"/>
          <w:bCs/>
          <w:color w:val="000000" w:themeColor="text1"/>
          <w:sz w:val="32"/>
          <w:szCs w:val="32"/>
        </w:rPr>
        <w:t>万元。</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3</w:t>
      </w:r>
      <w:r>
        <w:rPr>
          <w:rFonts w:ascii="仿宋_GB2312" w:eastAsia="仿宋_GB2312" w:hAnsi="黑体" w:hint="eastAsia"/>
          <w:bCs/>
          <w:color w:val="000000" w:themeColor="text1"/>
          <w:sz w:val="32"/>
          <w:szCs w:val="32"/>
        </w:rPr>
        <w:t>.</w:t>
      </w:r>
      <w:r>
        <w:rPr>
          <w:rFonts w:ascii="仿宋_GB2312" w:eastAsia="仿宋_GB2312" w:hAnsi="黑体" w:hint="eastAsia"/>
          <w:bCs/>
          <w:color w:val="000000" w:themeColor="text1"/>
          <w:sz w:val="32"/>
          <w:szCs w:val="32"/>
        </w:rPr>
        <w:t>卫生健康支出</w:t>
      </w:r>
      <w:r>
        <w:rPr>
          <w:rFonts w:ascii="仿宋_GB2312" w:eastAsia="仿宋_GB2312" w:hAnsi="黑体" w:hint="eastAsia"/>
          <w:bCs/>
          <w:color w:val="000000" w:themeColor="text1"/>
          <w:sz w:val="32"/>
          <w:szCs w:val="32"/>
        </w:rPr>
        <w:t>30.77</w:t>
      </w:r>
      <w:r>
        <w:rPr>
          <w:rFonts w:ascii="仿宋_GB2312" w:eastAsia="仿宋_GB2312" w:hAnsi="黑体" w:hint="eastAsia"/>
          <w:bCs/>
          <w:color w:val="000000" w:themeColor="text1"/>
          <w:sz w:val="32"/>
          <w:szCs w:val="32"/>
        </w:rPr>
        <w:t>万元。</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4</w:t>
      </w:r>
      <w:r>
        <w:rPr>
          <w:rFonts w:ascii="仿宋_GB2312" w:eastAsia="仿宋_GB2312" w:hAnsi="黑体" w:hint="eastAsia"/>
          <w:bCs/>
          <w:color w:val="000000" w:themeColor="text1"/>
          <w:sz w:val="32"/>
          <w:szCs w:val="32"/>
        </w:rPr>
        <w:t>.</w:t>
      </w:r>
      <w:r>
        <w:rPr>
          <w:rFonts w:ascii="仿宋_GB2312" w:eastAsia="仿宋_GB2312" w:hAnsi="黑体" w:hint="eastAsia"/>
          <w:bCs/>
          <w:color w:val="000000" w:themeColor="text1"/>
          <w:sz w:val="32"/>
          <w:szCs w:val="32"/>
        </w:rPr>
        <w:t>住房保障支出</w:t>
      </w:r>
      <w:r>
        <w:rPr>
          <w:rFonts w:ascii="仿宋_GB2312" w:eastAsia="仿宋_GB2312" w:hAnsi="黑体" w:hint="eastAsia"/>
          <w:bCs/>
          <w:color w:val="000000" w:themeColor="text1"/>
          <w:sz w:val="32"/>
          <w:szCs w:val="32"/>
        </w:rPr>
        <w:t>11.55</w:t>
      </w:r>
      <w:r>
        <w:rPr>
          <w:rFonts w:ascii="仿宋_GB2312" w:eastAsia="仿宋_GB2312" w:hAnsi="黑体" w:hint="eastAsia"/>
          <w:bCs/>
          <w:color w:val="000000" w:themeColor="text1"/>
          <w:sz w:val="32"/>
          <w:szCs w:val="32"/>
        </w:rPr>
        <w:t>万元。</w:t>
      </w:r>
    </w:p>
    <w:p w:rsidR="00AF2E7F" w:rsidRDefault="00123C86">
      <w:pPr>
        <w:spacing w:line="587" w:lineRule="exact"/>
        <w:ind w:firstLineChars="200" w:firstLine="640"/>
        <w:rPr>
          <w:rFonts w:ascii="黑体" w:eastAsia="黑体" w:hAnsi="黑体"/>
          <w:sz w:val="32"/>
          <w:szCs w:val="32"/>
        </w:rPr>
      </w:pPr>
      <w:r>
        <w:rPr>
          <w:rFonts w:ascii="黑体" w:eastAsia="黑体" w:hAnsi="黑体" w:hint="eastAsia"/>
          <w:sz w:val="32"/>
          <w:szCs w:val="32"/>
        </w:rPr>
        <w:t>二、整体支出管理及使用情况</w:t>
      </w:r>
    </w:p>
    <w:p w:rsidR="00AF2E7F" w:rsidRDefault="00123C86">
      <w:pPr>
        <w:spacing w:line="587" w:lineRule="exact"/>
        <w:ind w:firstLineChars="200" w:firstLine="643"/>
        <w:rPr>
          <w:rFonts w:ascii="仿宋_GB2312" w:eastAsia="仿宋_GB2312"/>
          <w:b/>
          <w:bCs/>
          <w:sz w:val="32"/>
          <w:szCs w:val="32"/>
        </w:rPr>
      </w:pPr>
      <w:r>
        <w:rPr>
          <w:rFonts w:ascii="仿宋_GB2312" w:eastAsia="仿宋_GB2312" w:hint="eastAsia"/>
          <w:b/>
          <w:bCs/>
          <w:sz w:val="32"/>
          <w:szCs w:val="32"/>
        </w:rPr>
        <w:t>（一）基本支出</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int="eastAsia"/>
          <w:sz w:val="32"/>
          <w:szCs w:val="32"/>
        </w:rPr>
        <w:t>2023</w:t>
      </w:r>
      <w:r>
        <w:rPr>
          <w:rFonts w:ascii="仿宋_GB2312" w:eastAsia="仿宋_GB2312" w:hint="eastAsia"/>
          <w:sz w:val="32"/>
          <w:szCs w:val="32"/>
        </w:rPr>
        <w:t>年党校基本支出为</w:t>
      </w:r>
      <w:r>
        <w:rPr>
          <w:rFonts w:ascii="仿宋_GB2312" w:eastAsia="仿宋_GB2312" w:hAnsi="黑体" w:hint="eastAsia"/>
          <w:bCs/>
          <w:color w:val="000000" w:themeColor="text1"/>
          <w:sz w:val="32"/>
          <w:szCs w:val="32"/>
        </w:rPr>
        <w:t>210.14</w:t>
      </w:r>
      <w:r>
        <w:rPr>
          <w:rFonts w:ascii="仿宋_GB2312" w:eastAsia="仿宋_GB2312" w:hint="eastAsia"/>
          <w:sz w:val="32"/>
          <w:szCs w:val="32"/>
        </w:rPr>
        <w:t>万元，</w:t>
      </w:r>
      <w:r>
        <w:rPr>
          <w:rFonts w:ascii="仿宋_GB2312" w:eastAsia="仿宋_GB2312" w:hAnsi="黑体" w:hint="eastAsia"/>
          <w:bCs/>
          <w:color w:val="000000" w:themeColor="text1"/>
          <w:sz w:val="32"/>
          <w:szCs w:val="32"/>
        </w:rPr>
        <w:t>当年财政拨款主要是：（以下内容列出涉及本单位科目）</w:t>
      </w:r>
    </w:p>
    <w:p w:rsidR="00AF2E7F" w:rsidRDefault="00123C86">
      <w:pPr>
        <w:spacing w:line="587"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工资福利支出：</w:t>
      </w:r>
      <w:r>
        <w:rPr>
          <w:rFonts w:ascii="仿宋_GB2312" w:eastAsia="仿宋_GB2312" w:hAnsi="黑体" w:hint="eastAsia"/>
          <w:bCs/>
          <w:color w:val="000000" w:themeColor="text1"/>
          <w:sz w:val="32"/>
          <w:szCs w:val="32"/>
        </w:rPr>
        <w:t>184.66</w:t>
      </w:r>
      <w:r>
        <w:rPr>
          <w:rFonts w:ascii="仿宋_GB2312" w:eastAsia="仿宋_GB2312" w:hint="eastAsia"/>
          <w:sz w:val="32"/>
          <w:szCs w:val="32"/>
        </w:rPr>
        <w:t>万元</w:t>
      </w:r>
    </w:p>
    <w:p w:rsidR="00AF2E7F" w:rsidRDefault="00123C86">
      <w:pPr>
        <w:spacing w:line="587"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商品服务支出：</w:t>
      </w:r>
      <w:r>
        <w:rPr>
          <w:rFonts w:ascii="仿宋_GB2312" w:eastAsia="仿宋_GB2312" w:hAnsi="黑体" w:hint="eastAsia"/>
          <w:bCs/>
          <w:color w:val="000000" w:themeColor="text1"/>
          <w:sz w:val="32"/>
          <w:szCs w:val="32"/>
        </w:rPr>
        <w:t>25.48</w:t>
      </w:r>
      <w:r>
        <w:rPr>
          <w:rFonts w:ascii="仿宋_GB2312" w:eastAsia="仿宋_GB2312" w:hint="eastAsia"/>
          <w:sz w:val="32"/>
          <w:szCs w:val="32"/>
        </w:rPr>
        <w:t>万元</w:t>
      </w:r>
    </w:p>
    <w:p w:rsidR="00AF2E7F" w:rsidRDefault="00123C86">
      <w:pPr>
        <w:spacing w:line="587" w:lineRule="exact"/>
        <w:ind w:firstLineChars="200" w:firstLine="643"/>
        <w:rPr>
          <w:rFonts w:ascii="仿宋_GB2312" w:eastAsia="仿宋_GB2312"/>
          <w:b/>
          <w:bCs/>
          <w:sz w:val="32"/>
          <w:szCs w:val="32"/>
        </w:rPr>
      </w:pPr>
      <w:r>
        <w:rPr>
          <w:rFonts w:ascii="仿宋_GB2312" w:eastAsia="仿宋_GB2312" w:hint="eastAsia"/>
          <w:b/>
          <w:bCs/>
          <w:sz w:val="32"/>
          <w:szCs w:val="32"/>
        </w:rPr>
        <w:t>（二）项目支出</w:t>
      </w:r>
    </w:p>
    <w:p w:rsidR="00AF2E7F" w:rsidRDefault="00123C86">
      <w:pPr>
        <w:spacing w:line="587"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年党校项目支出为</w:t>
      </w:r>
      <w:r>
        <w:rPr>
          <w:rFonts w:ascii="仿宋_GB2312" w:eastAsia="仿宋_GB2312" w:hint="eastAsia"/>
          <w:sz w:val="32"/>
          <w:szCs w:val="32"/>
        </w:rPr>
        <w:t>102.89</w:t>
      </w:r>
      <w:r>
        <w:rPr>
          <w:rFonts w:ascii="仿宋_GB2312" w:eastAsia="仿宋_GB2312" w:hint="eastAsia"/>
          <w:sz w:val="32"/>
          <w:szCs w:val="32"/>
        </w:rPr>
        <w:t>万元，全部为财政拨款项目支出。</w:t>
      </w:r>
    </w:p>
    <w:p w:rsidR="00AF2E7F" w:rsidRDefault="00123C86">
      <w:pPr>
        <w:numPr>
          <w:ilvl w:val="0"/>
          <w:numId w:val="1"/>
        </w:numPr>
        <w:spacing w:line="587" w:lineRule="exact"/>
        <w:ind w:firstLineChars="200" w:firstLine="643"/>
        <w:rPr>
          <w:rFonts w:ascii="仿宋_GB2312" w:eastAsia="仿宋_GB2312"/>
          <w:b/>
          <w:bCs/>
          <w:sz w:val="32"/>
          <w:szCs w:val="32"/>
        </w:rPr>
      </w:pPr>
      <w:r>
        <w:rPr>
          <w:rFonts w:ascii="仿宋_GB2312" w:eastAsia="仿宋_GB2312" w:hint="eastAsia"/>
          <w:b/>
          <w:bCs/>
          <w:sz w:val="32"/>
          <w:szCs w:val="32"/>
        </w:rPr>
        <w:t>“三公”经费决算说明</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1.</w:t>
      </w:r>
      <w:r>
        <w:rPr>
          <w:rFonts w:ascii="仿宋_GB2312" w:eastAsia="仿宋_GB2312" w:hAnsi="黑体" w:hint="eastAsia"/>
          <w:bCs/>
          <w:color w:val="000000" w:themeColor="text1"/>
          <w:sz w:val="32"/>
          <w:szCs w:val="32"/>
        </w:rPr>
        <w:t>因公出国（境）费用</w:t>
      </w:r>
      <w:r>
        <w:rPr>
          <w:rFonts w:ascii="仿宋_GB2312" w:eastAsia="仿宋_GB2312" w:hAnsi="黑体" w:hint="eastAsia"/>
          <w:bCs/>
          <w:color w:val="000000" w:themeColor="text1"/>
          <w:sz w:val="32"/>
          <w:szCs w:val="32"/>
        </w:rPr>
        <w:t>0</w:t>
      </w:r>
      <w:r>
        <w:rPr>
          <w:rFonts w:ascii="仿宋_GB2312" w:eastAsia="仿宋_GB2312" w:hAnsi="黑体" w:hint="eastAsia"/>
          <w:bCs/>
          <w:color w:val="000000" w:themeColor="text1"/>
          <w:sz w:val="32"/>
          <w:szCs w:val="32"/>
        </w:rPr>
        <w:t>万元。</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2.</w:t>
      </w:r>
      <w:r>
        <w:rPr>
          <w:rFonts w:ascii="仿宋_GB2312" w:eastAsia="仿宋_GB2312" w:hAnsi="黑体" w:hint="eastAsia"/>
          <w:bCs/>
          <w:color w:val="000000" w:themeColor="text1"/>
          <w:sz w:val="32"/>
          <w:szCs w:val="32"/>
        </w:rPr>
        <w:t>公务接待费</w:t>
      </w:r>
      <w:r>
        <w:rPr>
          <w:rFonts w:ascii="仿宋_GB2312" w:eastAsia="仿宋_GB2312" w:hAnsi="黑体" w:hint="eastAsia"/>
          <w:bCs/>
          <w:color w:val="000000" w:themeColor="text1"/>
          <w:sz w:val="32"/>
          <w:szCs w:val="32"/>
        </w:rPr>
        <w:t>0.012</w:t>
      </w:r>
      <w:r>
        <w:rPr>
          <w:rFonts w:ascii="仿宋_GB2312" w:eastAsia="仿宋_GB2312" w:hAnsi="黑体" w:hint="eastAsia"/>
          <w:bCs/>
          <w:color w:val="000000" w:themeColor="text1"/>
          <w:sz w:val="32"/>
          <w:szCs w:val="32"/>
        </w:rPr>
        <w:t>万元</w:t>
      </w:r>
      <w:r>
        <w:rPr>
          <w:rFonts w:ascii="仿宋_GB2312" w:eastAsia="仿宋_GB2312" w:hAnsi="黑体" w:hint="eastAsia"/>
          <w:bCs/>
          <w:color w:val="000000" w:themeColor="text1"/>
          <w:sz w:val="32"/>
          <w:szCs w:val="32"/>
        </w:rPr>
        <w:t>,</w:t>
      </w:r>
      <w:r>
        <w:rPr>
          <w:rFonts w:ascii="仿宋_GB2312" w:eastAsia="仿宋_GB2312" w:hAnsi="黑体" w:hint="eastAsia"/>
          <w:bCs/>
          <w:color w:val="000000" w:themeColor="text1"/>
          <w:sz w:val="32"/>
          <w:szCs w:val="32"/>
        </w:rPr>
        <w:t>与</w:t>
      </w:r>
      <w:r>
        <w:rPr>
          <w:rFonts w:ascii="仿宋_GB2312" w:eastAsia="仿宋_GB2312" w:hAnsi="黑体" w:hint="eastAsia"/>
          <w:bCs/>
          <w:color w:val="000000" w:themeColor="text1"/>
          <w:sz w:val="32"/>
          <w:szCs w:val="32"/>
        </w:rPr>
        <w:t>202</w:t>
      </w:r>
      <w:r>
        <w:rPr>
          <w:rFonts w:ascii="仿宋_GB2312" w:eastAsia="仿宋_GB2312" w:hAnsi="黑体" w:hint="eastAsia"/>
          <w:bCs/>
          <w:color w:val="000000" w:themeColor="text1"/>
          <w:sz w:val="32"/>
          <w:szCs w:val="32"/>
        </w:rPr>
        <w:t>3</w:t>
      </w:r>
      <w:r>
        <w:rPr>
          <w:rFonts w:ascii="仿宋_GB2312" w:eastAsia="仿宋_GB2312" w:hAnsi="黑体" w:hint="eastAsia"/>
          <w:bCs/>
          <w:color w:val="000000" w:themeColor="text1"/>
          <w:sz w:val="32"/>
          <w:szCs w:val="32"/>
        </w:rPr>
        <w:t>年预算</w:t>
      </w:r>
      <w:r>
        <w:rPr>
          <w:rFonts w:ascii="仿宋_GB2312" w:eastAsia="仿宋_GB2312" w:hAnsi="黑体" w:hint="eastAsia"/>
          <w:bCs/>
          <w:color w:val="000000" w:themeColor="text1"/>
          <w:sz w:val="32"/>
          <w:szCs w:val="32"/>
        </w:rPr>
        <w:t>持平。</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3.</w:t>
      </w:r>
      <w:r>
        <w:rPr>
          <w:rFonts w:ascii="仿宋_GB2312" w:eastAsia="仿宋_GB2312" w:hAnsi="黑体" w:hint="eastAsia"/>
          <w:bCs/>
          <w:color w:val="000000" w:themeColor="text1"/>
          <w:sz w:val="32"/>
          <w:szCs w:val="32"/>
        </w:rPr>
        <w:t>公务用车购置及运行维护费</w:t>
      </w:r>
      <w:r>
        <w:rPr>
          <w:rFonts w:ascii="仿宋_GB2312" w:eastAsia="仿宋_GB2312" w:hAnsi="黑体" w:hint="eastAsia"/>
          <w:bCs/>
          <w:color w:val="000000" w:themeColor="text1"/>
          <w:sz w:val="32"/>
          <w:szCs w:val="32"/>
        </w:rPr>
        <w:t>0</w:t>
      </w:r>
      <w:r>
        <w:rPr>
          <w:rFonts w:ascii="仿宋_GB2312" w:eastAsia="仿宋_GB2312" w:hAnsi="黑体" w:hint="eastAsia"/>
          <w:bCs/>
          <w:color w:val="000000" w:themeColor="text1"/>
          <w:sz w:val="32"/>
          <w:szCs w:val="32"/>
        </w:rPr>
        <w:t>万元</w:t>
      </w:r>
      <w:r>
        <w:rPr>
          <w:rFonts w:ascii="仿宋_GB2312" w:eastAsia="仿宋_GB2312" w:hAnsi="黑体" w:hint="eastAsia"/>
          <w:bCs/>
          <w:color w:val="000000" w:themeColor="text1"/>
          <w:sz w:val="32"/>
          <w:szCs w:val="32"/>
        </w:rPr>
        <w:t>。</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4</w:t>
      </w:r>
      <w:r>
        <w:rPr>
          <w:rFonts w:ascii="仿宋_GB2312" w:eastAsia="仿宋_GB2312" w:hAnsi="黑体" w:hint="eastAsia"/>
          <w:bCs/>
          <w:color w:val="000000" w:themeColor="text1"/>
          <w:sz w:val="32"/>
          <w:szCs w:val="32"/>
        </w:rPr>
        <w:t>.</w:t>
      </w:r>
      <w:r>
        <w:rPr>
          <w:rFonts w:ascii="仿宋_GB2312" w:eastAsia="仿宋_GB2312" w:hAnsi="黑体" w:hint="eastAsia"/>
          <w:bCs/>
          <w:color w:val="000000" w:themeColor="text1"/>
          <w:sz w:val="32"/>
          <w:szCs w:val="32"/>
        </w:rPr>
        <w:t>会议费</w:t>
      </w:r>
      <w:r>
        <w:rPr>
          <w:rFonts w:ascii="仿宋_GB2312" w:eastAsia="仿宋_GB2312" w:hAnsi="黑体" w:hint="eastAsia"/>
          <w:bCs/>
          <w:color w:val="000000" w:themeColor="text1"/>
          <w:sz w:val="32"/>
          <w:szCs w:val="32"/>
        </w:rPr>
        <w:t>0</w:t>
      </w:r>
      <w:r>
        <w:rPr>
          <w:rFonts w:ascii="仿宋_GB2312" w:eastAsia="仿宋_GB2312" w:hAnsi="黑体" w:hint="eastAsia"/>
          <w:bCs/>
          <w:color w:val="000000" w:themeColor="text1"/>
          <w:sz w:val="32"/>
          <w:szCs w:val="32"/>
        </w:rPr>
        <w:t>万</w:t>
      </w:r>
      <w:r>
        <w:rPr>
          <w:rFonts w:ascii="仿宋_GB2312" w:eastAsia="仿宋_GB2312" w:hAnsi="黑体" w:hint="eastAsia"/>
          <w:bCs/>
          <w:color w:val="000000" w:themeColor="text1"/>
          <w:sz w:val="32"/>
          <w:szCs w:val="32"/>
        </w:rPr>
        <w:t>元。</w:t>
      </w:r>
    </w:p>
    <w:p w:rsidR="00AF2E7F" w:rsidRDefault="00123C86">
      <w:pPr>
        <w:spacing w:line="587" w:lineRule="exact"/>
        <w:ind w:firstLineChars="200" w:firstLine="643"/>
        <w:rPr>
          <w:rFonts w:ascii="仿宋_GB2312" w:eastAsia="仿宋_GB2312"/>
          <w:b/>
          <w:bCs/>
          <w:sz w:val="32"/>
          <w:szCs w:val="32"/>
        </w:rPr>
      </w:pPr>
      <w:r>
        <w:rPr>
          <w:rFonts w:ascii="仿宋_GB2312" w:eastAsia="仿宋_GB2312" w:hint="eastAsia"/>
          <w:b/>
          <w:bCs/>
          <w:sz w:val="32"/>
          <w:szCs w:val="32"/>
        </w:rPr>
        <w:t>（四）支出管理情况</w:t>
      </w:r>
    </w:p>
    <w:p w:rsidR="00AF2E7F" w:rsidRDefault="00123C86">
      <w:pPr>
        <w:spacing w:line="587" w:lineRule="exact"/>
        <w:ind w:firstLineChars="200" w:firstLine="640"/>
        <w:jc w:val="left"/>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202</w:t>
      </w:r>
      <w:r>
        <w:rPr>
          <w:rFonts w:ascii="仿宋_GB2312" w:eastAsia="仿宋_GB2312" w:hAnsi="黑体" w:hint="eastAsia"/>
          <w:bCs/>
          <w:color w:val="000000" w:themeColor="text1"/>
          <w:sz w:val="32"/>
          <w:szCs w:val="32"/>
        </w:rPr>
        <w:t>3</w:t>
      </w:r>
      <w:r>
        <w:rPr>
          <w:rFonts w:ascii="仿宋_GB2312" w:eastAsia="仿宋_GB2312" w:hAnsi="黑体" w:hint="eastAsia"/>
          <w:bCs/>
          <w:color w:val="000000" w:themeColor="text1"/>
          <w:sz w:val="32"/>
          <w:szCs w:val="32"/>
        </w:rPr>
        <w:t>年</w:t>
      </w:r>
      <w:r>
        <w:rPr>
          <w:rFonts w:ascii="仿宋_GB2312" w:eastAsia="仿宋_GB2312" w:hAnsi="黑体" w:hint="eastAsia"/>
          <w:bCs/>
          <w:color w:val="000000" w:themeColor="text1"/>
          <w:sz w:val="32"/>
          <w:szCs w:val="32"/>
        </w:rPr>
        <w:t>决</w:t>
      </w:r>
      <w:r>
        <w:rPr>
          <w:rFonts w:ascii="仿宋_GB2312" w:eastAsia="仿宋_GB2312" w:hAnsi="黑体" w:hint="eastAsia"/>
          <w:bCs/>
          <w:color w:val="000000" w:themeColor="text1"/>
          <w:sz w:val="32"/>
          <w:szCs w:val="32"/>
        </w:rPr>
        <w:t>算</w:t>
      </w:r>
      <w:r>
        <w:rPr>
          <w:rFonts w:ascii="仿宋_GB2312" w:eastAsia="仿宋_GB2312" w:hAnsi="黑体" w:hint="eastAsia"/>
          <w:bCs/>
          <w:color w:val="000000" w:themeColor="text1"/>
          <w:sz w:val="32"/>
          <w:szCs w:val="32"/>
        </w:rPr>
        <w:t>支出</w:t>
      </w:r>
      <w:r>
        <w:rPr>
          <w:rFonts w:ascii="仿宋_GB2312" w:eastAsia="仿宋_GB2312" w:hAnsi="黑体" w:hint="eastAsia"/>
          <w:bCs/>
          <w:color w:val="000000" w:themeColor="text1"/>
          <w:sz w:val="32"/>
          <w:szCs w:val="32"/>
        </w:rPr>
        <w:t>313.03</w:t>
      </w:r>
      <w:r>
        <w:rPr>
          <w:rFonts w:ascii="仿宋_GB2312" w:eastAsia="仿宋_GB2312" w:hAnsi="黑体" w:hint="eastAsia"/>
          <w:bCs/>
          <w:color w:val="000000" w:themeColor="text1"/>
          <w:sz w:val="32"/>
          <w:szCs w:val="32"/>
        </w:rPr>
        <w:t>万元</w:t>
      </w:r>
      <w:r>
        <w:rPr>
          <w:rFonts w:ascii="仿宋_GB2312" w:eastAsia="仿宋_GB2312" w:hAnsi="黑体" w:hint="eastAsia"/>
          <w:bCs/>
          <w:color w:val="000000" w:themeColor="text1"/>
          <w:sz w:val="32"/>
          <w:szCs w:val="32"/>
        </w:rPr>
        <w:t>，无政府性基金</w:t>
      </w:r>
      <w:r>
        <w:rPr>
          <w:rFonts w:ascii="仿宋_GB2312" w:eastAsia="仿宋_GB2312" w:hAnsi="黑体" w:hint="eastAsia"/>
          <w:bCs/>
          <w:color w:val="000000" w:themeColor="text1"/>
          <w:sz w:val="32"/>
          <w:szCs w:val="32"/>
        </w:rPr>
        <w:t>决</w:t>
      </w:r>
      <w:r>
        <w:rPr>
          <w:rFonts w:ascii="仿宋_GB2312" w:eastAsia="仿宋_GB2312" w:hAnsi="黑体" w:hint="eastAsia"/>
          <w:bCs/>
          <w:color w:val="000000" w:themeColor="text1"/>
          <w:sz w:val="32"/>
          <w:szCs w:val="32"/>
        </w:rPr>
        <w:t>算支出</w:t>
      </w:r>
      <w:r>
        <w:rPr>
          <w:rFonts w:ascii="仿宋_GB2312" w:eastAsia="仿宋_GB2312" w:hAnsi="黑体" w:hint="eastAsia"/>
          <w:bCs/>
          <w:color w:val="000000" w:themeColor="text1"/>
          <w:sz w:val="32"/>
          <w:szCs w:val="32"/>
        </w:rPr>
        <w:t>。</w:t>
      </w:r>
    </w:p>
    <w:p w:rsidR="00AF2E7F" w:rsidRDefault="00123C86">
      <w:pPr>
        <w:spacing w:line="587" w:lineRule="exact"/>
        <w:ind w:leftChars="200" w:left="420" w:firstLineChars="100" w:firstLine="321"/>
        <w:rPr>
          <w:rFonts w:ascii="仿宋_GB2312" w:eastAsia="仿宋_GB2312"/>
          <w:b/>
          <w:bCs/>
          <w:sz w:val="32"/>
          <w:szCs w:val="32"/>
        </w:rPr>
      </w:pPr>
      <w:r>
        <w:rPr>
          <w:rFonts w:ascii="仿宋_GB2312" w:eastAsia="仿宋_GB2312" w:hint="eastAsia"/>
          <w:b/>
          <w:bCs/>
          <w:sz w:val="32"/>
          <w:szCs w:val="32"/>
        </w:rPr>
        <w:t>（五）</w:t>
      </w:r>
      <w:r>
        <w:rPr>
          <w:rFonts w:ascii="仿宋_GB2312" w:eastAsia="仿宋_GB2312" w:hint="eastAsia"/>
          <w:b/>
          <w:bCs/>
          <w:sz w:val="32"/>
          <w:szCs w:val="32"/>
        </w:rPr>
        <w:t>资产管理情况</w:t>
      </w:r>
    </w:p>
    <w:p w:rsidR="00AF2E7F" w:rsidRDefault="00123C86">
      <w:pPr>
        <w:spacing w:line="587" w:lineRule="exact"/>
        <w:ind w:firstLineChars="200" w:firstLine="640"/>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2023</w:t>
      </w:r>
      <w:r>
        <w:rPr>
          <w:rFonts w:ascii="仿宋_GB2312" w:eastAsia="仿宋_GB2312" w:hAnsi="黑体" w:hint="eastAsia"/>
          <w:bCs/>
          <w:color w:val="000000" w:themeColor="text1"/>
          <w:sz w:val="32"/>
          <w:szCs w:val="32"/>
        </w:rPr>
        <w:t>年</w:t>
      </w:r>
      <w:r>
        <w:rPr>
          <w:rFonts w:ascii="仿宋_GB2312" w:eastAsia="仿宋_GB2312" w:hAnsi="黑体" w:hint="eastAsia"/>
          <w:bCs/>
          <w:color w:val="000000" w:themeColor="text1"/>
          <w:sz w:val="32"/>
          <w:szCs w:val="32"/>
        </w:rPr>
        <w:t>12</w:t>
      </w:r>
      <w:r>
        <w:rPr>
          <w:rFonts w:ascii="仿宋_GB2312" w:eastAsia="仿宋_GB2312" w:hAnsi="黑体" w:hint="eastAsia"/>
          <w:bCs/>
          <w:color w:val="000000" w:themeColor="text1"/>
          <w:sz w:val="32"/>
          <w:szCs w:val="32"/>
        </w:rPr>
        <w:t>月资产总账为</w:t>
      </w:r>
      <w:r>
        <w:rPr>
          <w:rFonts w:ascii="仿宋_GB2312" w:eastAsia="仿宋_GB2312" w:hAnsi="黑体" w:hint="eastAsia"/>
          <w:bCs/>
          <w:color w:val="000000" w:themeColor="text1"/>
          <w:sz w:val="32"/>
          <w:szCs w:val="32"/>
        </w:rPr>
        <w:t>1000.545206</w:t>
      </w:r>
      <w:r>
        <w:rPr>
          <w:rFonts w:ascii="仿宋_GB2312" w:eastAsia="仿宋_GB2312" w:hAnsi="黑体" w:hint="eastAsia"/>
          <w:bCs/>
          <w:color w:val="000000" w:themeColor="text1"/>
          <w:sz w:val="32"/>
          <w:szCs w:val="32"/>
        </w:rPr>
        <w:t>万元，累计折旧</w:t>
      </w:r>
      <w:r>
        <w:rPr>
          <w:rFonts w:ascii="仿宋_GB2312" w:eastAsia="仿宋_GB2312" w:hAnsi="黑体" w:hint="eastAsia"/>
          <w:bCs/>
          <w:color w:val="000000" w:themeColor="text1"/>
          <w:sz w:val="32"/>
          <w:szCs w:val="32"/>
        </w:rPr>
        <w:lastRenderedPageBreak/>
        <w:t>268.650439</w:t>
      </w:r>
      <w:r>
        <w:rPr>
          <w:rFonts w:ascii="仿宋_GB2312" w:eastAsia="仿宋_GB2312" w:hAnsi="黑体" w:hint="eastAsia"/>
          <w:bCs/>
          <w:color w:val="000000" w:themeColor="text1"/>
          <w:sz w:val="32"/>
          <w:szCs w:val="32"/>
        </w:rPr>
        <w:t>万元，资产净值为</w:t>
      </w:r>
      <w:r>
        <w:rPr>
          <w:rFonts w:ascii="仿宋_GB2312" w:eastAsia="仿宋_GB2312" w:hAnsi="黑体" w:hint="eastAsia"/>
          <w:bCs/>
          <w:color w:val="000000" w:themeColor="text1"/>
          <w:sz w:val="32"/>
          <w:szCs w:val="32"/>
        </w:rPr>
        <w:t>731.894767</w:t>
      </w:r>
      <w:r>
        <w:rPr>
          <w:rFonts w:ascii="仿宋_GB2312" w:eastAsia="仿宋_GB2312" w:hAnsi="黑体" w:hint="eastAsia"/>
          <w:bCs/>
          <w:color w:val="000000" w:themeColor="text1"/>
          <w:sz w:val="32"/>
          <w:szCs w:val="32"/>
        </w:rPr>
        <w:t>万元，决算数据与资产系统数据一致。</w:t>
      </w:r>
    </w:p>
    <w:p w:rsidR="00AF2E7F" w:rsidRDefault="00123C86">
      <w:pPr>
        <w:numPr>
          <w:ilvl w:val="0"/>
          <w:numId w:val="2"/>
        </w:numPr>
        <w:spacing w:line="587" w:lineRule="exact"/>
        <w:ind w:firstLineChars="200" w:firstLine="640"/>
        <w:rPr>
          <w:rFonts w:ascii="仿宋_GB2312" w:eastAsia="仿宋_GB2312"/>
          <w:sz w:val="32"/>
          <w:szCs w:val="32"/>
        </w:rPr>
      </w:pPr>
      <w:r>
        <w:rPr>
          <w:rFonts w:ascii="黑体" w:eastAsia="黑体" w:hAnsi="黑体" w:hint="eastAsia"/>
          <w:sz w:val="32"/>
          <w:szCs w:val="32"/>
        </w:rPr>
        <w:t>整体支出绩效情况</w:t>
      </w:r>
    </w:p>
    <w:p w:rsidR="00AF2E7F" w:rsidRDefault="00123C86">
      <w:pPr>
        <w:spacing w:line="587" w:lineRule="exact"/>
        <w:ind w:leftChars="304" w:left="638"/>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年圆满完成本年的整体绩效目标。</w:t>
      </w:r>
    </w:p>
    <w:p w:rsidR="00AF2E7F" w:rsidRDefault="00123C86">
      <w:pPr>
        <w:spacing w:line="587" w:lineRule="exact"/>
        <w:ind w:firstLineChars="200" w:firstLine="640"/>
        <w:rPr>
          <w:rFonts w:ascii="仿宋_GB2312" w:eastAsia="仿宋_GB2312"/>
          <w:sz w:val="32"/>
          <w:szCs w:val="32"/>
        </w:rPr>
      </w:pPr>
      <w:r>
        <w:rPr>
          <w:rFonts w:ascii="仿宋_GB2312" w:eastAsia="仿宋_GB2312" w:hint="eastAsia"/>
          <w:sz w:val="32"/>
          <w:szCs w:val="32"/>
        </w:rPr>
        <w:t>经济效益：本年度决算收入和决算支出数据一致，保证党校各项事务有效、有序进行，圆满完成年初预算绩效目标。</w:t>
      </w:r>
    </w:p>
    <w:p w:rsidR="00AF2E7F" w:rsidRDefault="00123C86">
      <w:pPr>
        <w:spacing w:line="587" w:lineRule="exact"/>
        <w:ind w:firstLineChars="200" w:firstLine="640"/>
        <w:rPr>
          <w:rFonts w:ascii="仿宋_GB2312" w:eastAsia="仿宋_GB2312"/>
          <w:kern w:val="0"/>
          <w:sz w:val="32"/>
          <w:szCs w:val="32"/>
        </w:rPr>
      </w:pPr>
      <w:r>
        <w:rPr>
          <w:rFonts w:ascii="仿宋_GB2312" w:eastAsia="仿宋_GB2312" w:hint="eastAsia"/>
          <w:sz w:val="32"/>
          <w:szCs w:val="32"/>
        </w:rPr>
        <w:t>社会效益：</w:t>
      </w:r>
      <w:r>
        <w:rPr>
          <w:rFonts w:ascii="仿宋_GB2312" w:eastAsia="仿宋_GB2312" w:hint="eastAsia"/>
          <w:sz w:val="32"/>
          <w:szCs w:val="32"/>
        </w:rPr>
        <w:t>对培训班的设置、办班人数，党校都严格按照县委批复的主体班次设置要求进行。对新增的各类培训，及时向县委组织部报告，并转报县财政局备案，做到培训有计划、有步骤进行，全年共举办</w:t>
      </w:r>
      <w:r>
        <w:rPr>
          <w:rFonts w:ascii="仿宋_GB2312" w:eastAsia="仿宋_GB2312" w:hint="eastAsia"/>
          <w:kern w:val="0"/>
          <w:sz w:val="32"/>
          <w:szCs w:val="32"/>
        </w:rPr>
        <w:t>主体班次</w:t>
      </w:r>
      <w:r>
        <w:rPr>
          <w:rFonts w:ascii="仿宋_GB2312" w:eastAsia="仿宋_GB2312" w:hint="eastAsia"/>
          <w:kern w:val="0"/>
          <w:sz w:val="32"/>
          <w:szCs w:val="32"/>
        </w:rPr>
        <w:t>14</w:t>
      </w:r>
      <w:r>
        <w:rPr>
          <w:rFonts w:ascii="仿宋_GB2312" w:eastAsia="仿宋_GB2312" w:hint="eastAsia"/>
          <w:kern w:val="0"/>
          <w:sz w:val="32"/>
          <w:szCs w:val="32"/>
        </w:rPr>
        <w:t>次</w:t>
      </w:r>
      <w:r>
        <w:rPr>
          <w:rFonts w:ascii="仿宋_GB2312" w:eastAsia="仿宋_GB2312" w:hint="eastAsia"/>
          <w:kern w:val="0"/>
          <w:sz w:val="32"/>
          <w:szCs w:val="32"/>
        </w:rPr>
        <w:t>18</w:t>
      </w:r>
      <w:r>
        <w:rPr>
          <w:rFonts w:ascii="仿宋_GB2312" w:eastAsia="仿宋_GB2312" w:hint="eastAsia"/>
          <w:kern w:val="0"/>
          <w:sz w:val="32"/>
          <w:szCs w:val="32"/>
        </w:rPr>
        <w:t>期，共培训党员干部</w:t>
      </w:r>
      <w:r>
        <w:rPr>
          <w:rFonts w:ascii="仿宋_GB2312" w:eastAsia="仿宋_GB2312" w:hint="eastAsia"/>
          <w:sz w:val="32"/>
          <w:szCs w:val="32"/>
        </w:rPr>
        <w:t>3000</w:t>
      </w:r>
      <w:r>
        <w:rPr>
          <w:rFonts w:ascii="仿宋_GB2312" w:eastAsia="仿宋_GB2312" w:hint="eastAsia"/>
          <w:kern w:val="0"/>
          <w:sz w:val="32"/>
          <w:szCs w:val="32"/>
        </w:rPr>
        <w:t>多人次</w:t>
      </w:r>
      <w:r>
        <w:rPr>
          <w:rFonts w:ascii="仿宋_GB2312" w:eastAsia="仿宋_GB2312" w:hint="eastAsia"/>
          <w:kern w:val="0"/>
          <w:sz w:val="32"/>
          <w:szCs w:val="32"/>
        </w:rPr>
        <w:t>，配合县人大、县政协、县委统战部等部门单位开展部门班次培训</w:t>
      </w:r>
      <w:r>
        <w:rPr>
          <w:rFonts w:ascii="仿宋_GB2312" w:eastAsia="仿宋_GB2312" w:hint="eastAsia"/>
          <w:kern w:val="0"/>
          <w:sz w:val="32"/>
          <w:szCs w:val="32"/>
        </w:rPr>
        <w:t>8</w:t>
      </w:r>
      <w:r>
        <w:rPr>
          <w:rFonts w:ascii="仿宋_GB2312" w:eastAsia="仿宋_GB2312" w:hint="eastAsia"/>
          <w:kern w:val="0"/>
          <w:sz w:val="32"/>
          <w:szCs w:val="32"/>
        </w:rPr>
        <w:t>期</w:t>
      </w:r>
      <w:r>
        <w:rPr>
          <w:rFonts w:ascii="仿宋_GB2312" w:eastAsia="仿宋_GB2312" w:hint="eastAsia"/>
          <w:kern w:val="0"/>
          <w:sz w:val="32"/>
          <w:szCs w:val="32"/>
        </w:rPr>
        <w:t>900</w:t>
      </w:r>
      <w:r>
        <w:rPr>
          <w:rFonts w:ascii="仿宋_GB2312" w:eastAsia="仿宋_GB2312" w:hint="eastAsia"/>
          <w:kern w:val="0"/>
          <w:sz w:val="32"/>
          <w:szCs w:val="32"/>
        </w:rPr>
        <w:t>余人次，赴外培训</w:t>
      </w:r>
      <w:r>
        <w:rPr>
          <w:rFonts w:ascii="仿宋_GB2312" w:eastAsia="仿宋_GB2312" w:hint="eastAsia"/>
          <w:kern w:val="0"/>
          <w:sz w:val="32"/>
          <w:szCs w:val="32"/>
        </w:rPr>
        <w:t>12</w:t>
      </w:r>
      <w:r>
        <w:rPr>
          <w:rFonts w:ascii="仿宋_GB2312" w:eastAsia="仿宋_GB2312" w:hint="eastAsia"/>
          <w:kern w:val="0"/>
          <w:sz w:val="32"/>
          <w:szCs w:val="32"/>
        </w:rPr>
        <w:t>期</w:t>
      </w:r>
      <w:r>
        <w:rPr>
          <w:rFonts w:ascii="仿宋_GB2312" w:eastAsia="仿宋_GB2312" w:hint="eastAsia"/>
          <w:kern w:val="0"/>
          <w:sz w:val="32"/>
          <w:szCs w:val="32"/>
        </w:rPr>
        <w:t>600</w:t>
      </w:r>
      <w:r>
        <w:rPr>
          <w:rFonts w:ascii="仿宋_GB2312" w:eastAsia="仿宋_GB2312" w:hint="eastAsia"/>
          <w:kern w:val="0"/>
          <w:sz w:val="32"/>
          <w:szCs w:val="32"/>
        </w:rPr>
        <w:t>余人次；协助县公安局、位奇镇等单位开展干部夜校</w:t>
      </w:r>
      <w:r>
        <w:rPr>
          <w:rFonts w:ascii="仿宋_GB2312" w:eastAsia="仿宋_GB2312" w:hint="eastAsia"/>
          <w:kern w:val="0"/>
          <w:sz w:val="32"/>
          <w:szCs w:val="32"/>
        </w:rPr>
        <w:t>6</w:t>
      </w:r>
      <w:r>
        <w:rPr>
          <w:rFonts w:ascii="仿宋_GB2312" w:eastAsia="仿宋_GB2312" w:hint="eastAsia"/>
          <w:kern w:val="0"/>
          <w:sz w:val="32"/>
          <w:szCs w:val="32"/>
        </w:rPr>
        <w:t>期培训干部</w:t>
      </w:r>
      <w:r>
        <w:rPr>
          <w:rFonts w:ascii="仿宋_GB2312" w:eastAsia="仿宋_GB2312" w:hint="eastAsia"/>
          <w:kern w:val="0"/>
          <w:sz w:val="32"/>
          <w:szCs w:val="32"/>
        </w:rPr>
        <w:t>500</w:t>
      </w:r>
      <w:r>
        <w:rPr>
          <w:rFonts w:ascii="仿宋_GB2312" w:eastAsia="仿宋_GB2312" w:hint="eastAsia"/>
          <w:kern w:val="0"/>
          <w:sz w:val="32"/>
          <w:szCs w:val="32"/>
        </w:rPr>
        <w:t>余人次。组织收看全省“富民兴陇”讲座</w:t>
      </w:r>
      <w:r>
        <w:rPr>
          <w:rFonts w:ascii="仿宋_GB2312" w:eastAsia="仿宋_GB2312" w:hint="eastAsia"/>
          <w:kern w:val="0"/>
          <w:sz w:val="32"/>
          <w:szCs w:val="32"/>
        </w:rPr>
        <w:t>4</w:t>
      </w:r>
      <w:r>
        <w:rPr>
          <w:rFonts w:ascii="仿宋_GB2312" w:eastAsia="仿宋_GB2312" w:hint="eastAsia"/>
          <w:kern w:val="0"/>
          <w:sz w:val="32"/>
          <w:szCs w:val="32"/>
        </w:rPr>
        <w:t>期，培训党员干部</w:t>
      </w:r>
      <w:r>
        <w:rPr>
          <w:rFonts w:ascii="仿宋_GB2312" w:eastAsia="仿宋_GB2312" w:hint="eastAsia"/>
          <w:kern w:val="0"/>
          <w:sz w:val="32"/>
          <w:szCs w:val="32"/>
        </w:rPr>
        <w:t>400</w:t>
      </w:r>
      <w:r>
        <w:rPr>
          <w:rFonts w:ascii="仿宋_GB2312" w:eastAsia="仿宋_GB2312" w:hint="eastAsia"/>
          <w:kern w:val="0"/>
          <w:sz w:val="32"/>
          <w:szCs w:val="32"/>
        </w:rPr>
        <w:t>余人次。高标准承办了全国村党组织书记和村委会主任视频培训班（山丹分课堂）</w:t>
      </w:r>
      <w:r>
        <w:rPr>
          <w:rFonts w:ascii="仿宋_GB2312" w:eastAsia="仿宋_GB2312" w:hint="eastAsia"/>
          <w:kern w:val="0"/>
          <w:sz w:val="32"/>
          <w:szCs w:val="32"/>
        </w:rPr>
        <w:t>，全力以赴做好组织管理、交流研讨、住宿就餐等培训服务工作，邀请县级党政领导</w:t>
      </w:r>
      <w:r>
        <w:rPr>
          <w:rFonts w:ascii="仿宋_GB2312" w:eastAsia="仿宋_GB2312" w:hint="eastAsia"/>
          <w:kern w:val="0"/>
          <w:sz w:val="32"/>
          <w:szCs w:val="32"/>
        </w:rPr>
        <w:t>14</w:t>
      </w:r>
      <w:r>
        <w:rPr>
          <w:rFonts w:ascii="仿宋_GB2312" w:eastAsia="仿宋_GB2312" w:hint="eastAsia"/>
          <w:kern w:val="0"/>
          <w:sz w:val="32"/>
          <w:szCs w:val="32"/>
        </w:rPr>
        <w:t>人、乡镇党委书记</w:t>
      </w:r>
      <w:r>
        <w:rPr>
          <w:rFonts w:ascii="仿宋_GB2312" w:eastAsia="仿宋_GB2312" w:hint="eastAsia"/>
          <w:kern w:val="0"/>
          <w:sz w:val="32"/>
          <w:szCs w:val="32"/>
        </w:rPr>
        <w:t>8</w:t>
      </w:r>
      <w:r>
        <w:rPr>
          <w:rFonts w:ascii="仿宋_GB2312" w:eastAsia="仿宋_GB2312" w:hint="eastAsia"/>
          <w:kern w:val="0"/>
          <w:sz w:val="32"/>
          <w:szCs w:val="32"/>
        </w:rPr>
        <w:t>人指导学习交流，开展交流研讨</w:t>
      </w:r>
      <w:r>
        <w:rPr>
          <w:rFonts w:ascii="仿宋_GB2312" w:eastAsia="仿宋_GB2312" w:hint="eastAsia"/>
          <w:kern w:val="0"/>
          <w:sz w:val="32"/>
          <w:szCs w:val="32"/>
        </w:rPr>
        <w:t>32</w:t>
      </w:r>
      <w:r>
        <w:rPr>
          <w:rFonts w:ascii="仿宋_GB2312" w:eastAsia="仿宋_GB2312" w:hint="eastAsia"/>
          <w:kern w:val="0"/>
          <w:sz w:val="32"/>
          <w:szCs w:val="32"/>
        </w:rPr>
        <w:t>场次，培训学员</w:t>
      </w:r>
      <w:r>
        <w:rPr>
          <w:rFonts w:ascii="仿宋_GB2312" w:eastAsia="仿宋_GB2312" w:hint="eastAsia"/>
          <w:kern w:val="0"/>
          <w:sz w:val="32"/>
          <w:szCs w:val="32"/>
        </w:rPr>
        <w:t>114</w:t>
      </w:r>
      <w:r>
        <w:rPr>
          <w:rFonts w:ascii="仿宋_GB2312" w:eastAsia="仿宋_GB2312" w:hint="eastAsia"/>
          <w:kern w:val="0"/>
          <w:sz w:val="32"/>
          <w:szCs w:val="32"/>
        </w:rPr>
        <w:t>人。严格落实培训经费的审核，支出流程，取得一定的社会效益。</w:t>
      </w:r>
    </w:p>
    <w:p w:rsidR="00AF2E7F" w:rsidRDefault="00123C86">
      <w:pPr>
        <w:spacing w:line="587" w:lineRule="exact"/>
        <w:ind w:firstLineChars="200" w:firstLine="640"/>
        <w:rPr>
          <w:rFonts w:ascii="仿宋_GB2312" w:eastAsia="仿宋_GB2312"/>
          <w:sz w:val="32"/>
          <w:szCs w:val="32"/>
        </w:rPr>
      </w:pPr>
      <w:r>
        <w:rPr>
          <w:rFonts w:ascii="仿宋_GB2312" w:eastAsia="仿宋_GB2312" w:hint="eastAsia"/>
          <w:sz w:val="32"/>
          <w:szCs w:val="32"/>
        </w:rPr>
        <w:t>生态效益：学校坚持生态校园的打造，营造书香校园、温馨校园氛围，既体现党政理论政策宣传的严谨性，又体现新时代党校的崭新面貌，助力打造领导干部满意的学习环境。</w:t>
      </w:r>
    </w:p>
    <w:p w:rsidR="00AF2E7F" w:rsidRDefault="00123C86">
      <w:pPr>
        <w:spacing w:line="587" w:lineRule="exact"/>
        <w:ind w:firstLineChars="200" w:firstLine="640"/>
        <w:rPr>
          <w:rFonts w:ascii="仿宋_GB2312" w:eastAsia="仿宋_GB2312"/>
          <w:sz w:val="32"/>
          <w:szCs w:val="32"/>
        </w:rPr>
      </w:pPr>
      <w:r>
        <w:rPr>
          <w:rFonts w:ascii="仿宋_GB2312" w:eastAsia="仿宋_GB2312" w:hint="eastAsia"/>
          <w:sz w:val="32"/>
          <w:szCs w:val="32"/>
        </w:rPr>
        <w:lastRenderedPageBreak/>
        <w:t>可持续性影响：学校在</w:t>
      </w:r>
      <w:r>
        <w:rPr>
          <w:rFonts w:ascii="仿宋_GB2312" w:eastAsia="仿宋_GB2312" w:hint="eastAsia"/>
          <w:kern w:val="0"/>
          <w:sz w:val="32"/>
          <w:szCs w:val="32"/>
        </w:rPr>
        <w:t>干部教育培训上</w:t>
      </w:r>
      <w:r>
        <w:rPr>
          <w:rFonts w:ascii="仿宋_GB2312" w:eastAsia="仿宋_GB2312" w:hint="eastAsia"/>
          <w:kern w:val="0"/>
          <w:sz w:val="32"/>
          <w:szCs w:val="32"/>
        </w:rPr>
        <w:t>,</w:t>
      </w:r>
      <w:r>
        <w:rPr>
          <w:rFonts w:ascii="仿宋_GB2312" w:eastAsia="仿宋_GB2312" w:hint="eastAsia"/>
          <w:kern w:val="0"/>
          <w:sz w:val="32"/>
          <w:szCs w:val="32"/>
        </w:rPr>
        <w:t>坚持“依单下菜”、“按需定教”，每年</w:t>
      </w:r>
      <w:r>
        <w:rPr>
          <w:rFonts w:ascii="仿宋_GB2312" w:eastAsia="仿宋_GB2312" w:hint="eastAsia"/>
          <w:kern w:val="0"/>
          <w:sz w:val="32"/>
          <w:szCs w:val="32"/>
        </w:rPr>
        <w:t>都按照</w:t>
      </w:r>
      <w:r>
        <w:rPr>
          <w:rFonts w:ascii="仿宋_GB2312" w:eastAsia="仿宋_GB2312" w:hint="eastAsia"/>
          <w:kern w:val="0"/>
          <w:sz w:val="32"/>
          <w:szCs w:val="32"/>
        </w:rPr>
        <w:t>县委常委会审定</w:t>
      </w:r>
      <w:r>
        <w:rPr>
          <w:rFonts w:ascii="仿宋_GB2312" w:eastAsia="仿宋_GB2312" w:hint="eastAsia"/>
          <w:kern w:val="0"/>
          <w:sz w:val="32"/>
          <w:szCs w:val="32"/>
        </w:rPr>
        <w:t>的</w:t>
      </w:r>
      <w:r>
        <w:rPr>
          <w:rFonts w:ascii="仿宋_GB2312" w:eastAsia="仿宋_GB2312" w:hint="eastAsia"/>
          <w:kern w:val="0"/>
          <w:sz w:val="32"/>
          <w:szCs w:val="32"/>
        </w:rPr>
        <w:t>干部教育主体培训班</w:t>
      </w:r>
      <w:r>
        <w:rPr>
          <w:rFonts w:ascii="仿宋_GB2312" w:eastAsia="仿宋_GB2312" w:hint="eastAsia"/>
          <w:kern w:val="0"/>
          <w:sz w:val="32"/>
          <w:szCs w:val="32"/>
        </w:rPr>
        <w:t>次计划，</w:t>
      </w:r>
      <w:r>
        <w:rPr>
          <w:rFonts w:ascii="仿宋_GB2312" w:eastAsia="仿宋_GB2312" w:hint="eastAsia"/>
          <w:kern w:val="0"/>
          <w:sz w:val="32"/>
          <w:szCs w:val="32"/>
        </w:rPr>
        <w:t>积极承担县委宣讲团工作任务，</w:t>
      </w:r>
      <w:r>
        <w:rPr>
          <w:rFonts w:ascii="仿宋_GB2312" w:eastAsia="仿宋_GB2312" w:hint="eastAsia"/>
          <w:kern w:val="0"/>
          <w:sz w:val="32"/>
          <w:szCs w:val="32"/>
        </w:rPr>
        <w:t>积极开展面向基层、面向群众的“进机关、进学校、进企业、进农村、进社区、进网络”理论宣讲，使培训教育的覆盖面进一步扩大</w:t>
      </w:r>
      <w:r>
        <w:rPr>
          <w:rFonts w:ascii="仿宋_GB2312" w:eastAsia="仿宋_GB2312" w:hint="eastAsia"/>
          <w:kern w:val="0"/>
          <w:sz w:val="32"/>
          <w:szCs w:val="32"/>
        </w:rPr>
        <w:t>，逐步完善党校的培训机制。</w:t>
      </w:r>
    </w:p>
    <w:p w:rsidR="00AF2E7F" w:rsidRDefault="00123C86">
      <w:pPr>
        <w:spacing w:line="587" w:lineRule="exact"/>
        <w:ind w:firstLineChars="200" w:firstLine="640"/>
        <w:rPr>
          <w:rFonts w:ascii="仿宋_GB2312" w:eastAsia="仿宋_GB2312"/>
          <w:sz w:val="32"/>
          <w:szCs w:val="32"/>
        </w:rPr>
      </w:pPr>
      <w:r>
        <w:rPr>
          <w:rFonts w:ascii="仿宋_GB2312" w:eastAsia="仿宋_GB2312" w:hint="eastAsia"/>
          <w:sz w:val="32"/>
          <w:szCs w:val="32"/>
        </w:rPr>
        <w:t>服务对象满意度方面：在教学、培训各项业务活动组织进行过程中，各方面尽量考虑周全，为服务对象提供所需求的服务，参训学员满意度较高。</w:t>
      </w:r>
    </w:p>
    <w:p w:rsidR="00AF2E7F" w:rsidRDefault="00123C86">
      <w:pPr>
        <w:spacing w:line="587" w:lineRule="exact"/>
        <w:ind w:firstLineChars="200" w:firstLine="643"/>
        <w:rPr>
          <w:rFonts w:ascii="仿宋_GB2312" w:eastAsia="仿宋_GB2312"/>
          <w:b/>
          <w:bCs/>
          <w:sz w:val="32"/>
          <w:szCs w:val="32"/>
        </w:rPr>
      </w:pPr>
      <w:r>
        <w:rPr>
          <w:rFonts w:ascii="仿宋_GB2312" w:eastAsia="仿宋_GB2312" w:hint="eastAsia"/>
          <w:b/>
          <w:bCs/>
          <w:sz w:val="32"/>
          <w:szCs w:val="32"/>
        </w:rPr>
        <w:t>四、存在的问题</w:t>
      </w:r>
    </w:p>
    <w:p w:rsidR="00AF2E7F" w:rsidRDefault="00123C86">
      <w:pPr>
        <w:spacing w:line="587"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预算编制工作有待细化、强化。对每一项开支要做到心中有数，不能笼统计划，使每一笔资金都做到合理、有序支出。</w:t>
      </w:r>
    </w:p>
    <w:p w:rsidR="00AF2E7F" w:rsidRDefault="00123C86">
      <w:pPr>
        <w:spacing w:line="587" w:lineRule="exact"/>
        <w:ind w:firstLineChars="200" w:firstLine="640"/>
        <w:rPr>
          <w:rFonts w:ascii="仿宋_GB2312" w:eastAsia="仿宋_GB2312"/>
          <w:b/>
          <w:bCs/>
          <w:sz w:val="32"/>
          <w:szCs w:val="32"/>
        </w:rPr>
      </w:pPr>
      <w:r>
        <w:rPr>
          <w:rFonts w:ascii="仿宋_GB2312" w:eastAsia="仿宋_GB2312" w:hint="eastAsia"/>
          <w:sz w:val="32"/>
          <w:szCs w:val="32"/>
        </w:rPr>
        <w:t>2.</w:t>
      </w:r>
      <w:r>
        <w:rPr>
          <w:rFonts w:ascii="仿宋_GB2312" w:eastAsia="仿宋_GB2312" w:hint="eastAsia"/>
          <w:sz w:val="32"/>
          <w:szCs w:val="32"/>
        </w:rPr>
        <w:t>绩效考核指标有待标准化。缺乏完善的绩效评价体系，预算绩效问责与激励制度还没完全建立，绩效评价对于优化、促进预</w:t>
      </w:r>
      <w:r>
        <w:rPr>
          <w:rFonts w:ascii="仿宋_GB2312" w:eastAsia="仿宋_GB2312" w:hint="eastAsia"/>
          <w:sz w:val="32"/>
          <w:szCs w:val="32"/>
        </w:rPr>
        <w:t>算管理的作用还没有得到充分体现。</w:t>
      </w:r>
      <w:r>
        <w:rPr>
          <w:rFonts w:ascii="仿宋_GB2312" w:eastAsia="仿宋_GB2312" w:hint="eastAsia"/>
          <w:sz w:val="32"/>
          <w:szCs w:val="32"/>
        </w:rPr>
        <w:br/>
        <w:t xml:space="preserve">    3.</w:t>
      </w:r>
      <w:r>
        <w:rPr>
          <w:rFonts w:ascii="仿宋_GB2312" w:eastAsia="仿宋_GB2312" w:hint="eastAsia"/>
          <w:sz w:val="32"/>
          <w:szCs w:val="32"/>
        </w:rPr>
        <w:t>制度建设有待进一步完善。要保证切实服务学校教育教学、科研管理工作，需进一步完善学校财务制度体系和绩效评价体系，使各项财务工作有章可循，为提升财务服务质量提供制度保障。</w:t>
      </w:r>
      <w:r>
        <w:rPr>
          <w:rFonts w:ascii="仿宋_GB2312" w:eastAsia="仿宋_GB2312" w:hint="eastAsia"/>
          <w:sz w:val="32"/>
          <w:szCs w:val="32"/>
        </w:rPr>
        <w:br/>
        <w:t xml:space="preserve">     </w:t>
      </w:r>
      <w:r>
        <w:rPr>
          <w:rFonts w:ascii="仿宋_GB2312" w:eastAsia="仿宋_GB2312" w:hint="eastAsia"/>
          <w:b/>
          <w:bCs/>
          <w:sz w:val="32"/>
          <w:szCs w:val="32"/>
        </w:rPr>
        <w:t>五、下一步改进工作的措施</w:t>
      </w:r>
    </w:p>
    <w:p w:rsidR="00AF2E7F" w:rsidRDefault="00123C86">
      <w:pPr>
        <w:spacing w:line="587"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探索构建全面预算编制体系，改变“重申报轻执行”的现状。积极探索全面预算编制体系，加大对专项资金的统筹力度，有效解决预算编制的长远性、连续性、科学性，从而提高预算编</w:t>
      </w:r>
      <w:r>
        <w:rPr>
          <w:rFonts w:ascii="仿宋_GB2312" w:eastAsia="仿宋_GB2312" w:hint="eastAsia"/>
          <w:sz w:val="32"/>
          <w:szCs w:val="32"/>
        </w:rPr>
        <w:lastRenderedPageBreak/>
        <w:t>制的精确度。</w:t>
      </w:r>
      <w:r>
        <w:rPr>
          <w:rFonts w:ascii="仿宋_GB2312" w:eastAsia="仿宋_GB2312" w:hint="eastAsia"/>
          <w:sz w:val="32"/>
          <w:szCs w:val="32"/>
        </w:rPr>
        <w:br/>
        <w:t xml:space="preserve">    2.</w:t>
      </w:r>
      <w:r>
        <w:rPr>
          <w:rFonts w:ascii="仿宋_GB2312" w:eastAsia="仿宋_GB2312" w:hint="eastAsia"/>
          <w:sz w:val="32"/>
          <w:szCs w:val="32"/>
        </w:rPr>
        <w:t>全面实施全面绩效评价体系，提升财务管理绩效。全面实施以绩效导向的全面预</w:t>
      </w:r>
      <w:r>
        <w:rPr>
          <w:rFonts w:ascii="仿宋_GB2312" w:eastAsia="仿宋_GB2312" w:hint="eastAsia"/>
          <w:sz w:val="32"/>
          <w:szCs w:val="32"/>
        </w:rPr>
        <w:t>算评价体系，制定科学、完善、切合实际的考核项目和标准，强化对预算管理全过程的资金使用实施考核、评价，为单位领导的决策提供参考，促进党校事业健康发展。</w:t>
      </w:r>
      <w:r>
        <w:rPr>
          <w:rFonts w:ascii="仿宋_GB2312" w:eastAsia="仿宋_GB2312" w:hint="eastAsia"/>
          <w:sz w:val="32"/>
          <w:szCs w:val="32"/>
        </w:rPr>
        <w:br/>
        <w:t xml:space="preserve">    3.</w:t>
      </w:r>
      <w:r>
        <w:rPr>
          <w:rFonts w:ascii="仿宋_GB2312" w:eastAsia="仿宋_GB2312" w:hint="eastAsia"/>
          <w:sz w:val="32"/>
          <w:szCs w:val="32"/>
        </w:rPr>
        <w:t>进一步完善财务管理制度，推动党校长</w:t>
      </w:r>
      <w:r w:rsidR="00467D80">
        <w:rPr>
          <w:rFonts w:ascii="仿宋_GB2312" w:eastAsia="仿宋_GB2312" w:hint="eastAsia"/>
          <w:sz w:val="32"/>
          <w:szCs w:val="32"/>
        </w:rPr>
        <w:t>远持续发展，按照党校事业发展需要，在认真梳理现有财务管理制度的基</w:t>
      </w:r>
      <w:bookmarkStart w:id="0" w:name="_GoBack"/>
      <w:bookmarkEnd w:id="0"/>
      <w:r>
        <w:rPr>
          <w:rFonts w:ascii="仿宋_GB2312" w:eastAsia="仿宋_GB2312" w:hint="eastAsia"/>
          <w:sz w:val="32"/>
          <w:szCs w:val="32"/>
        </w:rPr>
        <w:t>础上，进一步建立或修订资金管理、支出、执行、考核等制度，提高党校财务管理水平。</w:t>
      </w:r>
    </w:p>
    <w:p w:rsidR="00AF2E7F" w:rsidRDefault="00123C86">
      <w:pPr>
        <w:spacing w:line="587" w:lineRule="exact"/>
        <w:ind w:firstLineChars="200" w:firstLine="643"/>
        <w:rPr>
          <w:rFonts w:ascii="仿宋_GB2312" w:eastAsia="仿宋_GB2312"/>
          <w:b/>
          <w:bCs/>
          <w:sz w:val="32"/>
          <w:szCs w:val="32"/>
        </w:rPr>
      </w:pPr>
      <w:r>
        <w:rPr>
          <w:rFonts w:ascii="仿宋_GB2312" w:eastAsia="仿宋_GB2312" w:hint="eastAsia"/>
          <w:b/>
          <w:bCs/>
          <w:sz w:val="32"/>
          <w:szCs w:val="32"/>
        </w:rPr>
        <w:t>六、意见建议</w:t>
      </w:r>
    </w:p>
    <w:p w:rsidR="00AF2E7F" w:rsidRDefault="00123C86">
      <w:pPr>
        <w:spacing w:line="587" w:lineRule="exact"/>
        <w:ind w:firstLineChars="200" w:firstLine="640"/>
        <w:rPr>
          <w:rFonts w:ascii="仿宋_GB2312" w:eastAsia="仿宋_GB2312"/>
          <w:sz w:val="32"/>
          <w:szCs w:val="32"/>
        </w:rPr>
      </w:pPr>
      <w:r>
        <w:rPr>
          <w:rFonts w:ascii="仿宋_GB2312" w:eastAsia="仿宋_GB2312" w:hint="eastAsia"/>
          <w:sz w:val="32"/>
          <w:szCs w:val="32"/>
        </w:rPr>
        <w:t>无。</w:t>
      </w:r>
    </w:p>
    <w:p w:rsidR="00AF2E7F" w:rsidRDefault="00AF2E7F">
      <w:pPr>
        <w:spacing w:line="587" w:lineRule="exact"/>
        <w:ind w:firstLineChars="1500" w:firstLine="4800"/>
        <w:rPr>
          <w:rFonts w:ascii="仿宋_GB2312" w:eastAsia="仿宋_GB2312"/>
          <w:sz w:val="32"/>
          <w:szCs w:val="32"/>
        </w:rPr>
      </w:pPr>
    </w:p>
    <w:p w:rsidR="00AF2E7F" w:rsidRDefault="00AF2E7F">
      <w:pPr>
        <w:spacing w:line="587" w:lineRule="exact"/>
        <w:ind w:firstLineChars="1500" w:firstLine="4800"/>
        <w:rPr>
          <w:rFonts w:ascii="仿宋_GB2312" w:eastAsia="仿宋_GB2312"/>
          <w:sz w:val="32"/>
          <w:szCs w:val="32"/>
        </w:rPr>
      </w:pPr>
    </w:p>
    <w:p w:rsidR="00AF2E7F" w:rsidRDefault="00123C86">
      <w:pPr>
        <w:spacing w:line="587" w:lineRule="exact"/>
        <w:ind w:firstLineChars="1500" w:firstLine="480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w:t>
      </w:r>
    </w:p>
    <w:p w:rsidR="00AF2E7F" w:rsidRDefault="00123C86">
      <w:pPr>
        <w:spacing w:line="587" w:lineRule="exact"/>
        <w:ind w:firstLineChars="1500" w:firstLine="4800"/>
        <w:rPr>
          <w:rFonts w:ascii="仿宋_GB2312" w:eastAsia="仿宋_GB2312"/>
          <w:sz w:val="32"/>
          <w:szCs w:val="32"/>
        </w:rPr>
      </w:pPr>
      <w:r>
        <w:rPr>
          <w:rFonts w:ascii="仿宋_GB2312" w:eastAsia="仿宋_GB2312" w:hint="eastAsia"/>
          <w:sz w:val="32"/>
          <w:szCs w:val="32"/>
        </w:rPr>
        <w:t>中共山丹县委党校</w:t>
      </w:r>
    </w:p>
    <w:sectPr w:rsidR="00AF2E7F">
      <w:footerReference w:type="default" r:id="rId8"/>
      <w:pgSz w:w="11906" w:h="16838"/>
      <w:pgMar w:top="2098" w:right="1474" w:bottom="181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C86" w:rsidRDefault="00123C86">
      <w:r>
        <w:separator/>
      </w:r>
    </w:p>
  </w:endnote>
  <w:endnote w:type="continuationSeparator" w:id="0">
    <w:p w:rsidR="00123C86" w:rsidRDefault="0012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E7F" w:rsidRDefault="00123C8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2E7F" w:rsidRDefault="00123C86">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467D80">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F2E7F" w:rsidRDefault="00123C86">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467D80">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C86" w:rsidRDefault="00123C86">
      <w:r>
        <w:separator/>
      </w:r>
    </w:p>
  </w:footnote>
  <w:footnote w:type="continuationSeparator" w:id="0">
    <w:p w:rsidR="00123C86" w:rsidRDefault="00123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BB2550"/>
    <w:multiLevelType w:val="singleLevel"/>
    <w:tmpl w:val="F5BB2550"/>
    <w:lvl w:ilvl="0">
      <w:start w:val="2"/>
      <w:numFmt w:val="chineseCounting"/>
      <w:suff w:val="nothing"/>
      <w:lvlText w:val="（%1）"/>
      <w:lvlJc w:val="left"/>
      <w:rPr>
        <w:rFonts w:hint="eastAsia"/>
      </w:rPr>
    </w:lvl>
  </w:abstractNum>
  <w:abstractNum w:abstractNumId="1">
    <w:nsid w:val="5D6EAC89"/>
    <w:multiLevelType w:val="singleLevel"/>
    <w:tmpl w:val="5D6EAC89"/>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TNlNzQyOGY3MDdjZDcwYTFhMzI0M2Q1Y2FlN2MifQ=="/>
  </w:docVars>
  <w:rsids>
    <w:rsidRoot w:val="42C71578"/>
    <w:rsid w:val="ED5FD0A9"/>
    <w:rsid w:val="00123C86"/>
    <w:rsid w:val="00194BCB"/>
    <w:rsid w:val="00467D80"/>
    <w:rsid w:val="004857A1"/>
    <w:rsid w:val="007D09B9"/>
    <w:rsid w:val="00897FD8"/>
    <w:rsid w:val="00AC4864"/>
    <w:rsid w:val="00AF2E7F"/>
    <w:rsid w:val="00C44682"/>
    <w:rsid w:val="00CB2C4F"/>
    <w:rsid w:val="00E04AF3"/>
    <w:rsid w:val="00ED4999"/>
    <w:rsid w:val="00EE167A"/>
    <w:rsid w:val="0C675732"/>
    <w:rsid w:val="0FB16F5B"/>
    <w:rsid w:val="10DF1776"/>
    <w:rsid w:val="14D17667"/>
    <w:rsid w:val="17DA1249"/>
    <w:rsid w:val="1B8B1502"/>
    <w:rsid w:val="1DB55626"/>
    <w:rsid w:val="2818512F"/>
    <w:rsid w:val="2D8701C6"/>
    <w:rsid w:val="2DA52341"/>
    <w:rsid w:val="2EAA249B"/>
    <w:rsid w:val="30E16A06"/>
    <w:rsid w:val="375D490D"/>
    <w:rsid w:val="39900FC9"/>
    <w:rsid w:val="42C71578"/>
    <w:rsid w:val="4CC95F03"/>
    <w:rsid w:val="5A870015"/>
    <w:rsid w:val="607466A0"/>
    <w:rsid w:val="666933D5"/>
    <w:rsid w:val="6EA73235"/>
    <w:rsid w:val="72572E1B"/>
    <w:rsid w:val="77073972"/>
    <w:rsid w:val="77132998"/>
    <w:rsid w:val="78F9177F"/>
    <w:rsid w:val="79A02008"/>
    <w:rsid w:val="7BDF6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743AE6-069B-4299-BE47-7B0163A7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link w:val="Char"/>
    <w:autoRedefine/>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Char0">
    <w:name w:val="页眉 Char"/>
    <w:basedOn w:val="a0"/>
    <w:link w:val="a5"/>
    <w:autoRedefine/>
    <w:qFormat/>
    <w:rPr>
      <w:rFonts w:ascii="Calibri"/>
      <w:kern w:val="2"/>
      <w:sz w:val="18"/>
      <w:szCs w:val="18"/>
    </w:rPr>
  </w:style>
  <w:style w:type="character" w:customStyle="1" w:styleId="Char">
    <w:name w:val="页脚 Char"/>
    <w:basedOn w:val="a0"/>
    <w:link w:val="a4"/>
    <w:autoRedefine/>
    <w:qFormat/>
    <w:rPr>
      <w:rFonts w:asci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散步的鱼</dc:creator>
  <cp:lastModifiedBy>山丹县信息化办</cp:lastModifiedBy>
  <cp:revision>5</cp:revision>
  <cp:lastPrinted>2023-12-21T11:44:00Z</cp:lastPrinted>
  <dcterms:created xsi:type="dcterms:W3CDTF">2018-03-23T10:40:00Z</dcterms:created>
  <dcterms:modified xsi:type="dcterms:W3CDTF">2025-06-06T07:17:00Z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63053453B3026116D6B226684B506305_43</vt:lpwstr>
  </property>
</Properties>
</file>