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项目支出绩效自评报告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eastAsia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一、项目基本情况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（一）项目概况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楷体_GB2312" w:eastAsia="楷体_GB2312"/>
          <w:b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根据县委办《印发&lt;关于推进人才工作创新促进经济社会发展的实施意见&gt;和&lt;关于加强企业人才队伍建设的实施意见&gt;任务分工方案的通知》（县委发〔2016〕27号）文件要求，分行业开展优秀人才评选，大力选树优秀人才典型，大力宣传重才用才企业和优秀企业人才创业创新典型，在全县形成尊重企业、崇尚创业、投资兴业的浓厚氛围，为支持人才项目拨付经费10万元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项目绩效目标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1.项目绩效总目标：营造人才聚集成长良好环境，为全县经济社会高质量发展提供坚强人才支持和智力保障。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楷体_GB2312" w:eastAsia="楷体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2.阶段性目标：确保人才工作各项任务落到实处,营造人才聚集成长良好环境。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eastAsia="黑体"/>
          <w:sz w:val="32"/>
          <w:szCs w:val="32"/>
          <w:lang w:val="en-US" w:eastAsia="zh-CN"/>
        </w:rPr>
      </w:pPr>
      <w:r>
        <w:rPr>
          <w:rFonts w:hint="eastAsia" w:eastAsia="黑体"/>
          <w:sz w:val="32"/>
          <w:szCs w:val="32"/>
          <w:lang w:val="en-US" w:eastAsia="zh-CN"/>
        </w:rPr>
        <w:t>绩效目标完成情况分析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楷体_GB2312" w:eastAsia="楷体_GB2312"/>
          <w:b/>
          <w:sz w:val="32"/>
          <w:szCs w:val="32"/>
          <w:lang w:val="en-US" w:eastAsia="zh-CN"/>
        </w:rPr>
      </w:pPr>
      <w:r>
        <w:rPr>
          <w:rFonts w:hint="eastAsia" w:ascii="楷体_GB2312" w:eastAsia="楷体_GB2312"/>
          <w:b/>
          <w:sz w:val="32"/>
          <w:szCs w:val="32"/>
          <w:lang w:val="en-US" w:eastAsia="zh-CN"/>
        </w:rPr>
        <w:t>（一）资金投入情况分析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1.项目资金到位情况分析。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96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pacing w:val="-11"/>
          <w:sz w:val="32"/>
          <w:szCs w:val="32"/>
          <w:lang w:val="en-US" w:eastAsia="zh-CN"/>
        </w:rPr>
        <w:t>2023年安排市级项目资金10万元，资金到位率100%。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2.项目资金执行情况分析。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2023年实际支付10万元，资金支付率100%，执行率100%。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3.项目资金管理情况分析。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项目资金使用符合国家资金管理办法和财务管理制度的有关规定，资金的拨付有完整的审批程序和手续，资金使用符合项目合同规定的用途，不存在截留、挤占、挪用、虚列支出等情况。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楷体_GB2312" w:eastAsia="楷体_GB2312"/>
          <w:b/>
          <w:sz w:val="32"/>
          <w:szCs w:val="32"/>
          <w:lang w:val="en-US" w:eastAsia="zh-CN"/>
        </w:rPr>
      </w:pPr>
      <w:r>
        <w:rPr>
          <w:rFonts w:hint="eastAsia" w:ascii="楷体_GB2312" w:eastAsia="楷体_GB2312"/>
          <w:b/>
          <w:sz w:val="32"/>
          <w:szCs w:val="32"/>
          <w:lang w:val="en-US" w:eastAsia="zh-CN"/>
        </w:rPr>
        <w:t>总体绩效目标完成情况分析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1.项目经济性分析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（1）项目成本（预算）控制情况。严格经费管理制度，要求专项资金严格按照项目内容使用，做到专款专用。使用专项资金时，全部通过国库集中支付。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（2）项目成本（预算）节约情况。严格按照相关规定，本着厉行节约，控制成本的要求实施项目。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2.项目效率性分析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16" w:firstLineChars="200"/>
        <w:textAlignment w:val="auto"/>
        <w:rPr>
          <w:rFonts w:hint="eastAsia" w:ascii="仿宋_GB2312" w:eastAsia="仿宋_GB2312"/>
          <w:color w:val="auto"/>
          <w:spacing w:val="-6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pacing w:val="-6"/>
          <w:sz w:val="32"/>
          <w:szCs w:val="32"/>
          <w:lang w:val="en-US" w:eastAsia="zh-CN"/>
        </w:rPr>
        <w:t>（1）项目实施进度：按照制定的工作目标已经全部完成。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（2）项目完成质量。按年度总体工作目标保质保量完成，达到了预期的效果。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该项目绩效评价考核各类指标值自评综合得分95分。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楷体_GB2312" w:eastAsia="楷体_GB2312"/>
          <w:b/>
          <w:sz w:val="32"/>
          <w:szCs w:val="32"/>
          <w:lang w:val="en-US" w:eastAsia="zh-CN"/>
        </w:rPr>
      </w:pPr>
      <w:r>
        <w:rPr>
          <w:rFonts w:hint="eastAsia" w:ascii="楷体_GB2312" w:eastAsia="楷体_GB2312"/>
          <w:b/>
          <w:sz w:val="32"/>
          <w:szCs w:val="32"/>
          <w:lang w:val="en-US" w:eastAsia="zh-CN"/>
        </w:rPr>
        <w:t>绩效目标完成情况分析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1.产出指标完成情况分析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数量指标：建立乡村振兴人才工作站数量2个、完成率100%,该指标权重得分10分，评价得分10分。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质量指标：资金有效使用率100%。该指标权重得分10分，评价得分10分。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时效指标：该项目资金到及时到位、项目及时完成。该指标权重得分各5分，评价得分10分。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成本指标：在预算金额内完成、资金成本节约率100%。该指标权重得分各5分，评价得分10分。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2.效益指标完成情况分析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（1）经济效益：资金有效利用率100%，严格控制成本，该指标权重得分10分，评价得分10分。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（2）社会效益：促进当地经济社会发展有效提升。该指标权重得分10分，评价得分10分。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30" w:leftChars="0"/>
        <w:textAlignment w:val="auto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（3）生态效益：无。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（4）可持续影响：促进人才可持续发展有效提升。该指标权重得分10分，评价得分10分。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30" w:leftChars="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3.满意度指标完成情况分析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受益对象满意度达到80%以上。该指标权重得分20分，评价得分15分。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三、</w:t>
      </w:r>
      <w:r>
        <w:rPr>
          <w:rFonts w:hint="eastAsia" w:ascii="黑体" w:hAnsi="黑体" w:eastAsia="黑体"/>
          <w:sz w:val="32"/>
          <w:szCs w:val="32"/>
        </w:rPr>
        <w:t>存在的问题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四、</w:t>
      </w:r>
      <w:r>
        <w:rPr>
          <w:rFonts w:hint="eastAsia" w:ascii="黑体" w:hAnsi="黑体" w:eastAsia="黑体"/>
          <w:sz w:val="32"/>
          <w:szCs w:val="32"/>
        </w:rPr>
        <w:t>下一步改进工作的措施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加强对预算执行的管理，加大对预算执行的监管力度，提高预算资金的使用效率。强化对预算资金的绩效管理，对受客观因素影响的预算项目及时做出调整，科学合理使用，促进预算资金的使用尽可能发挥其较大的效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line="600" w:lineRule="exact"/>
        <w:ind w:firstLine="4160" w:firstLineChars="1300"/>
        <w:textAlignment w:val="auto"/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lang w:val="en-US" w:eastAsia="zh-CN" w:bidi="ar-SA"/>
        </w:rPr>
        <w:t>中共山丹县委组织部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lang w:val="en-US" w:eastAsia="zh-CN" w:bidi="ar-SA"/>
        </w:rPr>
        <w:t xml:space="preserve">                       2023年</w:t>
      </w:r>
      <w:r>
        <w:rPr>
          <w:rFonts w:hint="eastAsia" w:ascii="仿宋_GB2312" w:eastAsia="仿宋_GB2312" w:cstheme="minorBidi"/>
          <w:color w:val="auto"/>
          <w:kern w:val="2"/>
          <w:sz w:val="32"/>
          <w:szCs w:val="32"/>
          <w:lang w:val="en-US" w:eastAsia="zh-CN" w:bidi="ar-SA"/>
        </w:rPr>
        <w:t>12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lang w:val="en-US" w:eastAsia="zh-CN" w:bidi="ar-SA"/>
        </w:rPr>
        <w:t>月</w:t>
      </w:r>
      <w:r>
        <w:rPr>
          <w:rFonts w:hint="eastAsia" w:ascii="仿宋_GB2312" w:eastAsia="仿宋_GB2312" w:cstheme="minorBidi"/>
          <w:color w:val="auto"/>
          <w:kern w:val="2"/>
          <w:sz w:val="32"/>
          <w:szCs w:val="32"/>
          <w:lang w:val="en-US" w:eastAsia="zh-CN" w:bidi="ar-SA"/>
        </w:rPr>
        <w:t>21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lang w:val="en-US" w:eastAsia="zh-CN" w:bidi="ar-SA"/>
        </w:rPr>
        <w:t>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797" w:bottom="1440" w:left="179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</w:pP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>1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D56C8A4"/>
    <w:multiLevelType w:val="singleLevel"/>
    <w:tmpl w:val="AD56C8A4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2E2E0586"/>
    <w:multiLevelType w:val="singleLevel"/>
    <w:tmpl w:val="2E2E0586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3925D561"/>
    <w:multiLevelType w:val="singleLevel"/>
    <w:tmpl w:val="3925D561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4A7755C5"/>
    <w:multiLevelType w:val="singleLevel"/>
    <w:tmpl w:val="4A7755C5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WUwZjM4YjJiNThhMTk1ODQ3MDFlMDBiZWI2YjQ4NzAifQ=="/>
  </w:docVars>
  <w:rsids>
    <w:rsidRoot w:val="0ECA2393"/>
    <w:rsid w:val="0001489F"/>
    <w:rsid w:val="000A7557"/>
    <w:rsid w:val="000C090A"/>
    <w:rsid w:val="001940D5"/>
    <w:rsid w:val="002114C3"/>
    <w:rsid w:val="00286CA1"/>
    <w:rsid w:val="003C6F23"/>
    <w:rsid w:val="00481F21"/>
    <w:rsid w:val="00530E72"/>
    <w:rsid w:val="007B2162"/>
    <w:rsid w:val="00810656"/>
    <w:rsid w:val="00854E14"/>
    <w:rsid w:val="008C120E"/>
    <w:rsid w:val="00976E20"/>
    <w:rsid w:val="009F449D"/>
    <w:rsid w:val="00A34770"/>
    <w:rsid w:val="00B4239C"/>
    <w:rsid w:val="00E430CA"/>
    <w:rsid w:val="00EA2F26"/>
    <w:rsid w:val="0ECA2393"/>
    <w:rsid w:val="116D2ED4"/>
    <w:rsid w:val="118D7330"/>
    <w:rsid w:val="1D706DA0"/>
    <w:rsid w:val="20407058"/>
    <w:rsid w:val="22BB723B"/>
    <w:rsid w:val="28A10C81"/>
    <w:rsid w:val="2A5E7B3F"/>
    <w:rsid w:val="2B612949"/>
    <w:rsid w:val="35352E7D"/>
    <w:rsid w:val="355E62D1"/>
    <w:rsid w:val="390061F9"/>
    <w:rsid w:val="3E734E7A"/>
    <w:rsid w:val="3EBD3D13"/>
    <w:rsid w:val="40980764"/>
    <w:rsid w:val="429042EC"/>
    <w:rsid w:val="43FB34E3"/>
    <w:rsid w:val="45857508"/>
    <w:rsid w:val="485D651B"/>
    <w:rsid w:val="48961A2D"/>
    <w:rsid w:val="4A4C6847"/>
    <w:rsid w:val="4B094738"/>
    <w:rsid w:val="4E4F6905"/>
    <w:rsid w:val="4F2558B8"/>
    <w:rsid w:val="51E41A5B"/>
    <w:rsid w:val="5CB42323"/>
    <w:rsid w:val="5DE0757A"/>
    <w:rsid w:val="5ED30E8D"/>
    <w:rsid w:val="6A2627B9"/>
    <w:rsid w:val="6C5F1FB2"/>
    <w:rsid w:val="6D0D433E"/>
    <w:rsid w:val="777B7A75"/>
    <w:rsid w:val="796E1A86"/>
    <w:rsid w:val="7C5F1B5A"/>
    <w:rsid w:val="7F9B10F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hint="eastAsia" w:ascii="宋体" w:hAnsi="宋体" w:cs="Times New Roman"/>
      <w:sz w:val="32"/>
    </w:rPr>
  </w:style>
  <w:style w:type="paragraph" w:styleId="3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autoRedefine/>
    <w:qFormat/>
    <w:uiPriority w:val="0"/>
    <w:rPr>
      <w:rFonts w:ascii="Calibri"/>
      <w:kern w:val="2"/>
      <w:sz w:val="18"/>
      <w:szCs w:val="18"/>
    </w:rPr>
  </w:style>
  <w:style w:type="character" w:customStyle="1" w:styleId="8">
    <w:name w:val="页脚 Char"/>
    <w:basedOn w:val="6"/>
    <w:link w:val="3"/>
    <w:autoRedefine/>
    <w:qFormat/>
    <w:uiPriority w:val="0"/>
    <w:rPr>
      <w:rFonts w:asci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1182</Words>
  <Characters>1246</Characters>
  <Lines>2</Lines>
  <Paragraphs>1</Paragraphs>
  <TotalTime>3</TotalTime>
  <ScaleCrop>false</ScaleCrop>
  <LinksUpToDate>false</LinksUpToDate>
  <CharactersWithSpaces>1247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2022-01-19T07:54:00Z</dcterms:created>
  <dc:creator>散步的鱼</dc:creator>
  <cp:lastModifiedBy>小小媛</cp:lastModifiedBy>
  <cp:lastPrinted>2024-01-08T08:10:41Z</cp:lastPrinted>
  <dcterms:modified xsi:type="dcterms:W3CDTF">2024-01-08T08:12:04Z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7647BA403B254EA99BD4BD8315686455</vt:lpwstr>
  </property>
</Properties>
</file>