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山丹县人大常委会办公室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追加2023年人大预算联网监督系统建设资金的自评报告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eastAsia="仿宋_GB2312"/>
          <w:sz w:val="32"/>
          <w:szCs w:val="32"/>
        </w:rPr>
        <w:t>按照全国人民代表大会常务委员会办公厅《关于推进地方人大预算联网监督工作的指导意见》（常办秘字〔2017〕144号）、财政部《关于转发全国人大常委会办公厅〈关于推进地方人大预算联网监督工作的指导意见〉的通知》和甘肃省人大常委会财经预算工作委员会《关于推进市州人大预算联网监督系统建设工作的通知》等精神，张掖市5个县区已全部建成并投入使用，唯有山丹县未建成。为不影响全市工作进度，结合本县实际，决定实施山丹县人大预算联网监督系统建设项目。县人大办公室参照张掖市人大和其他5县区已建成的人大预算联网监督系统工作方案及服务费用支付等情况，积极与北京用友财务软件股份有限公司协商，达成建设“山丹县人民代表大会常务委员会人大预算联网监督系统建设项目”协议，经协商，我单位自2023年至2025年向北京用友财务软件股份有限公司支付数据维护服务费用共计29.9万元，分三年分期付款，2023年度、2024年度分别支付10万元，2025年支付9.9万元。</w:t>
      </w:r>
      <w:r>
        <w:rPr>
          <w:rFonts w:hint="eastAsia" w:ascii="仿宋_GB2312" w:eastAsia="仿宋_GB2312"/>
          <w:sz w:val="32"/>
          <w:szCs w:val="32"/>
          <w:lang w:val="en-US" w:eastAsia="zh-CN"/>
        </w:rPr>
        <w:t>本年度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该项目申报资金10万元，预算批复10万元，当年实际到位资金10万元，支出10万元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项目绩效目标</w:t>
      </w:r>
    </w:p>
    <w:p>
      <w:pPr>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sz w:val="32"/>
          <w:szCs w:val="32"/>
        </w:rPr>
        <w:t>扎实推进预算联网监督工作，实现预算审查监督信息化和网络化，对于推动提高预算编制的科学性和民主性，增强预算执行的严肃性和规范性，提高财政预算管理水平，实施全面规范、公开透明的预算制度;对于提升人大预算审查监督内容的翔实性和时效性，增强预算审查监督的针对性和有效性，更好依法履行预算审查监督职责，增进人大代表和人民群众对财政预算工作的满意度;对于更好发挥人民代表大会制度优势，推进国家治理体系和治理能力现代化，都具有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w:t>
      </w:r>
      <w:r>
        <w:rPr>
          <w:rFonts w:hint="eastAsia" w:ascii="黑体" w:hAnsi="黑体" w:eastAsia="黑体" w:cs="黑体"/>
          <w:color w:val="000000" w:themeColor="text1"/>
          <w:sz w:val="32"/>
          <w:szCs w:val="32"/>
          <w:lang w:val="en-US" w:eastAsia="zh-CN"/>
          <w14:textFill>
            <w14:solidFill>
              <w14:schemeClr w14:val="tx1"/>
            </w14:solidFill>
          </w14:textFill>
        </w:rPr>
        <w:t>资金情况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“追加2023年人大预算联网监督系统建设资金”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年预算安排资金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级配套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万元，实际到位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万元，资金到位率100%。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5月</w:t>
      </w:r>
      <w:r>
        <w:rPr>
          <w:rFonts w:hint="eastAsia" w:ascii="仿宋_GB2312" w:eastAsia="仿宋_GB2312"/>
          <w:sz w:val="32"/>
          <w:szCs w:val="32"/>
        </w:rPr>
        <w:t>北京用友财务软件股份有限公司</w:t>
      </w:r>
      <w:r>
        <w:rPr>
          <w:rFonts w:hint="eastAsia" w:ascii="仿宋_GB2312" w:eastAsia="仿宋_GB2312"/>
          <w:sz w:val="32"/>
          <w:szCs w:val="32"/>
          <w:lang w:val="en-US" w:eastAsia="zh-CN"/>
        </w:rPr>
        <w:t>为我单位安装预算联网监督系统，之后按照合同内容，按时支付资金10万元，</w:t>
      </w:r>
      <w:r>
        <w:rPr>
          <w:rFonts w:hint="eastAsia" w:ascii="仿宋_GB2312" w:hAnsi="仿宋_GB2312" w:eastAsia="仿宋_GB2312" w:cs="仿宋_GB2312"/>
          <w:color w:val="000000" w:themeColor="text1"/>
          <w:sz w:val="32"/>
          <w:szCs w:val="32"/>
          <w14:textFill>
            <w14:solidFill>
              <w14:schemeClr w14:val="tx1"/>
            </w14:solidFill>
          </w14:textFill>
        </w:rPr>
        <w:t>资金执行率100%。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w:t>
      </w:r>
      <w:r>
        <w:rPr>
          <w:rFonts w:hint="eastAsia" w:ascii="黑体" w:hAnsi="黑体" w:eastAsia="黑体" w:cs="黑体"/>
          <w:color w:val="000000" w:themeColor="text1"/>
          <w:sz w:val="32"/>
          <w:szCs w:val="32"/>
          <w:lang w:val="en-US" w:eastAsia="zh-CN"/>
          <w14:textFill>
            <w14:solidFill>
              <w14:schemeClr w14:val="tx1"/>
            </w14:solidFill>
          </w14:textFill>
        </w:rPr>
        <w:t>目标完成情况及效益分析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产出指标完成情况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数量指标：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安装预算联网监督系统1套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购买专用电脑1台；质量指标：专网网络畅通，业务系统运转良好，业务数据安全；</w:t>
      </w:r>
      <w:r>
        <w:rPr>
          <w:rFonts w:hint="eastAsia" w:ascii="仿宋_GB2312" w:hAnsi="仿宋_GB2312" w:eastAsia="仿宋_GB2312" w:cs="仿宋_GB2312"/>
          <w:color w:val="000000" w:themeColor="text1"/>
          <w:sz w:val="32"/>
          <w:szCs w:val="32"/>
          <w14:textFill>
            <w14:solidFill>
              <w14:schemeClr w14:val="tx1"/>
            </w14:solidFill>
          </w14:textFill>
        </w:rPr>
        <w:t>时效指标：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系统运转时间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-2024年4月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成本指标：所需财政资金10万元。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效益指标完成情况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社会效益指标：提高财政预算管理水平，增强预算审查监督的针对性；可持续影响指标：预算公开透明度达到98%。</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满意度指标完成情况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人大代表及人民群众等服务对象满意度达到98%。</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自评结论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该项目立项依据充分，绩效目标合理且清晰明确；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部门绩效目标的实施。项目绩效自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得分</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w:t>
      </w:r>
      <w:r>
        <w:rPr>
          <w:rFonts w:hint="eastAsia" w:ascii="黑体" w:hAnsi="黑体" w:eastAsia="黑体" w:cs="黑体"/>
          <w:b w:val="0"/>
          <w:bCs w:val="0"/>
          <w:color w:val="000000" w:themeColor="text1"/>
          <w:sz w:val="32"/>
          <w:szCs w:val="32"/>
          <w:lang w:val="en-US" w:eastAsia="zh-CN"/>
          <w14:textFill>
            <w14:solidFill>
              <w14:schemeClr w14:val="tx1"/>
            </w14:solidFill>
          </w14:textFill>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w:t>
      </w:r>
      <w:r>
        <w:rPr>
          <w:rFonts w:hint="eastAsia" w:ascii="黑体" w:hAnsi="黑体" w:eastAsia="黑体" w:cs="黑体"/>
          <w:b w:val="0"/>
          <w:bCs w:val="0"/>
          <w:color w:val="000000" w:themeColor="text1"/>
          <w:sz w:val="32"/>
          <w:szCs w:val="32"/>
          <w:lang w:val="en-US" w:eastAsia="zh-CN"/>
          <w14:textFill>
            <w14:solidFill>
              <w14:schemeClr w14:val="tx1"/>
            </w14:solidFill>
          </w14:textFill>
        </w:rPr>
        <w:t>下一步改进工作的措施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议加强政策学习，提高思想认识。组织大家认真学习《预算法》等相关法规、制度，提高单位领导对全面预算管理的重视程度，增强财务人员的预算意识，坚持先有预算、后有支出，没有预算不得支出的管理理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建议细化预算指标，提高预算科学性。预算编制前根据年度内单位可预见的工作任务，确定单位年度预算目标，细化预算指标，科学合理编制部门预算，推进预算编制科学化、准确化。</w:t>
      </w:r>
    </w:p>
    <w:p>
      <w:pPr>
        <w:ind w:firstLine="643" w:firstLineChars="200"/>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绩效评价工作是检验财政资金使用效益，衡量部门履行职责的执行情况，衡量项目效率效果的重要手段，建议</w:t>
      </w:r>
      <w:r>
        <w:rPr>
          <w:rFonts w:hint="eastAsia" w:ascii="仿宋_GB2312" w:hAnsi="仿宋_GB2312" w:eastAsia="仿宋_GB2312" w:cs="仿宋_GB2312"/>
          <w:sz w:val="32"/>
          <w:szCs w:val="32"/>
          <w:lang w:val="en-US" w:eastAsia="zh-CN"/>
        </w:rPr>
        <w:t>县财政局</w:t>
      </w:r>
      <w:r>
        <w:rPr>
          <w:rFonts w:hint="eastAsia" w:ascii="仿宋_GB2312" w:hAnsi="仿宋_GB2312" w:eastAsia="仿宋_GB2312" w:cs="仿宋_GB2312"/>
          <w:sz w:val="32"/>
          <w:szCs w:val="32"/>
        </w:rPr>
        <w:t>把绩效管理工作纳入常态，建立绩效管理工作内部协调制度，明确各相关部门职责。同时，在绩效自评过程中注意客观真实全面，注重结果导向、强调成本效益，强调责任约束，从运行成本、产出数量、产出质量、社会效益、可持续效益和服务对象满意度等方面，科学衡量实施效果，准确地反映项目的实际绩效，完善绩效评价工作机制。</w:t>
      </w:r>
    </w:p>
    <w:p>
      <w:bookmarkStart w:id="0" w:name="_GoBack"/>
      <w:bookmarkEnd w:id="0"/>
    </w:p>
    <w:p/>
    <w:p/>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山丹县人大常委会办公室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2023年12月20日</w:t>
      </w:r>
    </w:p>
    <w:p/>
    <w:sectPr>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9858E"/>
    <w:multiLevelType w:val="singleLevel"/>
    <w:tmpl w:val="0EF9858E"/>
    <w:lvl w:ilvl="0" w:tentative="0">
      <w:start w:val="2"/>
      <w:numFmt w:val="chineseCounting"/>
      <w:suff w:val="nothing"/>
      <w:lvlText w:val="（%1）"/>
      <w:lvlJc w:val="left"/>
      <w:rPr>
        <w:rFonts w:hint="eastAsia"/>
      </w:rPr>
    </w:lvl>
  </w:abstractNum>
  <w:abstractNum w:abstractNumId="1">
    <w:nsid w:val="1E8C4605"/>
    <w:multiLevelType w:val="singleLevel"/>
    <w:tmpl w:val="1E8C460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OTE1MmRjYjg2NDg1ZDEzMjUzNGM1ZmVmMzExNWYifQ=="/>
  </w:docVars>
  <w:rsids>
    <w:rsidRoot w:val="00000000"/>
    <w:rsid w:val="00124C86"/>
    <w:rsid w:val="001C3AE0"/>
    <w:rsid w:val="00DF07BF"/>
    <w:rsid w:val="01C50044"/>
    <w:rsid w:val="020955F8"/>
    <w:rsid w:val="034D10B2"/>
    <w:rsid w:val="03987778"/>
    <w:rsid w:val="03D536F8"/>
    <w:rsid w:val="051F0369"/>
    <w:rsid w:val="0700256C"/>
    <w:rsid w:val="08103461"/>
    <w:rsid w:val="0A15626A"/>
    <w:rsid w:val="0A770368"/>
    <w:rsid w:val="0ABE6E41"/>
    <w:rsid w:val="0BFA4DD4"/>
    <w:rsid w:val="0C47398E"/>
    <w:rsid w:val="0CDB5920"/>
    <w:rsid w:val="0CF93433"/>
    <w:rsid w:val="0DDA06F3"/>
    <w:rsid w:val="109A2F0B"/>
    <w:rsid w:val="11400F53"/>
    <w:rsid w:val="15025574"/>
    <w:rsid w:val="1664334A"/>
    <w:rsid w:val="16F976CA"/>
    <w:rsid w:val="16FB5FB8"/>
    <w:rsid w:val="174E7C46"/>
    <w:rsid w:val="17540897"/>
    <w:rsid w:val="18FA578D"/>
    <w:rsid w:val="192A0EFA"/>
    <w:rsid w:val="1AA068B7"/>
    <w:rsid w:val="1B421202"/>
    <w:rsid w:val="1C00682B"/>
    <w:rsid w:val="1C876623"/>
    <w:rsid w:val="1E7C39FB"/>
    <w:rsid w:val="1F0176DF"/>
    <w:rsid w:val="1F2C05C7"/>
    <w:rsid w:val="20974742"/>
    <w:rsid w:val="21003846"/>
    <w:rsid w:val="21B21FFC"/>
    <w:rsid w:val="21C97E67"/>
    <w:rsid w:val="231E74CC"/>
    <w:rsid w:val="246A002B"/>
    <w:rsid w:val="24BE3D75"/>
    <w:rsid w:val="250850A0"/>
    <w:rsid w:val="261556F5"/>
    <w:rsid w:val="27775B88"/>
    <w:rsid w:val="27F32902"/>
    <w:rsid w:val="281E535E"/>
    <w:rsid w:val="284342AE"/>
    <w:rsid w:val="2B1D7D3A"/>
    <w:rsid w:val="2BDF6D30"/>
    <w:rsid w:val="2DB42580"/>
    <w:rsid w:val="2E197464"/>
    <w:rsid w:val="2EF262AE"/>
    <w:rsid w:val="2F180A63"/>
    <w:rsid w:val="2FF71A7A"/>
    <w:rsid w:val="30192B15"/>
    <w:rsid w:val="31744256"/>
    <w:rsid w:val="31C511E3"/>
    <w:rsid w:val="331E76C7"/>
    <w:rsid w:val="34E35A7A"/>
    <w:rsid w:val="35455947"/>
    <w:rsid w:val="35B940EA"/>
    <w:rsid w:val="3892287B"/>
    <w:rsid w:val="38FC4FCF"/>
    <w:rsid w:val="3974410F"/>
    <w:rsid w:val="39C65039"/>
    <w:rsid w:val="3B5D0694"/>
    <w:rsid w:val="3BB6787E"/>
    <w:rsid w:val="3C5F27FF"/>
    <w:rsid w:val="3CD33E68"/>
    <w:rsid w:val="3DDB1332"/>
    <w:rsid w:val="3F9C0A65"/>
    <w:rsid w:val="420B40AA"/>
    <w:rsid w:val="44A22ECE"/>
    <w:rsid w:val="45DC36CA"/>
    <w:rsid w:val="45E847DF"/>
    <w:rsid w:val="475F0930"/>
    <w:rsid w:val="4A19055D"/>
    <w:rsid w:val="4A4E3108"/>
    <w:rsid w:val="4C086C2D"/>
    <w:rsid w:val="4C666FFC"/>
    <w:rsid w:val="4D08750B"/>
    <w:rsid w:val="4F4E59EA"/>
    <w:rsid w:val="50223A17"/>
    <w:rsid w:val="519C51B0"/>
    <w:rsid w:val="525651F7"/>
    <w:rsid w:val="52745CFF"/>
    <w:rsid w:val="52A118EB"/>
    <w:rsid w:val="537E4668"/>
    <w:rsid w:val="56840A66"/>
    <w:rsid w:val="56BF5F74"/>
    <w:rsid w:val="575735D4"/>
    <w:rsid w:val="578E3DD7"/>
    <w:rsid w:val="59825201"/>
    <w:rsid w:val="5A6A2A61"/>
    <w:rsid w:val="5B6054DA"/>
    <w:rsid w:val="5C62156B"/>
    <w:rsid w:val="5E623450"/>
    <w:rsid w:val="5F394E60"/>
    <w:rsid w:val="5F8F5A89"/>
    <w:rsid w:val="616134EA"/>
    <w:rsid w:val="6455037E"/>
    <w:rsid w:val="647C0D59"/>
    <w:rsid w:val="66263768"/>
    <w:rsid w:val="66F441FE"/>
    <w:rsid w:val="6937199A"/>
    <w:rsid w:val="69761506"/>
    <w:rsid w:val="6D864518"/>
    <w:rsid w:val="6F791C29"/>
    <w:rsid w:val="7293163E"/>
    <w:rsid w:val="72AF1D6C"/>
    <w:rsid w:val="76904093"/>
    <w:rsid w:val="7BF468A4"/>
    <w:rsid w:val="7BF56E1E"/>
    <w:rsid w:val="7D7F1307"/>
    <w:rsid w:val="7F3D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2022-02-28T09:13:00Z</dcterms:created>
  <dc:creator>admin</dc:creator>
  <cp:lastModifiedBy>龙丹</cp:lastModifiedBy>
  <cp:lastPrinted>2024-01-04T03:47:05Z</cp:lastPrinted>
  <dcterms:modified xsi:type="dcterms:W3CDTF">2024-01-04T03:47:51Z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9A51BB35E0064730812E353BB4DB2387</vt:lpwstr>
  </property>
</Properties>
</file>