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DCE" w:rsidRDefault="005E5DCE" w:rsidP="005E5DCE">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山丹县信息化工作办公室</w:t>
      </w:r>
    </w:p>
    <w:p w:rsidR="005E5DCE" w:rsidRDefault="005E5DCE" w:rsidP="005E5DCE">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智慧城市项目支出绩效自评报告</w:t>
      </w:r>
    </w:p>
    <w:p w:rsidR="005E5DCE" w:rsidRDefault="005E5DCE" w:rsidP="005E5DCE">
      <w:pPr>
        <w:jc w:val="center"/>
        <w:rPr>
          <w:rFonts w:ascii="Times New Roman" w:eastAsia="楷体_GB2312"/>
          <w:sz w:val="32"/>
          <w:szCs w:val="32"/>
        </w:rPr>
      </w:pPr>
    </w:p>
    <w:p w:rsidR="005E5DCE" w:rsidRDefault="005E5DCE" w:rsidP="005E5DCE">
      <w:pPr>
        <w:spacing w:line="600" w:lineRule="exact"/>
        <w:ind w:firstLineChars="200" w:firstLine="640"/>
        <w:rPr>
          <w:rFonts w:eastAsia="黑体"/>
          <w:sz w:val="32"/>
          <w:szCs w:val="32"/>
        </w:rPr>
      </w:pPr>
      <w:r>
        <w:rPr>
          <w:rFonts w:eastAsia="黑体" w:hint="eastAsia"/>
          <w:sz w:val="32"/>
          <w:szCs w:val="32"/>
        </w:rPr>
        <w:t>一、项目基本情况</w:t>
      </w:r>
    </w:p>
    <w:p w:rsidR="005E5DCE" w:rsidRDefault="005E5DCE" w:rsidP="005E5DCE">
      <w:pPr>
        <w:spacing w:line="600" w:lineRule="exact"/>
        <w:ind w:firstLineChars="200" w:firstLine="643"/>
        <w:rPr>
          <w:rFonts w:ascii="楷体_GB2312" w:eastAsia="楷体_GB2312"/>
          <w:b/>
          <w:sz w:val="32"/>
          <w:szCs w:val="32"/>
        </w:rPr>
      </w:pPr>
      <w:r>
        <w:rPr>
          <w:rFonts w:ascii="楷体_GB2312" w:eastAsia="楷体_GB2312" w:hint="eastAsia"/>
          <w:b/>
          <w:sz w:val="32"/>
          <w:szCs w:val="32"/>
        </w:rPr>
        <w:t>（一）山丹县智慧城市项目概况</w:t>
      </w:r>
      <w:bookmarkStart w:id="0" w:name="_GoBack"/>
      <w:bookmarkEnd w:id="0"/>
    </w:p>
    <w:p w:rsidR="005E5DCE" w:rsidRDefault="005E5DCE" w:rsidP="006D3A1A">
      <w:pPr>
        <w:pStyle w:val="a5"/>
        <w:tabs>
          <w:tab w:val="left" w:pos="7938"/>
        </w:tabs>
        <w:ind w:firstLine="640"/>
        <w:rPr>
          <w:rFonts w:ascii="仿宋_GB2312" w:eastAsia="仿宋_GB2312" w:hAnsi="仿宋_GB2312" w:cs="仿宋_GB2312"/>
          <w:sz w:val="32"/>
          <w:szCs w:val="32"/>
        </w:rPr>
      </w:pPr>
      <w:r w:rsidRPr="00F17435">
        <w:rPr>
          <w:rFonts w:ascii="仿宋_GB2312" w:eastAsia="仿宋_GB2312" w:hAnsi="仿宋_GB2312" w:cs="仿宋_GB2312" w:hint="eastAsia"/>
          <w:sz w:val="32"/>
          <w:szCs w:val="32"/>
        </w:rPr>
        <w:t>经2021年县政府第十次常务会议研究同意</w:t>
      </w:r>
      <w:r>
        <w:rPr>
          <w:rFonts w:ascii="仿宋_GB2312" w:eastAsia="仿宋_GB2312" w:hAnsi="仿宋_GB2312" w:cs="仿宋_GB2312" w:hint="eastAsia"/>
          <w:sz w:val="32"/>
          <w:szCs w:val="32"/>
        </w:rPr>
        <w:t>，山丹县信息化工作办公室委托甘肃省通信产业服务有限公司完成《山丹县智慧城市建设项目可行性研究报告》。该项目经张掖市工程咨询中心可行性研究评估通过，</w:t>
      </w:r>
      <w:proofErr w:type="gramStart"/>
      <w:r>
        <w:rPr>
          <w:rFonts w:ascii="仿宋_GB2312" w:eastAsia="仿宋_GB2312" w:hAnsi="仿宋_GB2312" w:cs="仿宋_GB2312" w:hint="eastAsia"/>
          <w:sz w:val="32"/>
          <w:szCs w:val="32"/>
        </w:rPr>
        <w:t>县发改局</w:t>
      </w:r>
      <w:proofErr w:type="gramEnd"/>
      <w:r>
        <w:rPr>
          <w:rFonts w:ascii="仿宋_GB2312" w:eastAsia="仿宋_GB2312" w:hAnsi="仿宋_GB2312" w:cs="仿宋_GB2312" w:hint="eastAsia"/>
          <w:sz w:val="32"/>
          <w:szCs w:val="32"/>
        </w:rPr>
        <w:t>下达了《关于山丹县智慧城市建设项目可行性研究报告的批复》（</w:t>
      </w:r>
      <w:proofErr w:type="gramStart"/>
      <w:r>
        <w:rPr>
          <w:rFonts w:ascii="仿宋_GB2312" w:eastAsia="仿宋_GB2312" w:hAnsi="仿宋_GB2312" w:cs="仿宋_GB2312" w:hint="eastAsia"/>
          <w:sz w:val="32"/>
          <w:szCs w:val="32"/>
        </w:rPr>
        <w:t>山发改</w:t>
      </w:r>
      <w:r>
        <w:rPr>
          <w:rFonts w:ascii="仿宋_GB2312" w:eastAsia="仿宋_GB2312" w:hAnsi="黑体" w:hint="eastAsia"/>
          <w:sz w:val="32"/>
          <w:szCs w:val="32"/>
        </w:rPr>
        <w:t>〔</w:t>
      </w:r>
      <w:r>
        <w:rPr>
          <w:rFonts w:ascii="仿宋_GB2312" w:eastAsia="仿宋_GB2312" w:hAnsi="黑体"/>
          <w:sz w:val="32"/>
          <w:szCs w:val="32"/>
        </w:rPr>
        <w:t>20</w:t>
      </w:r>
      <w:r>
        <w:rPr>
          <w:rFonts w:ascii="仿宋_GB2312" w:eastAsia="仿宋_GB2312" w:hAnsi="黑体" w:hint="eastAsia"/>
          <w:sz w:val="32"/>
          <w:szCs w:val="32"/>
        </w:rPr>
        <w:t>21〕</w:t>
      </w:r>
      <w:proofErr w:type="gramEnd"/>
      <w:r>
        <w:rPr>
          <w:rFonts w:ascii="仿宋_GB2312" w:eastAsia="仿宋_GB2312" w:hAnsi="黑体" w:hint="eastAsia"/>
          <w:sz w:val="32"/>
          <w:szCs w:val="32"/>
        </w:rPr>
        <w:t>239号</w:t>
      </w:r>
      <w:r>
        <w:rPr>
          <w:rFonts w:ascii="仿宋_GB2312" w:eastAsia="仿宋_GB2312" w:hAnsi="仿宋_GB2312" w:cs="仿宋_GB2312" w:hint="eastAsia"/>
          <w:sz w:val="32"/>
          <w:szCs w:val="32"/>
        </w:rPr>
        <w:t>）。本项目建设具体包括：（1）</w:t>
      </w:r>
      <w:proofErr w:type="gramStart"/>
      <w:r>
        <w:rPr>
          <w:rFonts w:ascii="仿宋_GB2312" w:eastAsia="仿宋_GB2312" w:hAnsi="仿宋_GB2312" w:cs="仿宋_GB2312" w:hint="eastAsia"/>
          <w:sz w:val="32"/>
          <w:szCs w:val="32"/>
        </w:rPr>
        <w:t>装修改</w:t>
      </w:r>
      <w:proofErr w:type="gramEnd"/>
      <w:r>
        <w:rPr>
          <w:rFonts w:ascii="仿宋_GB2312" w:eastAsia="仿宋_GB2312" w:hAnsi="仿宋_GB2312" w:cs="仿宋_GB2312" w:hint="eastAsia"/>
          <w:sz w:val="32"/>
          <w:szCs w:val="32"/>
        </w:rPr>
        <w:t>建设管理中心。在文化旅游创意中心三楼装修</w:t>
      </w:r>
      <w:proofErr w:type="gramStart"/>
      <w:r>
        <w:rPr>
          <w:rFonts w:ascii="仿宋_GB2312" w:eastAsia="仿宋_GB2312" w:hAnsi="仿宋_GB2312" w:cs="仿宋_GB2312" w:hint="eastAsia"/>
          <w:sz w:val="32"/>
          <w:szCs w:val="32"/>
        </w:rPr>
        <w:t>改建约</w:t>
      </w:r>
      <w:proofErr w:type="gramEnd"/>
      <w:r>
        <w:rPr>
          <w:rFonts w:ascii="仿宋_GB2312" w:eastAsia="仿宋_GB2312" w:hAnsi="仿宋_GB2312" w:cs="仿宋_GB2312" w:hint="eastAsia"/>
          <w:sz w:val="32"/>
          <w:szCs w:val="32"/>
        </w:rPr>
        <w:t>600平米的管理中心，分别设置了指挥大厅、会议会商室、办公室、值班室，配套安装相关硬件设施。（</w:t>
      </w:r>
      <w:r w:rsidR="006D35BF">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）部署两个支撑平台。一是建设山丹县公共视频资源共享调度平台，</w:t>
      </w:r>
      <w:r>
        <w:rPr>
          <w:rFonts w:ascii="仿宋_GB2312" w:eastAsia="仿宋_GB2312" w:hAnsi="仿宋_GB2312" w:cs="仿宋_GB2312"/>
          <w:sz w:val="32"/>
          <w:szCs w:val="32"/>
        </w:rPr>
        <w:t>可</w:t>
      </w:r>
      <w:r>
        <w:rPr>
          <w:rFonts w:ascii="仿宋_GB2312" w:eastAsia="仿宋_GB2312" w:hAnsi="仿宋_GB2312" w:cs="仿宋_GB2312" w:hint="eastAsia"/>
          <w:sz w:val="32"/>
          <w:szCs w:val="32"/>
        </w:rPr>
        <w:t>接入10000路</w:t>
      </w:r>
      <w:r>
        <w:rPr>
          <w:rFonts w:ascii="仿宋_GB2312" w:eastAsia="仿宋_GB2312" w:hAnsi="仿宋_GB2312" w:cs="仿宋_GB2312"/>
          <w:sz w:val="32"/>
          <w:szCs w:val="32"/>
        </w:rPr>
        <w:t>公共视频</w:t>
      </w:r>
      <w:r>
        <w:rPr>
          <w:rFonts w:ascii="仿宋_GB2312" w:eastAsia="仿宋_GB2312" w:hAnsi="仿宋_GB2312" w:cs="仿宋_GB2312" w:hint="eastAsia"/>
          <w:sz w:val="32"/>
          <w:szCs w:val="32"/>
        </w:rPr>
        <w:t>，逐步整合综治、公安、城管、安监、教育等重要单位的视频资源，实现全县范围内可利用的视频资源在城市数字孪生平台统一调阅、统一使用，在达到监控城市运行、跨部门应急指挥联动的作用。二是建设城市数字孪生平台，</w:t>
      </w:r>
      <w:r>
        <w:rPr>
          <w:rFonts w:ascii="仿宋_GB2312" w:eastAsia="仿宋_GB2312" w:hAnsi="等线" w:cs="仿宋_GB2312"/>
          <w:color w:val="000000"/>
          <w:kern w:val="0"/>
          <w:sz w:val="32"/>
          <w:szCs w:val="32"/>
        </w:rPr>
        <w:t>基于数字孪生技术，</w:t>
      </w:r>
      <w:proofErr w:type="gramStart"/>
      <w:r>
        <w:rPr>
          <w:rFonts w:ascii="仿宋_GB2312" w:eastAsia="仿宋_GB2312" w:hint="eastAsia"/>
          <w:sz w:val="32"/>
          <w:szCs w:val="32"/>
        </w:rPr>
        <w:t>对城域范围</w:t>
      </w:r>
      <w:proofErr w:type="gramEnd"/>
      <w:r>
        <w:rPr>
          <w:rFonts w:ascii="仿宋_GB2312" w:eastAsia="仿宋_GB2312" w:hint="eastAsia"/>
          <w:sz w:val="32"/>
          <w:szCs w:val="32"/>
        </w:rPr>
        <w:t>内路网、地形、城区建筑、绿化、城市部件等进行L</w:t>
      </w:r>
      <w:r>
        <w:rPr>
          <w:rFonts w:ascii="仿宋_GB2312" w:eastAsia="仿宋_GB2312"/>
          <w:sz w:val="32"/>
          <w:szCs w:val="32"/>
        </w:rPr>
        <w:t>3</w:t>
      </w:r>
      <w:r>
        <w:rPr>
          <w:rFonts w:ascii="仿宋_GB2312" w:eastAsia="仿宋_GB2312" w:hint="eastAsia"/>
          <w:sz w:val="32"/>
          <w:szCs w:val="32"/>
        </w:rPr>
        <w:t>级别建模，完成统办一号楼、创意中心等1</w:t>
      </w:r>
      <w:r>
        <w:rPr>
          <w:rFonts w:ascii="仿宋_GB2312" w:eastAsia="仿宋_GB2312"/>
          <w:sz w:val="32"/>
          <w:szCs w:val="32"/>
        </w:rPr>
        <w:t>4</w:t>
      </w:r>
      <w:r>
        <w:rPr>
          <w:rFonts w:ascii="仿宋_GB2312" w:eastAsia="仿宋_GB2312" w:hint="eastAsia"/>
          <w:sz w:val="32"/>
          <w:szCs w:val="32"/>
        </w:rPr>
        <w:t>处重点地标L4级别的三维精细化建模，开发城市</w:t>
      </w:r>
      <w:r>
        <w:rPr>
          <w:rFonts w:ascii="仿宋_GB2312" w:eastAsia="仿宋_GB2312" w:hint="eastAsia"/>
          <w:sz w:val="32"/>
          <w:szCs w:val="32"/>
        </w:rPr>
        <w:lastRenderedPageBreak/>
        <w:t>概览、经济运行、</w:t>
      </w:r>
      <w:r w:rsidR="007D5355">
        <w:rPr>
          <w:rFonts w:ascii="仿宋_GB2312" w:eastAsia="仿宋_GB2312" w:hint="eastAsia"/>
          <w:sz w:val="32"/>
          <w:szCs w:val="32"/>
        </w:rPr>
        <w:t>综合治理</w:t>
      </w:r>
      <w:r>
        <w:rPr>
          <w:rFonts w:ascii="仿宋_GB2312" w:eastAsia="仿宋_GB2312" w:hint="eastAsia"/>
          <w:sz w:val="32"/>
          <w:szCs w:val="32"/>
        </w:rPr>
        <w:t>等13大主题页面，配套开发了主题数据填报子系统，对城市运行核心指标</w:t>
      </w:r>
      <w:r>
        <w:rPr>
          <w:rFonts w:ascii="仿宋_GB2312" w:eastAsia="仿宋_GB2312" w:hAnsi="仿宋_GB2312" w:cs="仿宋_GB2312" w:hint="eastAsia"/>
          <w:color w:val="000000" w:themeColor="text1"/>
          <w:sz w:val="32"/>
          <w:szCs w:val="32"/>
        </w:rPr>
        <w:t>适时更新，同步</w:t>
      </w:r>
      <w:r>
        <w:rPr>
          <w:rFonts w:eastAsia="仿宋_GB2312" w:cs="Times New Roman" w:hint="eastAsia"/>
          <w:sz w:val="32"/>
          <w:szCs w:val="32"/>
        </w:rPr>
        <w:t>对接数字化社会治理平台、城市综合服务管理平台等数据</w:t>
      </w:r>
      <w:r>
        <w:rPr>
          <w:rFonts w:ascii="仿宋_GB2312" w:eastAsia="仿宋_GB2312" w:hint="eastAsia"/>
          <w:sz w:val="32"/>
          <w:szCs w:val="32"/>
        </w:rPr>
        <w:t>。</w:t>
      </w:r>
      <w:r>
        <w:rPr>
          <w:rFonts w:ascii="仿宋_GB2312" w:eastAsia="仿宋_GB2312" w:hAnsi="仿宋_GB2312" w:cs="仿宋_GB2312" w:hint="eastAsia"/>
          <w:sz w:val="32"/>
          <w:szCs w:val="32"/>
        </w:rPr>
        <w:t>（</w:t>
      </w:r>
      <w:r w:rsidR="006D35BF">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）部署N</w:t>
      </w:r>
      <w:proofErr w:type="gramStart"/>
      <w:r>
        <w:rPr>
          <w:rFonts w:ascii="仿宋_GB2312" w:eastAsia="仿宋_GB2312" w:hAnsi="仿宋_GB2312" w:cs="仿宋_GB2312" w:hint="eastAsia"/>
          <w:sz w:val="32"/>
          <w:szCs w:val="32"/>
        </w:rPr>
        <w:t>个</w:t>
      </w:r>
      <w:proofErr w:type="gramEnd"/>
      <w:r>
        <w:rPr>
          <w:rFonts w:ascii="仿宋_GB2312" w:eastAsia="仿宋_GB2312" w:hAnsi="仿宋_GB2312" w:cs="仿宋_GB2312" w:hint="eastAsia"/>
          <w:sz w:val="32"/>
          <w:szCs w:val="32"/>
        </w:rPr>
        <w:t>应用。一是数字化社会治理信息平台。主要包括综治9+X、基础数据管理、</w:t>
      </w:r>
      <w:proofErr w:type="gramStart"/>
      <w:r>
        <w:rPr>
          <w:rFonts w:ascii="仿宋_GB2312" w:eastAsia="仿宋_GB2312" w:hAnsi="仿宋_GB2312" w:cs="仿宋_GB2312" w:hint="eastAsia"/>
          <w:sz w:val="32"/>
          <w:szCs w:val="32"/>
        </w:rPr>
        <w:t>微信公众号</w:t>
      </w:r>
      <w:proofErr w:type="gramEnd"/>
      <w:r>
        <w:rPr>
          <w:rFonts w:ascii="仿宋_GB2312" w:eastAsia="仿宋_GB2312" w:hAnsi="仿宋_GB2312" w:cs="仿宋_GB2312" w:hint="eastAsia"/>
          <w:sz w:val="32"/>
          <w:szCs w:val="32"/>
        </w:rPr>
        <w:t>、日常工作管理、交办工作管理、考核评估、宣传模块、系统管理、</w:t>
      </w:r>
      <w:proofErr w:type="gramStart"/>
      <w:r>
        <w:rPr>
          <w:rFonts w:ascii="仿宋_GB2312" w:eastAsia="仿宋_GB2312" w:hAnsi="仿宋_GB2312" w:cs="仿宋_GB2312" w:hint="eastAsia"/>
          <w:sz w:val="32"/>
          <w:szCs w:val="32"/>
        </w:rPr>
        <w:t>县域智治中</w:t>
      </w:r>
      <w:proofErr w:type="gramEnd"/>
      <w:r>
        <w:rPr>
          <w:rFonts w:ascii="仿宋_GB2312" w:eastAsia="仿宋_GB2312" w:hAnsi="仿宋_GB2312" w:cs="仿宋_GB2312" w:hint="eastAsia"/>
          <w:sz w:val="32"/>
          <w:szCs w:val="32"/>
        </w:rPr>
        <w:t>控舱、疫情防控系统、公安居住证管理系统、以奖代补、平安建设考核、一网通管、社会治理门户展示系统等功能模块。二是城市综合管理服务平台。主要包括智慧城管核心系统、移动应用、精细化特色应用、基础支撑软件、基础数据平台、会议室拼接屏、智慧视频监控、城管执法装备等。（</w:t>
      </w:r>
      <w:r w:rsidR="006D35BF">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）对接整合相关应用。逐步对接整合智慧停车、智慧路灯等应用的，形成丰富的智慧城市运营体系。（</w:t>
      </w:r>
      <w:r w:rsidR="006D35BF">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）配套部署相关软件、通信服务、</w:t>
      </w:r>
      <w:proofErr w:type="gramStart"/>
      <w:r>
        <w:rPr>
          <w:rFonts w:ascii="仿宋_GB2312" w:eastAsia="仿宋_GB2312" w:hAnsi="仿宋_GB2312" w:cs="仿宋_GB2312" w:hint="eastAsia"/>
          <w:sz w:val="32"/>
          <w:szCs w:val="32"/>
        </w:rPr>
        <w:t>云服务</w:t>
      </w:r>
      <w:proofErr w:type="gramEnd"/>
      <w:r>
        <w:rPr>
          <w:rFonts w:ascii="仿宋_GB2312" w:eastAsia="仿宋_GB2312" w:hAnsi="仿宋_GB2312" w:cs="仿宋_GB2312" w:hint="eastAsia"/>
          <w:sz w:val="32"/>
          <w:szCs w:val="32"/>
        </w:rPr>
        <w:t>及网络安全防护等。</w:t>
      </w:r>
    </w:p>
    <w:p w:rsidR="005E5DCE" w:rsidRDefault="005E5DCE" w:rsidP="005E5DCE">
      <w:pPr>
        <w:spacing w:line="600" w:lineRule="exact"/>
        <w:ind w:firstLineChars="200" w:firstLine="643"/>
        <w:rPr>
          <w:rFonts w:ascii="楷体_GB2312" w:eastAsia="楷体_GB2312"/>
          <w:b/>
          <w:sz w:val="32"/>
          <w:szCs w:val="32"/>
        </w:rPr>
      </w:pPr>
      <w:r>
        <w:rPr>
          <w:rFonts w:ascii="楷体_GB2312" w:eastAsia="楷体_GB2312" w:hint="eastAsia"/>
          <w:b/>
          <w:sz w:val="32"/>
          <w:szCs w:val="32"/>
        </w:rPr>
        <w:t>（二）项目绩效目标</w:t>
      </w:r>
    </w:p>
    <w:p w:rsidR="005E5DCE" w:rsidRDefault="005E5DCE" w:rsidP="005E5DCE">
      <w:pPr>
        <w:pStyle w:val="a5"/>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全面完成数字城市管理中心装修改建。在文化旅游创意中心三楼装修改建了约600平米的数字城市管理中心，分别设置了指挥大厅、会议会商室、办公室、值班室，配套安装相关硬件设施。二是全面部署两个支撑平台。已完成</w:t>
      </w:r>
      <w:r>
        <w:rPr>
          <w:rFonts w:ascii="仿宋_GB2312" w:eastAsia="仿宋_GB2312" w:hAnsi="仿宋_GB2312" w:cs="仿宋_GB2312"/>
          <w:sz w:val="32"/>
          <w:szCs w:val="32"/>
        </w:rPr>
        <w:t>可</w:t>
      </w:r>
      <w:r>
        <w:rPr>
          <w:rFonts w:ascii="仿宋_GB2312" w:eastAsia="仿宋_GB2312" w:hAnsi="仿宋_GB2312" w:cs="仿宋_GB2312" w:hint="eastAsia"/>
          <w:sz w:val="32"/>
          <w:szCs w:val="32"/>
        </w:rPr>
        <w:t>接入10000路</w:t>
      </w:r>
      <w:r>
        <w:rPr>
          <w:rFonts w:ascii="仿宋_GB2312" w:eastAsia="仿宋_GB2312" w:hAnsi="仿宋_GB2312" w:cs="仿宋_GB2312"/>
          <w:sz w:val="32"/>
          <w:szCs w:val="32"/>
        </w:rPr>
        <w:t>公共视频</w:t>
      </w:r>
      <w:r>
        <w:rPr>
          <w:rFonts w:ascii="仿宋_GB2312" w:eastAsia="仿宋_GB2312" w:hAnsi="仿宋_GB2312" w:cs="仿宋_GB2312" w:hint="eastAsia"/>
          <w:sz w:val="32"/>
          <w:szCs w:val="32"/>
        </w:rPr>
        <w:t>资源的山丹县公共视频资源共享调度平台，整合了综治、公安、城管、安监、教育等重要单位的视频资源。已建成城市数字孪生平台，</w:t>
      </w:r>
      <w:r>
        <w:rPr>
          <w:rFonts w:ascii="仿宋_GB2312" w:eastAsia="仿宋_GB2312" w:hAnsi="等线" w:cs="仿宋_GB2312"/>
          <w:color w:val="000000"/>
          <w:kern w:val="0"/>
          <w:sz w:val="32"/>
          <w:szCs w:val="32"/>
        </w:rPr>
        <w:t>基于数字孪生技术，</w:t>
      </w:r>
      <w:proofErr w:type="gramStart"/>
      <w:r>
        <w:rPr>
          <w:rFonts w:ascii="仿宋_GB2312" w:eastAsia="仿宋_GB2312" w:hint="eastAsia"/>
          <w:sz w:val="32"/>
          <w:szCs w:val="32"/>
        </w:rPr>
        <w:lastRenderedPageBreak/>
        <w:t>对城域范围</w:t>
      </w:r>
      <w:proofErr w:type="gramEnd"/>
      <w:r>
        <w:rPr>
          <w:rFonts w:ascii="仿宋_GB2312" w:eastAsia="仿宋_GB2312" w:hint="eastAsia"/>
          <w:sz w:val="32"/>
          <w:szCs w:val="32"/>
        </w:rPr>
        <w:t>内路网、地形、城区建筑、绿化、城市部件等进行L</w:t>
      </w:r>
      <w:r>
        <w:rPr>
          <w:rFonts w:ascii="仿宋_GB2312" w:eastAsia="仿宋_GB2312"/>
          <w:sz w:val="32"/>
          <w:szCs w:val="32"/>
        </w:rPr>
        <w:t>3</w:t>
      </w:r>
      <w:r>
        <w:rPr>
          <w:rFonts w:ascii="仿宋_GB2312" w:eastAsia="仿宋_GB2312" w:hint="eastAsia"/>
          <w:sz w:val="32"/>
          <w:szCs w:val="32"/>
        </w:rPr>
        <w:t>级别建模，完成统办一号楼、创意中心等1</w:t>
      </w:r>
      <w:r>
        <w:rPr>
          <w:rFonts w:ascii="仿宋_GB2312" w:eastAsia="仿宋_GB2312"/>
          <w:sz w:val="32"/>
          <w:szCs w:val="32"/>
        </w:rPr>
        <w:t>4</w:t>
      </w:r>
      <w:r>
        <w:rPr>
          <w:rFonts w:ascii="仿宋_GB2312" w:eastAsia="仿宋_GB2312" w:hint="eastAsia"/>
          <w:sz w:val="32"/>
          <w:szCs w:val="32"/>
        </w:rPr>
        <w:t>处重点地标L4级别的三维精细化建模，开发城市概览、经济运行、</w:t>
      </w:r>
      <w:r w:rsidR="007D5355">
        <w:rPr>
          <w:rFonts w:ascii="仿宋_GB2312" w:eastAsia="仿宋_GB2312" w:hint="eastAsia"/>
          <w:sz w:val="32"/>
          <w:szCs w:val="32"/>
        </w:rPr>
        <w:t>综合治理</w:t>
      </w:r>
      <w:r>
        <w:rPr>
          <w:rFonts w:ascii="仿宋_GB2312" w:eastAsia="仿宋_GB2312" w:hint="eastAsia"/>
          <w:sz w:val="32"/>
          <w:szCs w:val="32"/>
        </w:rPr>
        <w:t>等13大主题页面，配套开发了主题数据填报子系统。</w:t>
      </w:r>
      <w:r>
        <w:rPr>
          <w:rFonts w:ascii="仿宋_GB2312" w:eastAsia="仿宋_GB2312" w:hAnsi="仿宋_GB2312" w:cs="仿宋_GB2312" w:hint="eastAsia"/>
          <w:sz w:val="32"/>
          <w:szCs w:val="32"/>
        </w:rPr>
        <w:t>三是全面部署N</w:t>
      </w:r>
      <w:proofErr w:type="gramStart"/>
      <w:r>
        <w:rPr>
          <w:rFonts w:ascii="仿宋_GB2312" w:eastAsia="仿宋_GB2312" w:hAnsi="仿宋_GB2312" w:cs="仿宋_GB2312" w:hint="eastAsia"/>
          <w:sz w:val="32"/>
          <w:szCs w:val="32"/>
        </w:rPr>
        <w:t>个</w:t>
      </w:r>
      <w:proofErr w:type="gramEnd"/>
      <w:r>
        <w:rPr>
          <w:rFonts w:ascii="仿宋_GB2312" w:eastAsia="仿宋_GB2312" w:hAnsi="仿宋_GB2312" w:cs="仿宋_GB2312" w:hint="eastAsia"/>
          <w:sz w:val="32"/>
          <w:szCs w:val="32"/>
        </w:rPr>
        <w:t>应用。完成数字化社会治理信息平台、城市综合管理服务平台建设。四是对接整合相关应用。逐步对接整合智慧停车、智慧路灯等应用的，形成丰富的智慧城市运营体系。五是完成配套部署相关软件、通信服务、</w:t>
      </w:r>
      <w:proofErr w:type="gramStart"/>
      <w:r>
        <w:rPr>
          <w:rFonts w:ascii="仿宋_GB2312" w:eastAsia="仿宋_GB2312" w:hAnsi="仿宋_GB2312" w:cs="仿宋_GB2312" w:hint="eastAsia"/>
          <w:sz w:val="32"/>
          <w:szCs w:val="32"/>
        </w:rPr>
        <w:t>云服务</w:t>
      </w:r>
      <w:proofErr w:type="gramEnd"/>
      <w:r>
        <w:rPr>
          <w:rFonts w:ascii="仿宋_GB2312" w:eastAsia="仿宋_GB2312" w:hAnsi="仿宋_GB2312" w:cs="仿宋_GB2312" w:hint="eastAsia"/>
          <w:sz w:val="32"/>
          <w:szCs w:val="32"/>
        </w:rPr>
        <w:t>及网络安全防护等。六是完成项目验收。</w:t>
      </w:r>
    </w:p>
    <w:p w:rsidR="005E5DCE" w:rsidRDefault="005E5DCE" w:rsidP="005E5DCE">
      <w:pPr>
        <w:spacing w:line="600" w:lineRule="exact"/>
        <w:ind w:firstLineChars="200" w:firstLine="640"/>
        <w:rPr>
          <w:rFonts w:ascii="黑体" w:eastAsia="黑体" w:hAnsi="黑体"/>
          <w:sz w:val="32"/>
          <w:szCs w:val="32"/>
        </w:rPr>
      </w:pPr>
      <w:r>
        <w:rPr>
          <w:rFonts w:ascii="黑体" w:eastAsia="黑体" w:hAnsi="黑体" w:hint="eastAsia"/>
          <w:sz w:val="32"/>
          <w:szCs w:val="32"/>
        </w:rPr>
        <w:t>二、项目资金情况</w:t>
      </w:r>
    </w:p>
    <w:p w:rsidR="005E5DCE" w:rsidRDefault="005E5DCE" w:rsidP="005E5DCE">
      <w:pPr>
        <w:spacing w:line="600" w:lineRule="exact"/>
        <w:ind w:firstLineChars="200" w:firstLine="640"/>
        <w:rPr>
          <w:rFonts w:ascii="仿宋_GB2312" w:eastAsia="仿宋_GB2312"/>
          <w:sz w:val="32"/>
          <w:szCs w:val="32"/>
        </w:rPr>
      </w:pPr>
      <w:r>
        <w:rPr>
          <w:rFonts w:ascii="仿宋_GB2312" w:eastAsia="仿宋_GB2312" w:hint="eastAsia"/>
          <w:sz w:val="32"/>
          <w:szCs w:val="32"/>
        </w:rPr>
        <w:t>山丹县信息化工作办公室智慧城市项目预算资金合计1789.95万元，于2021年12月完成招标，招标价1736.18万元，于2022年1月开工实施，现已完成建设任务的100%。</w:t>
      </w:r>
      <w:r>
        <w:rPr>
          <w:rFonts w:ascii="仿宋_GB2312" w:eastAsia="仿宋_GB2312" w:hAnsi="微软雅黑" w:hint="eastAsia"/>
          <w:color w:val="171A1D"/>
          <w:sz w:val="32"/>
          <w:szCs w:val="32"/>
          <w:shd w:val="clear" w:color="auto" w:fill="FFFFFF"/>
        </w:rPr>
        <w:t>2023年已支付项目建设资金300万元，累计支付项目建设资金800万元，占合同总金额的45%，剩余资金989.95万元。</w:t>
      </w:r>
    </w:p>
    <w:p w:rsidR="005E5DCE" w:rsidRDefault="005E5DCE" w:rsidP="005E5DCE">
      <w:pPr>
        <w:spacing w:line="600" w:lineRule="exact"/>
        <w:ind w:firstLineChars="200" w:firstLine="640"/>
        <w:rPr>
          <w:rFonts w:ascii="黑体" w:eastAsia="黑体" w:hAnsi="黑体"/>
          <w:sz w:val="32"/>
          <w:szCs w:val="32"/>
        </w:rPr>
      </w:pPr>
      <w:r>
        <w:rPr>
          <w:rFonts w:ascii="黑体" w:eastAsia="黑体" w:hAnsi="黑体" w:hint="eastAsia"/>
          <w:sz w:val="32"/>
          <w:szCs w:val="32"/>
        </w:rPr>
        <w:t>三、绩效目标完成情况及效益分析</w:t>
      </w:r>
    </w:p>
    <w:p w:rsidR="005E5DCE" w:rsidRPr="001803A6" w:rsidRDefault="005E5DCE" w:rsidP="005E5DCE">
      <w:pPr>
        <w:spacing w:line="600" w:lineRule="exact"/>
        <w:ind w:firstLineChars="200" w:firstLine="640"/>
        <w:rPr>
          <w:rFonts w:ascii="仿宋_GB2312" w:eastAsia="仿宋_GB2312" w:hAnsi="仿宋_GB2312" w:cs="仿宋_GB2312"/>
          <w:sz w:val="32"/>
          <w:szCs w:val="32"/>
        </w:rPr>
      </w:pPr>
      <w:r w:rsidRPr="001803A6">
        <w:rPr>
          <w:rFonts w:ascii="仿宋_GB2312" w:eastAsia="仿宋_GB2312" w:hAnsi="仿宋_GB2312" w:cs="仿宋_GB2312" w:hint="eastAsia"/>
          <w:sz w:val="32"/>
          <w:szCs w:val="32"/>
        </w:rPr>
        <w:t>1.产出指标（指标分值50分，得分</w:t>
      </w:r>
      <w:r>
        <w:rPr>
          <w:rFonts w:ascii="仿宋_GB2312" w:eastAsia="仿宋_GB2312" w:hAnsi="仿宋_GB2312" w:cs="仿宋_GB2312" w:hint="eastAsia"/>
          <w:sz w:val="32"/>
          <w:szCs w:val="32"/>
        </w:rPr>
        <w:t>50</w:t>
      </w:r>
      <w:r w:rsidRPr="001803A6">
        <w:rPr>
          <w:rFonts w:ascii="仿宋_GB2312" w:eastAsia="仿宋_GB2312" w:hAnsi="仿宋_GB2312" w:cs="仿宋_GB2312" w:hint="eastAsia"/>
          <w:sz w:val="32"/>
          <w:szCs w:val="32"/>
        </w:rPr>
        <w:t>分）</w:t>
      </w:r>
    </w:p>
    <w:p w:rsidR="005E5DCE" w:rsidRPr="001803A6" w:rsidRDefault="005E5DCE" w:rsidP="005E5DCE">
      <w:pPr>
        <w:spacing w:line="560" w:lineRule="exact"/>
        <w:ind w:firstLineChars="200" w:firstLine="640"/>
        <w:textAlignment w:val="baseline"/>
        <w:rPr>
          <w:rFonts w:ascii="仿宋_GB2312" w:eastAsia="仿宋_GB2312" w:hAnsi="仿宋_GB2312" w:cs="仿宋_GB2312"/>
          <w:sz w:val="32"/>
          <w:szCs w:val="32"/>
        </w:rPr>
      </w:pPr>
      <w:r w:rsidRPr="001803A6">
        <w:rPr>
          <w:rFonts w:ascii="仿宋_GB2312" w:eastAsia="仿宋_GB2312" w:hAnsi="仿宋_GB2312" w:cs="仿宋_GB2312" w:hint="eastAsia"/>
          <w:sz w:val="32"/>
          <w:szCs w:val="32"/>
        </w:rPr>
        <w:t>该指标主要从数量、质量、时效、成本四个方面进行分析评价，本项目的建设符合国家相关规定，与国民经济发展和国家决策相关，绩效目标合理，资金到位及时，与绩效目标数量相对应，项目投资额与实际发生相匹配。根据评价要素，本项应得分50分，扣</w:t>
      </w:r>
      <w:r>
        <w:rPr>
          <w:rFonts w:ascii="仿宋_GB2312" w:eastAsia="仿宋_GB2312" w:hAnsi="仿宋_GB2312" w:cs="仿宋_GB2312" w:hint="eastAsia"/>
          <w:sz w:val="32"/>
          <w:szCs w:val="32"/>
        </w:rPr>
        <w:t>0</w:t>
      </w:r>
      <w:r w:rsidRPr="001803A6">
        <w:rPr>
          <w:rFonts w:ascii="仿宋_GB2312" w:eastAsia="仿宋_GB2312" w:hAnsi="仿宋_GB2312" w:cs="仿宋_GB2312" w:hint="eastAsia"/>
          <w:sz w:val="32"/>
          <w:szCs w:val="32"/>
        </w:rPr>
        <w:t>分，评价得分</w:t>
      </w:r>
      <w:r>
        <w:rPr>
          <w:rFonts w:ascii="仿宋_GB2312" w:eastAsia="仿宋_GB2312" w:hAnsi="仿宋_GB2312" w:cs="仿宋_GB2312" w:hint="eastAsia"/>
          <w:sz w:val="32"/>
          <w:szCs w:val="32"/>
        </w:rPr>
        <w:t>50</w:t>
      </w:r>
      <w:r w:rsidRPr="001803A6">
        <w:rPr>
          <w:rFonts w:ascii="仿宋_GB2312" w:eastAsia="仿宋_GB2312" w:hAnsi="仿宋_GB2312" w:cs="仿宋_GB2312" w:hint="eastAsia"/>
          <w:sz w:val="32"/>
          <w:szCs w:val="32"/>
        </w:rPr>
        <w:t>分，得分率</w:t>
      </w:r>
      <w:r>
        <w:rPr>
          <w:rFonts w:ascii="仿宋_GB2312" w:eastAsia="仿宋_GB2312" w:hAnsi="仿宋_GB2312" w:cs="仿宋_GB2312" w:hint="eastAsia"/>
          <w:sz w:val="32"/>
          <w:szCs w:val="32"/>
        </w:rPr>
        <w:t>100</w:t>
      </w:r>
      <w:r w:rsidRPr="001803A6">
        <w:rPr>
          <w:rFonts w:ascii="仿宋_GB2312" w:eastAsia="仿宋_GB2312" w:hAnsi="仿宋_GB2312" w:cs="仿宋_GB2312" w:hint="eastAsia"/>
          <w:sz w:val="32"/>
          <w:szCs w:val="32"/>
        </w:rPr>
        <w:t>%</w:t>
      </w:r>
      <w:r w:rsidRPr="001803A6">
        <w:rPr>
          <w:rFonts w:ascii="仿宋_GB2312" w:eastAsia="仿宋_GB2312" w:hAnsi="仿宋_GB2312" w:cs="仿宋_GB2312"/>
          <w:sz w:val="32"/>
          <w:szCs w:val="32"/>
        </w:rPr>
        <w:t>。</w:t>
      </w:r>
    </w:p>
    <w:p w:rsidR="005E5DCE" w:rsidRDefault="005E5DCE" w:rsidP="006D35BF">
      <w:pPr>
        <w:shd w:val="clear" w:color="auto" w:fill="FFFFFF" w:themeFill="background1"/>
        <w:spacing w:beforeLines="50" w:before="156" w:afterLines="50" w:after="156" w:line="560" w:lineRule="exact"/>
        <w:ind w:firstLineChars="200" w:firstLine="640"/>
        <w:jc w:val="center"/>
        <w:textAlignment w:val="baseline"/>
        <w:rPr>
          <w:rFonts w:ascii="仿宋" w:hAnsi="仿宋"/>
          <w:sz w:val="32"/>
          <w:szCs w:val="28"/>
        </w:rPr>
      </w:pPr>
      <w:r>
        <w:rPr>
          <w:rFonts w:ascii="仿宋" w:hAnsi="仿宋" w:hint="eastAsia"/>
          <w:sz w:val="32"/>
          <w:szCs w:val="28"/>
        </w:rPr>
        <w:lastRenderedPageBreak/>
        <w:t>表</w:t>
      </w:r>
      <w:r>
        <w:rPr>
          <w:rFonts w:ascii="仿宋" w:hAnsi="仿宋" w:hint="eastAsia"/>
          <w:sz w:val="32"/>
          <w:szCs w:val="28"/>
        </w:rPr>
        <w:t>1.</w:t>
      </w:r>
      <w:r>
        <w:rPr>
          <w:rFonts w:ascii="仿宋" w:hAnsi="仿宋" w:hint="eastAsia"/>
          <w:sz w:val="32"/>
          <w:szCs w:val="28"/>
        </w:rPr>
        <w:t>产出指标得分情况</w:t>
      </w:r>
    </w:p>
    <w:tbl>
      <w:tblPr>
        <w:tblW w:w="4849" w:type="pct"/>
        <w:jc w:val="center"/>
        <w:tblLook w:val="04A0" w:firstRow="1" w:lastRow="0" w:firstColumn="1" w:lastColumn="0" w:noHBand="0" w:noVBand="1"/>
      </w:tblPr>
      <w:tblGrid>
        <w:gridCol w:w="1366"/>
        <w:gridCol w:w="1279"/>
        <w:gridCol w:w="2863"/>
        <w:gridCol w:w="794"/>
        <w:gridCol w:w="787"/>
        <w:gridCol w:w="1181"/>
      </w:tblGrid>
      <w:tr w:rsidR="005E5DCE" w:rsidTr="00CF16CB">
        <w:trPr>
          <w:trHeight w:val="454"/>
          <w:tblHeader/>
          <w:jc w:val="center"/>
        </w:trPr>
        <w:tc>
          <w:tcPr>
            <w:tcW w:w="826" w:type="pct"/>
            <w:tcBorders>
              <w:top w:val="single" w:sz="4" w:space="0" w:color="auto"/>
              <w:left w:val="single" w:sz="4" w:space="0" w:color="auto"/>
              <w:bottom w:val="single" w:sz="4" w:space="0" w:color="auto"/>
              <w:right w:val="single" w:sz="4" w:space="0" w:color="auto"/>
            </w:tcBorders>
            <w:vAlign w:val="center"/>
          </w:tcPr>
          <w:p w:rsidR="005E5DCE" w:rsidRDefault="005E5DCE" w:rsidP="00CF16CB">
            <w:pPr>
              <w:shd w:val="clear" w:color="auto" w:fill="FFFFFF" w:themeFill="background1"/>
              <w:spacing w:line="560" w:lineRule="exact"/>
              <w:jc w:val="center"/>
              <w:textAlignment w:val="baseline"/>
              <w:rPr>
                <w:rFonts w:ascii="仿宋" w:hAnsi="仿宋"/>
                <w:b/>
                <w:bCs/>
                <w:sz w:val="24"/>
              </w:rPr>
            </w:pPr>
            <w:r>
              <w:rPr>
                <w:rFonts w:ascii="仿宋" w:hAnsi="仿宋" w:hint="eastAsia"/>
                <w:b/>
                <w:bCs/>
                <w:sz w:val="24"/>
              </w:rPr>
              <w:t>一级指标</w:t>
            </w:r>
          </w:p>
        </w:tc>
        <w:tc>
          <w:tcPr>
            <w:tcW w:w="773" w:type="pct"/>
            <w:tcBorders>
              <w:top w:val="single" w:sz="4" w:space="0" w:color="auto"/>
              <w:left w:val="nil"/>
              <w:bottom w:val="single" w:sz="4" w:space="0" w:color="auto"/>
              <w:right w:val="single" w:sz="4" w:space="0" w:color="auto"/>
            </w:tcBorders>
            <w:vAlign w:val="center"/>
          </w:tcPr>
          <w:p w:rsidR="005E5DCE" w:rsidRDefault="005E5DCE" w:rsidP="00CF16CB">
            <w:pPr>
              <w:shd w:val="clear" w:color="auto" w:fill="FFFFFF" w:themeFill="background1"/>
              <w:spacing w:line="560" w:lineRule="exact"/>
              <w:jc w:val="center"/>
              <w:textAlignment w:val="baseline"/>
              <w:rPr>
                <w:rFonts w:ascii="仿宋" w:hAnsi="仿宋"/>
                <w:b/>
                <w:bCs/>
                <w:sz w:val="24"/>
              </w:rPr>
            </w:pPr>
            <w:r>
              <w:rPr>
                <w:rFonts w:ascii="仿宋" w:hAnsi="仿宋" w:hint="eastAsia"/>
                <w:b/>
                <w:bCs/>
                <w:sz w:val="24"/>
              </w:rPr>
              <w:t>二级指标</w:t>
            </w:r>
          </w:p>
        </w:tc>
        <w:tc>
          <w:tcPr>
            <w:tcW w:w="1731" w:type="pct"/>
            <w:tcBorders>
              <w:top w:val="single" w:sz="4" w:space="0" w:color="auto"/>
              <w:left w:val="nil"/>
              <w:bottom w:val="single" w:sz="4" w:space="0" w:color="auto"/>
              <w:right w:val="single" w:sz="4" w:space="0" w:color="auto"/>
            </w:tcBorders>
            <w:vAlign w:val="center"/>
          </w:tcPr>
          <w:p w:rsidR="005E5DCE" w:rsidRDefault="005E5DCE" w:rsidP="00CF16CB">
            <w:pPr>
              <w:shd w:val="clear" w:color="auto" w:fill="FFFFFF" w:themeFill="background1"/>
              <w:spacing w:line="560" w:lineRule="exact"/>
              <w:ind w:firstLineChars="200" w:firstLine="482"/>
              <w:jc w:val="center"/>
              <w:textAlignment w:val="baseline"/>
              <w:rPr>
                <w:rFonts w:ascii="仿宋" w:hAnsi="仿宋"/>
                <w:b/>
                <w:bCs/>
                <w:sz w:val="24"/>
              </w:rPr>
            </w:pPr>
            <w:r>
              <w:rPr>
                <w:rFonts w:ascii="仿宋" w:hAnsi="仿宋" w:hint="eastAsia"/>
                <w:b/>
                <w:bCs/>
                <w:sz w:val="24"/>
              </w:rPr>
              <w:t>三级指标</w:t>
            </w:r>
          </w:p>
        </w:tc>
        <w:tc>
          <w:tcPr>
            <w:tcW w:w="480" w:type="pct"/>
            <w:tcBorders>
              <w:top w:val="single" w:sz="4" w:space="0" w:color="auto"/>
              <w:left w:val="nil"/>
              <w:bottom w:val="single" w:sz="4" w:space="0" w:color="auto"/>
              <w:right w:val="single" w:sz="4" w:space="0" w:color="auto"/>
            </w:tcBorders>
            <w:vAlign w:val="center"/>
          </w:tcPr>
          <w:p w:rsidR="005E5DCE" w:rsidRDefault="005E5DCE" w:rsidP="00CF16CB">
            <w:pPr>
              <w:shd w:val="clear" w:color="auto" w:fill="FFFFFF" w:themeFill="background1"/>
              <w:spacing w:line="560" w:lineRule="exact"/>
              <w:jc w:val="center"/>
              <w:textAlignment w:val="baseline"/>
              <w:rPr>
                <w:rFonts w:ascii="仿宋" w:hAnsi="仿宋"/>
                <w:b/>
                <w:bCs/>
                <w:sz w:val="24"/>
              </w:rPr>
            </w:pPr>
            <w:r>
              <w:rPr>
                <w:rFonts w:ascii="仿宋" w:hAnsi="仿宋" w:hint="eastAsia"/>
                <w:b/>
                <w:bCs/>
                <w:sz w:val="24"/>
              </w:rPr>
              <w:t>分值</w:t>
            </w:r>
          </w:p>
        </w:tc>
        <w:tc>
          <w:tcPr>
            <w:tcW w:w="476" w:type="pct"/>
            <w:tcBorders>
              <w:top w:val="single" w:sz="4" w:space="0" w:color="auto"/>
              <w:left w:val="nil"/>
              <w:bottom w:val="single" w:sz="4" w:space="0" w:color="auto"/>
              <w:right w:val="single" w:sz="4" w:space="0" w:color="auto"/>
            </w:tcBorders>
            <w:vAlign w:val="center"/>
          </w:tcPr>
          <w:p w:rsidR="005E5DCE" w:rsidRDefault="005E5DCE" w:rsidP="00CF16CB">
            <w:pPr>
              <w:shd w:val="clear" w:color="auto" w:fill="FFFFFF" w:themeFill="background1"/>
              <w:spacing w:line="560" w:lineRule="exact"/>
              <w:jc w:val="center"/>
              <w:textAlignment w:val="baseline"/>
              <w:rPr>
                <w:rFonts w:ascii="仿宋" w:hAnsi="仿宋"/>
                <w:b/>
                <w:bCs/>
                <w:sz w:val="24"/>
              </w:rPr>
            </w:pPr>
            <w:r>
              <w:rPr>
                <w:rFonts w:ascii="仿宋" w:hAnsi="仿宋" w:hint="eastAsia"/>
                <w:b/>
                <w:bCs/>
                <w:sz w:val="24"/>
              </w:rPr>
              <w:t>得分</w:t>
            </w:r>
          </w:p>
        </w:tc>
        <w:tc>
          <w:tcPr>
            <w:tcW w:w="714" w:type="pct"/>
            <w:tcBorders>
              <w:top w:val="single" w:sz="4" w:space="0" w:color="auto"/>
              <w:left w:val="nil"/>
              <w:bottom w:val="single" w:sz="4" w:space="0" w:color="auto"/>
              <w:right w:val="single" w:sz="4" w:space="0" w:color="auto"/>
            </w:tcBorders>
            <w:vAlign w:val="center"/>
          </w:tcPr>
          <w:p w:rsidR="005E5DCE" w:rsidRDefault="005E5DCE" w:rsidP="00CF16CB">
            <w:pPr>
              <w:shd w:val="clear" w:color="auto" w:fill="FFFFFF" w:themeFill="background1"/>
              <w:spacing w:line="560" w:lineRule="exact"/>
              <w:jc w:val="center"/>
              <w:textAlignment w:val="baseline"/>
              <w:rPr>
                <w:rFonts w:ascii="仿宋" w:hAnsi="仿宋"/>
                <w:b/>
                <w:bCs/>
                <w:sz w:val="24"/>
              </w:rPr>
            </w:pPr>
            <w:r>
              <w:rPr>
                <w:rFonts w:ascii="仿宋" w:hAnsi="仿宋" w:hint="eastAsia"/>
                <w:b/>
                <w:bCs/>
                <w:sz w:val="24"/>
              </w:rPr>
              <w:t>得分率</w:t>
            </w:r>
          </w:p>
        </w:tc>
      </w:tr>
      <w:tr w:rsidR="005E5DCE" w:rsidTr="00CF16CB">
        <w:trPr>
          <w:trHeight w:val="454"/>
          <w:jc w:val="center"/>
        </w:trPr>
        <w:tc>
          <w:tcPr>
            <w:tcW w:w="826" w:type="pct"/>
            <w:vMerge w:val="restart"/>
            <w:tcBorders>
              <w:top w:val="nil"/>
              <w:left w:val="single" w:sz="4" w:space="0" w:color="auto"/>
              <w:right w:val="single" w:sz="4" w:space="0" w:color="auto"/>
            </w:tcBorders>
            <w:vAlign w:val="center"/>
          </w:tcPr>
          <w:p w:rsidR="005E5DCE" w:rsidRDefault="005E5DCE" w:rsidP="00CF16CB">
            <w:pPr>
              <w:pStyle w:val="indexheading1"/>
              <w:jc w:val="center"/>
            </w:pPr>
          </w:p>
          <w:p w:rsidR="005E5DCE" w:rsidRDefault="005E5DCE" w:rsidP="00CF16CB">
            <w:pPr>
              <w:pStyle w:val="index11"/>
              <w:jc w:val="center"/>
            </w:pPr>
          </w:p>
          <w:p w:rsidR="005E5DCE" w:rsidRDefault="005E5DCE" w:rsidP="00CF16CB">
            <w:pPr>
              <w:jc w:val="center"/>
            </w:pPr>
          </w:p>
          <w:p w:rsidR="005E5DCE" w:rsidRDefault="005E5DCE" w:rsidP="00CF16CB">
            <w:pPr>
              <w:pStyle w:val="indexheading1"/>
              <w:jc w:val="center"/>
            </w:pPr>
          </w:p>
          <w:p w:rsidR="005E5DCE" w:rsidRDefault="005E5DCE" w:rsidP="00CF16CB">
            <w:pPr>
              <w:pStyle w:val="index11"/>
              <w:jc w:val="center"/>
            </w:pPr>
          </w:p>
          <w:p w:rsidR="005E5DCE" w:rsidRDefault="005E5DCE" w:rsidP="00CF16CB">
            <w:pPr>
              <w:shd w:val="clear" w:color="auto" w:fill="FFFFFF" w:themeFill="background1"/>
              <w:spacing w:line="560" w:lineRule="exact"/>
              <w:jc w:val="center"/>
              <w:textAlignment w:val="baseline"/>
              <w:rPr>
                <w:rFonts w:ascii="仿宋" w:hAnsi="仿宋"/>
                <w:sz w:val="24"/>
              </w:rPr>
            </w:pPr>
            <w:r>
              <w:rPr>
                <w:rFonts w:ascii="仿宋" w:hAnsi="仿宋" w:hint="eastAsia"/>
                <w:sz w:val="24"/>
              </w:rPr>
              <w:t>产出（</w:t>
            </w:r>
            <w:r>
              <w:rPr>
                <w:rFonts w:ascii="仿宋" w:hAnsi="仿宋" w:hint="eastAsia"/>
                <w:sz w:val="24"/>
              </w:rPr>
              <w:t>50</w:t>
            </w:r>
            <w:r>
              <w:rPr>
                <w:rFonts w:ascii="仿宋" w:hAnsi="仿宋" w:hint="eastAsia"/>
                <w:sz w:val="24"/>
              </w:rPr>
              <w:t>）</w:t>
            </w:r>
          </w:p>
          <w:p w:rsidR="005E5DCE" w:rsidRDefault="005E5DCE" w:rsidP="00CF16CB">
            <w:pPr>
              <w:jc w:val="center"/>
            </w:pPr>
          </w:p>
          <w:p w:rsidR="005E5DCE" w:rsidRDefault="005E5DCE" w:rsidP="00CF16CB">
            <w:pPr>
              <w:pStyle w:val="indexheading1"/>
              <w:jc w:val="center"/>
            </w:pPr>
          </w:p>
          <w:p w:rsidR="005E5DCE" w:rsidRDefault="005E5DCE" w:rsidP="00CF16CB">
            <w:pPr>
              <w:pStyle w:val="index11"/>
              <w:jc w:val="center"/>
            </w:pPr>
          </w:p>
          <w:p w:rsidR="005E5DCE" w:rsidRDefault="005E5DCE" w:rsidP="00CF16CB">
            <w:pPr>
              <w:jc w:val="center"/>
            </w:pPr>
          </w:p>
          <w:p w:rsidR="005E5DCE" w:rsidRDefault="005E5DCE" w:rsidP="00CF16CB">
            <w:pPr>
              <w:pStyle w:val="indexheading1"/>
              <w:jc w:val="center"/>
            </w:pPr>
          </w:p>
          <w:p w:rsidR="005E5DCE" w:rsidRPr="00162384" w:rsidRDefault="005E5DCE" w:rsidP="00CF16CB">
            <w:pPr>
              <w:pStyle w:val="index11"/>
              <w:jc w:val="center"/>
            </w:pPr>
          </w:p>
        </w:tc>
        <w:tc>
          <w:tcPr>
            <w:tcW w:w="773" w:type="pct"/>
            <w:vMerge w:val="restart"/>
            <w:tcBorders>
              <w:top w:val="nil"/>
              <w:left w:val="single" w:sz="4" w:space="0" w:color="auto"/>
              <w:right w:val="single" w:sz="4" w:space="0" w:color="auto"/>
            </w:tcBorders>
            <w:vAlign w:val="center"/>
          </w:tcPr>
          <w:p w:rsidR="005E5DCE" w:rsidRDefault="005E5DCE" w:rsidP="00CF16CB">
            <w:pPr>
              <w:shd w:val="clear" w:color="auto" w:fill="FFFFFF" w:themeFill="background1"/>
              <w:spacing w:line="560" w:lineRule="exact"/>
              <w:jc w:val="center"/>
              <w:textAlignment w:val="baseline"/>
              <w:rPr>
                <w:rFonts w:ascii="仿宋" w:hAnsi="仿宋"/>
                <w:sz w:val="24"/>
              </w:rPr>
            </w:pPr>
            <w:r>
              <w:rPr>
                <w:rFonts w:ascii="仿宋" w:hAnsi="仿宋" w:hint="eastAsia"/>
                <w:sz w:val="24"/>
              </w:rPr>
              <w:t>数量指标（</w:t>
            </w:r>
            <w:r>
              <w:rPr>
                <w:rFonts w:ascii="仿宋" w:hAnsi="仿宋" w:hint="eastAsia"/>
                <w:sz w:val="24"/>
              </w:rPr>
              <w:t>12</w:t>
            </w:r>
            <w:r>
              <w:rPr>
                <w:rFonts w:ascii="仿宋" w:hAnsi="仿宋" w:hint="eastAsia"/>
                <w:sz w:val="24"/>
              </w:rPr>
              <w:t>）</w:t>
            </w:r>
          </w:p>
        </w:tc>
        <w:tc>
          <w:tcPr>
            <w:tcW w:w="1731" w:type="pct"/>
            <w:tcBorders>
              <w:top w:val="nil"/>
              <w:left w:val="nil"/>
              <w:bottom w:val="single" w:sz="4" w:space="0" w:color="auto"/>
              <w:right w:val="single" w:sz="4" w:space="0" w:color="auto"/>
            </w:tcBorders>
            <w:vAlign w:val="center"/>
          </w:tcPr>
          <w:p w:rsidR="005E5DCE" w:rsidRDefault="005E5DCE" w:rsidP="00CF16CB">
            <w:pPr>
              <w:shd w:val="clear" w:color="auto" w:fill="FFFFFF" w:themeFill="background1"/>
              <w:spacing w:line="560" w:lineRule="exact"/>
              <w:jc w:val="center"/>
              <w:textAlignment w:val="baseline"/>
              <w:rPr>
                <w:rFonts w:ascii="仿宋" w:hAnsi="仿宋"/>
                <w:sz w:val="24"/>
              </w:rPr>
            </w:pPr>
            <w:r>
              <w:rPr>
                <w:rFonts w:ascii="仿宋" w:hAnsi="仿宋" w:hint="eastAsia"/>
                <w:sz w:val="24"/>
              </w:rPr>
              <w:t>1</w:t>
            </w:r>
            <w:r>
              <w:rPr>
                <w:rFonts w:ascii="仿宋" w:hAnsi="仿宋" w:hint="eastAsia"/>
                <w:sz w:val="24"/>
              </w:rPr>
              <w:t>个中心</w:t>
            </w:r>
          </w:p>
        </w:tc>
        <w:tc>
          <w:tcPr>
            <w:tcW w:w="480" w:type="pct"/>
            <w:tcBorders>
              <w:top w:val="nil"/>
              <w:left w:val="nil"/>
              <w:bottom w:val="single" w:sz="4" w:space="0" w:color="auto"/>
              <w:right w:val="single" w:sz="4" w:space="0" w:color="auto"/>
            </w:tcBorders>
            <w:vAlign w:val="center"/>
          </w:tcPr>
          <w:p w:rsidR="005E5DCE" w:rsidRDefault="005E5DCE" w:rsidP="00CF16CB">
            <w:pPr>
              <w:shd w:val="clear" w:color="auto" w:fill="FFFFFF" w:themeFill="background1"/>
              <w:spacing w:line="560" w:lineRule="exact"/>
              <w:jc w:val="center"/>
              <w:textAlignment w:val="baseline"/>
              <w:rPr>
                <w:rFonts w:ascii="Arial Narrow" w:hAnsi="Arial Narrow" w:cs="Arial"/>
                <w:sz w:val="24"/>
              </w:rPr>
            </w:pPr>
            <w:r>
              <w:rPr>
                <w:rFonts w:ascii="Arial Narrow" w:hAnsi="Arial Narrow" w:cs="Arial" w:hint="eastAsia"/>
                <w:sz w:val="24"/>
              </w:rPr>
              <w:t>2</w:t>
            </w:r>
          </w:p>
        </w:tc>
        <w:tc>
          <w:tcPr>
            <w:tcW w:w="476" w:type="pct"/>
            <w:tcBorders>
              <w:top w:val="nil"/>
              <w:left w:val="nil"/>
              <w:bottom w:val="single" w:sz="4" w:space="0" w:color="auto"/>
              <w:right w:val="single" w:sz="4" w:space="0" w:color="auto"/>
            </w:tcBorders>
            <w:noWrap/>
            <w:vAlign w:val="center"/>
          </w:tcPr>
          <w:p w:rsidR="005E5DCE" w:rsidRDefault="005E5DCE" w:rsidP="00CF16CB">
            <w:pPr>
              <w:shd w:val="clear" w:color="auto" w:fill="FFFFFF" w:themeFill="background1"/>
              <w:spacing w:line="560" w:lineRule="exact"/>
              <w:jc w:val="center"/>
              <w:textAlignment w:val="baseline"/>
              <w:rPr>
                <w:rFonts w:ascii="Arial Narrow" w:hAnsi="Arial Narrow" w:cs="Arial"/>
                <w:sz w:val="24"/>
              </w:rPr>
            </w:pPr>
            <w:r>
              <w:rPr>
                <w:rFonts w:ascii="Arial Narrow" w:hAnsi="Arial Narrow" w:cs="Arial" w:hint="eastAsia"/>
                <w:sz w:val="24"/>
              </w:rPr>
              <w:t>2</w:t>
            </w:r>
          </w:p>
        </w:tc>
        <w:tc>
          <w:tcPr>
            <w:tcW w:w="714" w:type="pct"/>
            <w:tcBorders>
              <w:top w:val="nil"/>
              <w:left w:val="nil"/>
              <w:bottom w:val="single" w:sz="4" w:space="0" w:color="auto"/>
              <w:right w:val="single" w:sz="4" w:space="0" w:color="auto"/>
            </w:tcBorders>
            <w:noWrap/>
            <w:vAlign w:val="center"/>
          </w:tcPr>
          <w:p w:rsidR="005E5DCE" w:rsidRDefault="005E5DCE" w:rsidP="00CF16CB">
            <w:pPr>
              <w:shd w:val="clear" w:color="auto" w:fill="FFFFFF" w:themeFill="background1"/>
              <w:spacing w:line="560" w:lineRule="exact"/>
              <w:jc w:val="center"/>
              <w:textAlignment w:val="baseline"/>
              <w:rPr>
                <w:rFonts w:ascii="Arial Narrow" w:hAnsi="Arial Narrow" w:cs="Arial"/>
                <w:sz w:val="24"/>
              </w:rPr>
            </w:pPr>
            <w:r>
              <w:rPr>
                <w:rFonts w:ascii="Arial Narrow" w:hAnsi="Arial Narrow" w:cs="Arial" w:hint="eastAsia"/>
                <w:sz w:val="24"/>
              </w:rPr>
              <w:t>100</w:t>
            </w:r>
            <w:r>
              <w:rPr>
                <w:rFonts w:ascii="Arial Narrow" w:hAnsi="Arial Narrow" w:cs="Arial"/>
                <w:sz w:val="24"/>
              </w:rPr>
              <w:t>%</w:t>
            </w:r>
          </w:p>
        </w:tc>
      </w:tr>
      <w:tr w:rsidR="005E5DCE" w:rsidTr="00CF16CB">
        <w:trPr>
          <w:trHeight w:val="454"/>
          <w:jc w:val="center"/>
        </w:trPr>
        <w:tc>
          <w:tcPr>
            <w:tcW w:w="826" w:type="pct"/>
            <w:vMerge/>
            <w:tcBorders>
              <w:left w:val="single" w:sz="4" w:space="0" w:color="auto"/>
              <w:right w:val="single" w:sz="4" w:space="0" w:color="auto"/>
            </w:tcBorders>
            <w:vAlign w:val="center"/>
          </w:tcPr>
          <w:p w:rsidR="005E5DCE" w:rsidRDefault="005E5DCE" w:rsidP="00CF16CB">
            <w:pPr>
              <w:shd w:val="clear" w:color="auto" w:fill="FFFFFF" w:themeFill="background1"/>
              <w:spacing w:line="560" w:lineRule="exact"/>
              <w:ind w:firstLineChars="200" w:firstLine="480"/>
              <w:jc w:val="center"/>
              <w:textAlignment w:val="baseline"/>
              <w:rPr>
                <w:rFonts w:ascii="仿宋" w:hAnsi="仿宋"/>
                <w:sz w:val="24"/>
              </w:rPr>
            </w:pPr>
          </w:p>
        </w:tc>
        <w:tc>
          <w:tcPr>
            <w:tcW w:w="773" w:type="pct"/>
            <w:vMerge/>
            <w:tcBorders>
              <w:left w:val="single" w:sz="4" w:space="0" w:color="auto"/>
              <w:right w:val="single" w:sz="4" w:space="0" w:color="auto"/>
            </w:tcBorders>
            <w:vAlign w:val="center"/>
          </w:tcPr>
          <w:p w:rsidR="005E5DCE" w:rsidRDefault="005E5DCE" w:rsidP="00CF16CB">
            <w:pPr>
              <w:shd w:val="clear" w:color="auto" w:fill="FFFFFF" w:themeFill="background1"/>
              <w:spacing w:line="560" w:lineRule="exact"/>
              <w:ind w:firstLineChars="200" w:firstLine="480"/>
              <w:jc w:val="center"/>
              <w:textAlignment w:val="baseline"/>
              <w:rPr>
                <w:rFonts w:ascii="仿宋" w:hAnsi="仿宋"/>
                <w:sz w:val="24"/>
              </w:rPr>
            </w:pPr>
          </w:p>
        </w:tc>
        <w:tc>
          <w:tcPr>
            <w:tcW w:w="1731" w:type="pct"/>
            <w:tcBorders>
              <w:top w:val="nil"/>
              <w:left w:val="nil"/>
              <w:bottom w:val="single" w:sz="4" w:space="0" w:color="auto"/>
              <w:right w:val="single" w:sz="4" w:space="0" w:color="auto"/>
            </w:tcBorders>
            <w:vAlign w:val="center"/>
          </w:tcPr>
          <w:p w:rsidR="005E5DCE" w:rsidRDefault="005E5DCE" w:rsidP="00CF16CB">
            <w:pPr>
              <w:shd w:val="clear" w:color="auto" w:fill="FFFFFF" w:themeFill="background1"/>
              <w:spacing w:line="560" w:lineRule="exact"/>
              <w:jc w:val="center"/>
              <w:textAlignment w:val="baseline"/>
              <w:rPr>
                <w:rFonts w:ascii="仿宋" w:hAnsi="仿宋"/>
                <w:sz w:val="24"/>
              </w:rPr>
            </w:pPr>
            <w:r>
              <w:rPr>
                <w:rFonts w:ascii="仿宋" w:hAnsi="仿宋" w:hint="eastAsia"/>
                <w:sz w:val="24"/>
              </w:rPr>
              <w:t>2</w:t>
            </w:r>
            <w:r>
              <w:rPr>
                <w:rFonts w:ascii="仿宋" w:hAnsi="仿宋" w:hint="eastAsia"/>
                <w:sz w:val="24"/>
              </w:rPr>
              <w:t>个平台</w:t>
            </w:r>
          </w:p>
        </w:tc>
        <w:tc>
          <w:tcPr>
            <w:tcW w:w="480" w:type="pct"/>
            <w:tcBorders>
              <w:top w:val="nil"/>
              <w:left w:val="nil"/>
              <w:bottom w:val="single" w:sz="4" w:space="0" w:color="auto"/>
              <w:right w:val="single" w:sz="4" w:space="0" w:color="auto"/>
            </w:tcBorders>
            <w:vAlign w:val="center"/>
          </w:tcPr>
          <w:p w:rsidR="005E5DCE" w:rsidRDefault="005E5DCE" w:rsidP="00CF16CB">
            <w:pPr>
              <w:shd w:val="clear" w:color="auto" w:fill="FFFFFF" w:themeFill="background1"/>
              <w:spacing w:line="560" w:lineRule="exact"/>
              <w:jc w:val="center"/>
              <w:textAlignment w:val="baseline"/>
              <w:rPr>
                <w:rFonts w:ascii="Arial Narrow" w:hAnsi="Arial Narrow" w:cs="Arial"/>
                <w:sz w:val="24"/>
              </w:rPr>
            </w:pPr>
            <w:r>
              <w:rPr>
                <w:rFonts w:ascii="Arial Narrow" w:hAnsi="Arial Narrow" w:cs="Arial" w:hint="eastAsia"/>
                <w:sz w:val="24"/>
              </w:rPr>
              <w:t>2</w:t>
            </w:r>
          </w:p>
        </w:tc>
        <w:tc>
          <w:tcPr>
            <w:tcW w:w="476" w:type="pct"/>
            <w:tcBorders>
              <w:top w:val="nil"/>
              <w:left w:val="nil"/>
              <w:bottom w:val="single" w:sz="4" w:space="0" w:color="auto"/>
              <w:right w:val="single" w:sz="4" w:space="0" w:color="auto"/>
            </w:tcBorders>
            <w:noWrap/>
            <w:vAlign w:val="center"/>
          </w:tcPr>
          <w:p w:rsidR="005E5DCE" w:rsidRDefault="005E5DCE" w:rsidP="00CF16CB">
            <w:pPr>
              <w:shd w:val="clear" w:color="auto" w:fill="FFFFFF" w:themeFill="background1"/>
              <w:spacing w:line="560" w:lineRule="exact"/>
              <w:jc w:val="center"/>
              <w:textAlignment w:val="baseline"/>
              <w:rPr>
                <w:rFonts w:ascii="Arial Narrow" w:hAnsi="Arial Narrow" w:cs="Arial"/>
                <w:sz w:val="24"/>
              </w:rPr>
            </w:pPr>
            <w:r>
              <w:rPr>
                <w:rFonts w:ascii="Arial Narrow" w:hAnsi="Arial Narrow" w:cs="Arial" w:hint="eastAsia"/>
                <w:sz w:val="24"/>
              </w:rPr>
              <w:t>2</w:t>
            </w:r>
          </w:p>
        </w:tc>
        <w:tc>
          <w:tcPr>
            <w:tcW w:w="714" w:type="pct"/>
            <w:tcBorders>
              <w:top w:val="nil"/>
              <w:left w:val="nil"/>
              <w:bottom w:val="single" w:sz="4" w:space="0" w:color="auto"/>
              <w:right w:val="single" w:sz="4" w:space="0" w:color="auto"/>
            </w:tcBorders>
            <w:noWrap/>
            <w:vAlign w:val="center"/>
          </w:tcPr>
          <w:p w:rsidR="005E5DCE" w:rsidRDefault="005E5DCE" w:rsidP="00CF16CB">
            <w:pPr>
              <w:shd w:val="clear" w:color="auto" w:fill="FFFFFF" w:themeFill="background1"/>
              <w:spacing w:line="560" w:lineRule="exact"/>
              <w:jc w:val="center"/>
              <w:textAlignment w:val="baseline"/>
              <w:rPr>
                <w:rFonts w:ascii="Arial Narrow" w:hAnsi="Arial Narrow" w:cs="Arial"/>
                <w:sz w:val="24"/>
              </w:rPr>
            </w:pPr>
            <w:r>
              <w:rPr>
                <w:rFonts w:ascii="Arial Narrow" w:hAnsi="Arial Narrow" w:cs="Arial"/>
                <w:sz w:val="24"/>
              </w:rPr>
              <w:t>100%</w:t>
            </w:r>
          </w:p>
        </w:tc>
      </w:tr>
      <w:tr w:rsidR="005E5DCE" w:rsidTr="00CF16CB">
        <w:trPr>
          <w:trHeight w:val="454"/>
          <w:jc w:val="center"/>
        </w:trPr>
        <w:tc>
          <w:tcPr>
            <w:tcW w:w="826" w:type="pct"/>
            <w:vMerge/>
            <w:tcBorders>
              <w:left w:val="single" w:sz="4" w:space="0" w:color="auto"/>
              <w:right w:val="single" w:sz="4" w:space="0" w:color="auto"/>
            </w:tcBorders>
            <w:vAlign w:val="center"/>
          </w:tcPr>
          <w:p w:rsidR="005E5DCE" w:rsidRDefault="005E5DCE" w:rsidP="00CF16CB">
            <w:pPr>
              <w:shd w:val="clear" w:color="auto" w:fill="FFFFFF" w:themeFill="background1"/>
              <w:spacing w:line="560" w:lineRule="exact"/>
              <w:ind w:firstLineChars="200" w:firstLine="480"/>
              <w:jc w:val="center"/>
              <w:textAlignment w:val="baseline"/>
              <w:rPr>
                <w:rFonts w:ascii="仿宋" w:hAnsi="仿宋"/>
                <w:sz w:val="24"/>
              </w:rPr>
            </w:pPr>
          </w:p>
        </w:tc>
        <w:tc>
          <w:tcPr>
            <w:tcW w:w="773" w:type="pct"/>
            <w:vMerge/>
            <w:tcBorders>
              <w:left w:val="single" w:sz="4" w:space="0" w:color="auto"/>
              <w:right w:val="single" w:sz="4" w:space="0" w:color="auto"/>
            </w:tcBorders>
            <w:vAlign w:val="center"/>
          </w:tcPr>
          <w:p w:rsidR="005E5DCE" w:rsidRDefault="005E5DCE" w:rsidP="00CF16CB">
            <w:pPr>
              <w:shd w:val="clear" w:color="auto" w:fill="FFFFFF" w:themeFill="background1"/>
              <w:spacing w:line="560" w:lineRule="exact"/>
              <w:ind w:firstLineChars="200" w:firstLine="480"/>
              <w:jc w:val="center"/>
              <w:textAlignment w:val="baseline"/>
              <w:rPr>
                <w:rFonts w:ascii="仿宋" w:hAnsi="仿宋"/>
                <w:sz w:val="24"/>
              </w:rPr>
            </w:pPr>
          </w:p>
        </w:tc>
        <w:tc>
          <w:tcPr>
            <w:tcW w:w="1731" w:type="pct"/>
            <w:tcBorders>
              <w:top w:val="nil"/>
              <w:left w:val="nil"/>
              <w:bottom w:val="single" w:sz="4" w:space="0" w:color="auto"/>
              <w:right w:val="single" w:sz="4" w:space="0" w:color="auto"/>
            </w:tcBorders>
            <w:vAlign w:val="center"/>
          </w:tcPr>
          <w:p w:rsidR="005E5DCE" w:rsidRDefault="005E5DCE" w:rsidP="00CF16CB">
            <w:pPr>
              <w:shd w:val="clear" w:color="auto" w:fill="FFFFFF" w:themeFill="background1"/>
              <w:spacing w:line="560" w:lineRule="exact"/>
              <w:jc w:val="center"/>
              <w:textAlignment w:val="baseline"/>
              <w:rPr>
                <w:rFonts w:ascii="仿宋" w:hAnsi="仿宋"/>
                <w:sz w:val="24"/>
              </w:rPr>
            </w:pPr>
            <w:r>
              <w:rPr>
                <w:rFonts w:ascii="仿宋" w:hAnsi="仿宋" w:hint="eastAsia"/>
                <w:sz w:val="24"/>
              </w:rPr>
              <w:t>3</w:t>
            </w:r>
            <w:r>
              <w:rPr>
                <w:rFonts w:ascii="仿宋" w:hAnsi="仿宋" w:hint="eastAsia"/>
                <w:sz w:val="24"/>
              </w:rPr>
              <w:t>项应用系统</w:t>
            </w:r>
          </w:p>
        </w:tc>
        <w:tc>
          <w:tcPr>
            <w:tcW w:w="480" w:type="pct"/>
            <w:tcBorders>
              <w:top w:val="nil"/>
              <w:left w:val="nil"/>
              <w:bottom w:val="single" w:sz="4" w:space="0" w:color="auto"/>
              <w:right w:val="single" w:sz="4" w:space="0" w:color="auto"/>
            </w:tcBorders>
            <w:vAlign w:val="center"/>
          </w:tcPr>
          <w:p w:rsidR="005E5DCE" w:rsidRDefault="005E5DCE" w:rsidP="00CF16CB">
            <w:pPr>
              <w:shd w:val="clear" w:color="auto" w:fill="FFFFFF" w:themeFill="background1"/>
              <w:spacing w:line="560" w:lineRule="exact"/>
              <w:jc w:val="center"/>
              <w:textAlignment w:val="baseline"/>
              <w:rPr>
                <w:rFonts w:ascii="Arial Narrow" w:hAnsi="Arial Narrow" w:cs="Arial"/>
                <w:sz w:val="24"/>
              </w:rPr>
            </w:pPr>
            <w:r>
              <w:rPr>
                <w:rFonts w:ascii="Arial Narrow" w:hAnsi="Arial Narrow" w:cs="Arial" w:hint="eastAsia"/>
                <w:sz w:val="24"/>
              </w:rPr>
              <w:t>2</w:t>
            </w:r>
          </w:p>
        </w:tc>
        <w:tc>
          <w:tcPr>
            <w:tcW w:w="476" w:type="pct"/>
            <w:tcBorders>
              <w:top w:val="nil"/>
              <w:left w:val="nil"/>
              <w:bottom w:val="single" w:sz="4" w:space="0" w:color="auto"/>
              <w:right w:val="single" w:sz="4" w:space="0" w:color="auto"/>
            </w:tcBorders>
            <w:noWrap/>
            <w:vAlign w:val="center"/>
          </w:tcPr>
          <w:p w:rsidR="005E5DCE" w:rsidRDefault="005E5DCE" w:rsidP="00CF16CB">
            <w:pPr>
              <w:shd w:val="clear" w:color="auto" w:fill="FFFFFF" w:themeFill="background1"/>
              <w:spacing w:line="560" w:lineRule="exact"/>
              <w:jc w:val="center"/>
              <w:textAlignment w:val="baseline"/>
              <w:rPr>
                <w:rFonts w:ascii="Arial Narrow" w:hAnsi="Arial Narrow" w:cs="Arial"/>
                <w:sz w:val="24"/>
              </w:rPr>
            </w:pPr>
            <w:r>
              <w:rPr>
                <w:rFonts w:ascii="Arial Narrow" w:hAnsi="Arial Narrow" w:cs="Arial" w:hint="eastAsia"/>
                <w:sz w:val="24"/>
              </w:rPr>
              <w:t>2</w:t>
            </w:r>
          </w:p>
        </w:tc>
        <w:tc>
          <w:tcPr>
            <w:tcW w:w="714" w:type="pct"/>
            <w:tcBorders>
              <w:top w:val="nil"/>
              <w:left w:val="nil"/>
              <w:bottom w:val="single" w:sz="4" w:space="0" w:color="auto"/>
              <w:right w:val="single" w:sz="4" w:space="0" w:color="auto"/>
            </w:tcBorders>
            <w:noWrap/>
            <w:vAlign w:val="center"/>
          </w:tcPr>
          <w:p w:rsidR="005E5DCE" w:rsidRDefault="005E5DCE" w:rsidP="00CF16CB">
            <w:pPr>
              <w:shd w:val="clear" w:color="auto" w:fill="FFFFFF" w:themeFill="background1"/>
              <w:spacing w:line="560" w:lineRule="exact"/>
              <w:jc w:val="center"/>
              <w:textAlignment w:val="baseline"/>
              <w:rPr>
                <w:rFonts w:ascii="Arial Narrow" w:hAnsi="Arial Narrow" w:cs="Arial"/>
                <w:sz w:val="24"/>
              </w:rPr>
            </w:pPr>
            <w:r>
              <w:rPr>
                <w:rFonts w:ascii="Arial Narrow" w:hAnsi="Arial Narrow" w:cs="Arial" w:hint="eastAsia"/>
                <w:sz w:val="24"/>
              </w:rPr>
              <w:t>100</w:t>
            </w:r>
            <w:r>
              <w:rPr>
                <w:rFonts w:ascii="Arial Narrow" w:hAnsi="Arial Narrow" w:cs="Arial"/>
                <w:sz w:val="24"/>
              </w:rPr>
              <w:t>%</w:t>
            </w:r>
          </w:p>
        </w:tc>
      </w:tr>
      <w:tr w:rsidR="005E5DCE" w:rsidTr="00CF16CB">
        <w:trPr>
          <w:trHeight w:val="454"/>
          <w:jc w:val="center"/>
        </w:trPr>
        <w:tc>
          <w:tcPr>
            <w:tcW w:w="826" w:type="pct"/>
            <w:vMerge/>
            <w:tcBorders>
              <w:left w:val="single" w:sz="4" w:space="0" w:color="auto"/>
              <w:right w:val="single" w:sz="4" w:space="0" w:color="auto"/>
            </w:tcBorders>
            <w:vAlign w:val="center"/>
          </w:tcPr>
          <w:p w:rsidR="005E5DCE" w:rsidRDefault="005E5DCE" w:rsidP="00CF16CB">
            <w:pPr>
              <w:shd w:val="clear" w:color="auto" w:fill="FFFFFF" w:themeFill="background1"/>
              <w:spacing w:line="560" w:lineRule="exact"/>
              <w:ind w:firstLineChars="200" w:firstLine="480"/>
              <w:jc w:val="center"/>
              <w:textAlignment w:val="baseline"/>
              <w:rPr>
                <w:rFonts w:ascii="仿宋" w:hAnsi="仿宋"/>
                <w:sz w:val="24"/>
              </w:rPr>
            </w:pPr>
          </w:p>
        </w:tc>
        <w:tc>
          <w:tcPr>
            <w:tcW w:w="773" w:type="pct"/>
            <w:vMerge/>
            <w:tcBorders>
              <w:left w:val="single" w:sz="4" w:space="0" w:color="auto"/>
              <w:bottom w:val="single" w:sz="4" w:space="0" w:color="auto"/>
              <w:right w:val="single" w:sz="4" w:space="0" w:color="auto"/>
            </w:tcBorders>
            <w:vAlign w:val="center"/>
          </w:tcPr>
          <w:p w:rsidR="005E5DCE" w:rsidRDefault="005E5DCE" w:rsidP="00CF16CB">
            <w:pPr>
              <w:shd w:val="clear" w:color="auto" w:fill="FFFFFF" w:themeFill="background1"/>
              <w:spacing w:line="560" w:lineRule="exact"/>
              <w:jc w:val="center"/>
              <w:textAlignment w:val="baseline"/>
              <w:rPr>
                <w:rFonts w:ascii="仿宋" w:hAnsi="仿宋"/>
                <w:sz w:val="24"/>
              </w:rPr>
            </w:pPr>
          </w:p>
        </w:tc>
        <w:tc>
          <w:tcPr>
            <w:tcW w:w="1731" w:type="pct"/>
            <w:tcBorders>
              <w:top w:val="nil"/>
              <w:left w:val="nil"/>
              <w:bottom w:val="single" w:sz="4" w:space="0" w:color="auto"/>
              <w:right w:val="single" w:sz="4" w:space="0" w:color="auto"/>
            </w:tcBorders>
            <w:vAlign w:val="center"/>
          </w:tcPr>
          <w:p w:rsidR="005E5DCE" w:rsidRDefault="005E5DCE" w:rsidP="00CF16CB">
            <w:pPr>
              <w:shd w:val="clear" w:color="auto" w:fill="FFFFFF" w:themeFill="background1"/>
              <w:spacing w:line="560" w:lineRule="exact"/>
              <w:jc w:val="center"/>
              <w:textAlignment w:val="baseline"/>
              <w:rPr>
                <w:rFonts w:ascii="仿宋" w:hAnsi="仿宋"/>
                <w:sz w:val="24"/>
              </w:rPr>
            </w:pPr>
            <w:r w:rsidRPr="005D5122">
              <w:rPr>
                <w:rFonts w:ascii="仿宋" w:hAnsi="仿宋" w:hint="eastAsia"/>
                <w:sz w:val="24"/>
              </w:rPr>
              <w:t>N</w:t>
            </w:r>
            <w:r w:rsidRPr="005D5122">
              <w:rPr>
                <w:rFonts w:ascii="仿宋" w:hAnsi="仿宋" w:hint="eastAsia"/>
                <w:sz w:val="24"/>
              </w:rPr>
              <w:t>项智慧应用整合</w:t>
            </w:r>
          </w:p>
        </w:tc>
        <w:tc>
          <w:tcPr>
            <w:tcW w:w="480" w:type="pct"/>
            <w:tcBorders>
              <w:top w:val="nil"/>
              <w:left w:val="nil"/>
              <w:bottom w:val="single" w:sz="4" w:space="0" w:color="auto"/>
              <w:right w:val="single" w:sz="4" w:space="0" w:color="auto"/>
            </w:tcBorders>
            <w:vAlign w:val="center"/>
          </w:tcPr>
          <w:p w:rsidR="005E5DCE" w:rsidRDefault="005E5DCE" w:rsidP="00CF16CB">
            <w:pPr>
              <w:shd w:val="clear" w:color="auto" w:fill="FFFFFF" w:themeFill="background1"/>
              <w:spacing w:line="560" w:lineRule="exact"/>
              <w:jc w:val="center"/>
              <w:textAlignment w:val="baseline"/>
              <w:rPr>
                <w:rFonts w:ascii="Arial Narrow" w:hAnsi="Arial Narrow" w:cs="Arial"/>
                <w:sz w:val="24"/>
              </w:rPr>
            </w:pPr>
            <w:r>
              <w:rPr>
                <w:rFonts w:ascii="Arial Narrow" w:hAnsi="Arial Narrow" w:cs="Arial" w:hint="eastAsia"/>
                <w:sz w:val="24"/>
              </w:rPr>
              <w:t>2</w:t>
            </w:r>
          </w:p>
        </w:tc>
        <w:tc>
          <w:tcPr>
            <w:tcW w:w="476" w:type="pct"/>
            <w:tcBorders>
              <w:top w:val="nil"/>
              <w:left w:val="nil"/>
              <w:bottom w:val="single" w:sz="4" w:space="0" w:color="auto"/>
              <w:right w:val="single" w:sz="4" w:space="0" w:color="auto"/>
            </w:tcBorders>
            <w:noWrap/>
            <w:vAlign w:val="center"/>
          </w:tcPr>
          <w:p w:rsidR="005E5DCE" w:rsidRDefault="005E5DCE" w:rsidP="00CF16CB">
            <w:pPr>
              <w:shd w:val="clear" w:color="auto" w:fill="FFFFFF" w:themeFill="background1"/>
              <w:spacing w:line="560" w:lineRule="exact"/>
              <w:jc w:val="center"/>
              <w:textAlignment w:val="baseline"/>
              <w:rPr>
                <w:rFonts w:ascii="Arial Narrow" w:hAnsi="Arial Narrow" w:cs="Arial"/>
                <w:sz w:val="24"/>
              </w:rPr>
            </w:pPr>
            <w:r>
              <w:rPr>
                <w:rFonts w:ascii="Arial Narrow" w:hAnsi="Arial Narrow" w:cs="Arial" w:hint="eastAsia"/>
                <w:sz w:val="24"/>
              </w:rPr>
              <w:t>2</w:t>
            </w:r>
          </w:p>
        </w:tc>
        <w:tc>
          <w:tcPr>
            <w:tcW w:w="714" w:type="pct"/>
            <w:tcBorders>
              <w:top w:val="nil"/>
              <w:left w:val="nil"/>
              <w:bottom w:val="single" w:sz="4" w:space="0" w:color="auto"/>
              <w:right w:val="single" w:sz="4" w:space="0" w:color="auto"/>
            </w:tcBorders>
            <w:noWrap/>
            <w:vAlign w:val="center"/>
          </w:tcPr>
          <w:p w:rsidR="005E5DCE" w:rsidRDefault="005E5DCE" w:rsidP="00CF16CB">
            <w:pPr>
              <w:jc w:val="center"/>
            </w:pPr>
            <w:r w:rsidRPr="00963600">
              <w:rPr>
                <w:rFonts w:ascii="Arial Narrow" w:hAnsi="Arial Narrow" w:cs="Arial" w:hint="eastAsia"/>
                <w:sz w:val="24"/>
              </w:rPr>
              <w:t>100</w:t>
            </w:r>
            <w:r w:rsidRPr="00963600">
              <w:rPr>
                <w:rFonts w:ascii="Arial Narrow" w:hAnsi="Arial Narrow" w:cs="Arial"/>
                <w:sz w:val="24"/>
              </w:rPr>
              <w:t>%</w:t>
            </w:r>
          </w:p>
        </w:tc>
      </w:tr>
      <w:tr w:rsidR="005E5DCE" w:rsidTr="00CF16CB">
        <w:trPr>
          <w:trHeight w:val="454"/>
          <w:jc w:val="center"/>
        </w:trPr>
        <w:tc>
          <w:tcPr>
            <w:tcW w:w="826" w:type="pct"/>
            <w:vMerge/>
            <w:tcBorders>
              <w:left w:val="single" w:sz="4" w:space="0" w:color="auto"/>
              <w:right w:val="single" w:sz="4" w:space="0" w:color="auto"/>
            </w:tcBorders>
            <w:vAlign w:val="center"/>
          </w:tcPr>
          <w:p w:rsidR="005E5DCE" w:rsidRDefault="005E5DCE" w:rsidP="00CF16CB">
            <w:pPr>
              <w:shd w:val="clear" w:color="auto" w:fill="FFFFFF" w:themeFill="background1"/>
              <w:spacing w:line="560" w:lineRule="exact"/>
              <w:ind w:firstLineChars="200" w:firstLine="480"/>
              <w:jc w:val="center"/>
              <w:textAlignment w:val="baseline"/>
              <w:rPr>
                <w:rFonts w:ascii="仿宋" w:hAnsi="仿宋"/>
                <w:sz w:val="24"/>
              </w:rPr>
            </w:pPr>
          </w:p>
        </w:tc>
        <w:tc>
          <w:tcPr>
            <w:tcW w:w="773" w:type="pct"/>
            <w:vMerge w:val="restart"/>
            <w:tcBorders>
              <w:top w:val="nil"/>
              <w:left w:val="single" w:sz="4" w:space="0" w:color="auto"/>
              <w:right w:val="single" w:sz="4" w:space="0" w:color="auto"/>
            </w:tcBorders>
            <w:vAlign w:val="center"/>
          </w:tcPr>
          <w:p w:rsidR="005E5DCE" w:rsidRDefault="005E5DCE" w:rsidP="00CF16CB">
            <w:pPr>
              <w:shd w:val="clear" w:color="auto" w:fill="FFFFFF" w:themeFill="background1"/>
              <w:spacing w:line="560" w:lineRule="exact"/>
              <w:jc w:val="center"/>
              <w:textAlignment w:val="baseline"/>
              <w:rPr>
                <w:rFonts w:ascii="仿宋" w:hAnsi="仿宋"/>
                <w:sz w:val="24"/>
              </w:rPr>
            </w:pPr>
            <w:r>
              <w:rPr>
                <w:rFonts w:ascii="仿宋" w:hAnsi="仿宋" w:hint="eastAsia"/>
                <w:sz w:val="24"/>
              </w:rPr>
              <w:t>质量指标（</w:t>
            </w:r>
            <w:r>
              <w:rPr>
                <w:rFonts w:ascii="仿宋" w:hAnsi="仿宋" w:hint="eastAsia"/>
                <w:sz w:val="24"/>
              </w:rPr>
              <w:t>10</w:t>
            </w:r>
            <w:r>
              <w:rPr>
                <w:rFonts w:ascii="仿宋" w:hAnsi="仿宋" w:hint="eastAsia"/>
                <w:sz w:val="24"/>
              </w:rPr>
              <w:t>）</w:t>
            </w:r>
          </w:p>
        </w:tc>
        <w:tc>
          <w:tcPr>
            <w:tcW w:w="1731" w:type="pct"/>
            <w:tcBorders>
              <w:top w:val="nil"/>
              <w:left w:val="nil"/>
              <w:bottom w:val="single" w:sz="4" w:space="0" w:color="auto"/>
              <w:right w:val="single" w:sz="4" w:space="0" w:color="auto"/>
            </w:tcBorders>
            <w:vAlign w:val="center"/>
          </w:tcPr>
          <w:p w:rsidR="005E5DCE" w:rsidRDefault="005E5DCE" w:rsidP="00CF16CB">
            <w:pPr>
              <w:shd w:val="clear" w:color="auto" w:fill="FFFFFF" w:themeFill="background1"/>
              <w:spacing w:line="560" w:lineRule="exact"/>
              <w:jc w:val="center"/>
              <w:textAlignment w:val="baseline"/>
              <w:rPr>
                <w:rFonts w:ascii="仿宋" w:hAnsi="仿宋"/>
                <w:sz w:val="24"/>
              </w:rPr>
            </w:pPr>
            <w:r w:rsidRPr="00162384">
              <w:rPr>
                <w:rFonts w:ascii="仿宋" w:hAnsi="仿宋" w:hint="eastAsia"/>
                <w:sz w:val="24"/>
              </w:rPr>
              <w:t>达到国家和行业标准要求</w:t>
            </w:r>
          </w:p>
        </w:tc>
        <w:tc>
          <w:tcPr>
            <w:tcW w:w="480" w:type="pct"/>
            <w:tcBorders>
              <w:top w:val="nil"/>
              <w:left w:val="nil"/>
              <w:bottom w:val="single" w:sz="4" w:space="0" w:color="auto"/>
              <w:right w:val="single" w:sz="4" w:space="0" w:color="auto"/>
            </w:tcBorders>
            <w:vAlign w:val="center"/>
          </w:tcPr>
          <w:p w:rsidR="005E5DCE" w:rsidRDefault="005E5DCE" w:rsidP="00CF16CB">
            <w:pPr>
              <w:shd w:val="clear" w:color="auto" w:fill="FFFFFF" w:themeFill="background1"/>
              <w:spacing w:line="560" w:lineRule="exact"/>
              <w:jc w:val="center"/>
              <w:textAlignment w:val="baseline"/>
              <w:rPr>
                <w:rFonts w:ascii="Arial Narrow" w:hAnsi="Arial Narrow" w:cs="Arial"/>
                <w:sz w:val="24"/>
              </w:rPr>
            </w:pPr>
            <w:r>
              <w:rPr>
                <w:rFonts w:ascii="Arial Narrow" w:hAnsi="Arial Narrow" w:cs="Arial" w:hint="eastAsia"/>
                <w:sz w:val="24"/>
              </w:rPr>
              <w:t>5</w:t>
            </w:r>
          </w:p>
        </w:tc>
        <w:tc>
          <w:tcPr>
            <w:tcW w:w="476" w:type="pct"/>
            <w:tcBorders>
              <w:top w:val="nil"/>
              <w:left w:val="nil"/>
              <w:bottom w:val="single" w:sz="4" w:space="0" w:color="auto"/>
              <w:right w:val="single" w:sz="4" w:space="0" w:color="auto"/>
            </w:tcBorders>
            <w:noWrap/>
            <w:vAlign w:val="center"/>
          </w:tcPr>
          <w:p w:rsidR="005E5DCE" w:rsidRDefault="005E5DCE" w:rsidP="00CF16CB">
            <w:pPr>
              <w:shd w:val="clear" w:color="auto" w:fill="FFFFFF" w:themeFill="background1"/>
              <w:spacing w:line="560" w:lineRule="exact"/>
              <w:jc w:val="center"/>
              <w:textAlignment w:val="baseline"/>
              <w:rPr>
                <w:rFonts w:ascii="Arial Narrow" w:hAnsi="Arial Narrow" w:cs="Arial"/>
                <w:sz w:val="24"/>
              </w:rPr>
            </w:pPr>
            <w:r>
              <w:rPr>
                <w:rFonts w:ascii="Arial Narrow" w:hAnsi="Arial Narrow" w:cs="Arial" w:hint="eastAsia"/>
                <w:sz w:val="24"/>
              </w:rPr>
              <w:t>5</w:t>
            </w:r>
          </w:p>
        </w:tc>
        <w:tc>
          <w:tcPr>
            <w:tcW w:w="714" w:type="pct"/>
            <w:tcBorders>
              <w:top w:val="nil"/>
              <w:left w:val="nil"/>
              <w:bottom w:val="single" w:sz="4" w:space="0" w:color="auto"/>
              <w:right w:val="single" w:sz="4" w:space="0" w:color="auto"/>
            </w:tcBorders>
            <w:noWrap/>
            <w:vAlign w:val="center"/>
          </w:tcPr>
          <w:p w:rsidR="005E5DCE" w:rsidRDefault="005E5DCE" w:rsidP="00CF16CB">
            <w:pPr>
              <w:jc w:val="center"/>
            </w:pPr>
            <w:r w:rsidRPr="00963600">
              <w:rPr>
                <w:rFonts w:ascii="Arial Narrow" w:hAnsi="Arial Narrow" w:cs="Arial" w:hint="eastAsia"/>
                <w:sz w:val="24"/>
              </w:rPr>
              <w:t>100</w:t>
            </w:r>
            <w:r w:rsidRPr="00963600">
              <w:rPr>
                <w:rFonts w:ascii="Arial Narrow" w:hAnsi="Arial Narrow" w:cs="Arial"/>
                <w:sz w:val="24"/>
              </w:rPr>
              <w:t>%</w:t>
            </w:r>
          </w:p>
        </w:tc>
      </w:tr>
      <w:tr w:rsidR="005E5DCE" w:rsidTr="00CF16CB">
        <w:trPr>
          <w:trHeight w:val="454"/>
          <w:jc w:val="center"/>
        </w:trPr>
        <w:tc>
          <w:tcPr>
            <w:tcW w:w="826" w:type="pct"/>
            <w:vMerge/>
            <w:tcBorders>
              <w:left w:val="single" w:sz="4" w:space="0" w:color="auto"/>
              <w:right w:val="single" w:sz="4" w:space="0" w:color="auto"/>
            </w:tcBorders>
            <w:vAlign w:val="center"/>
          </w:tcPr>
          <w:p w:rsidR="005E5DCE" w:rsidRDefault="005E5DCE" w:rsidP="00CF16CB">
            <w:pPr>
              <w:shd w:val="clear" w:color="auto" w:fill="FFFFFF" w:themeFill="background1"/>
              <w:spacing w:line="560" w:lineRule="exact"/>
              <w:ind w:firstLineChars="200" w:firstLine="480"/>
              <w:jc w:val="center"/>
              <w:textAlignment w:val="baseline"/>
              <w:rPr>
                <w:rFonts w:ascii="仿宋" w:hAnsi="仿宋"/>
                <w:sz w:val="24"/>
              </w:rPr>
            </w:pPr>
          </w:p>
        </w:tc>
        <w:tc>
          <w:tcPr>
            <w:tcW w:w="773" w:type="pct"/>
            <w:vMerge/>
            <w:tcBorders>
              <w:left w:val="single" w:sz="4" w:space="0" w:color="auto"/>
              <w:bottom w:val="single" w:sz="4" w:space="0" w:color="auto"/>
              <w:right w:val="single" w:sz="4" w:space="0" w:color="auto"/>
            </w:tcBorders>
            <w:vAlign w:val="center"/>
          </w:tcPr>
          <w:p w:rsidR="005E5DCE" w:rsidRDefault="005E5DCE" w:rsidP="00CF16CB">
            <w:pPr>
              <w:shd w:val="clear" w:color="auto" w:fill="FFFFFF" w:themeFill="background1"/>
              <w:spacing w:line="560" w:lineRule="exact"/>
              <w:jc w:val="center"/>
              <w:textAlignment w:val="baseline"/>
              <w:rPr>
                <w:rFonts w:ascii="仿宋" w:hAnsi="仿宋"/>
                <w:sz w:val="24"/>
              </w:rPr>
            </w:pPr>
          </w:p>
        </w:tc>
        <w:tc>
          <w:tcPr>
            <w:tcW w:w="1731" w:type="pct"/>
            <w:tcBorders>
              <w:top w:val="nil"/>
              <w:left w:val="nil"/>
              <w:bottom w:val="single" w:sz="4" w:space="0" w:color="auto"/>
              <w:right w:val="single" w:sz="4" w:space="0" w:color="auto"/>
            </w:tcBorders>
            <w:vAlign w:val="center"/>
          </w:tcPr>
          <w:p w:rsidR="005E5DCE" w:rsidRDefault="005E5DCE" w:rsidP="00CF16CB">
            <w:pPr>
              <w:shd w:val="clear" w:color="auto" w:fill="FFFFFF" w:themeFill="background1"/>
              <w:spacing w:line="560" w:lineRule="exact"/>
              <w:jc w:val="center"/>
              <w:textAlignment w:val="baseline"/>
              <w:rPr>
                <w:rFonts w:ascii="仿宋" w:hAnsi="仿宋"/>
                <w:sz w:val="24"/>
              </w:rPr>
            </w:pPr>
            <w:r w:rsidRPr="00162384">
              <w:rPr>
                <w:rFonts w:ascii="仿宋" w:hAnsi="仿宋" w:hint="eastAsia"/>
                <w:sz w:val="24"/>
              </w:rPr>
              <w:t>工程质量优良</w:t>
            </w:r>
          </w:p>
        </w:tc>
        <w:tc>
          <w:tcPr>
            <w:tcW w:w="480" w:type="pct"/>
            <w:tcBorders>
              <w:top w:val="nil"/>
              <w:left w:val="nil"/>
              <w:bottom w:val="single" w:sz="4" w:space="0" w:color="auto"/>
              <w:right w:val="single" w:sz="4" w:space="0" w:color="auto"/>
            </w:tcBorders>
            <w:vAlign w:val="center"/>
          </w:tcPr>
          <w:p w:rsidR="005E5DCE" w:rsidRDefault="005E5DCE" w:rsidP="00CF16CB">
            <w:pPr>
              <w:shd w:val="clear" w:color="auto" w:fill="FFFFFF" w:themeFill="background1"/>
              <w:spacing w:line="560" w:lineRule="exact"/>
              <w:jc w:val="center"/>
              <w:textAlignment w:val="baseline"/>
              <w:rPr>
                <w:rFonts w:ascii="Arial Narrow" w:hAnsi="Arial Narrow" w:cs="Arial"/>
                <w:sz w:val="24"/>
              </w:rPr>
            </w:pPr>
            <w:r>
              <w:rPr>
                <w:rFonts w:ascii="Arial Narrow" w:hAnsi="Arial Narrow" w:cs="Arial" w:hint="eastAsia"/>
                <w:sz w:val="24"/>
              </w:rPr>
              <w:t>5</w:t>
            </w:r>
          </w:p>
        </w:tc>
        <w:tc>
          <w:tcPr>
            <w:tcW w:w="476" w:type="pct"/>
            <w:tcBorders>
              <w:top w:val="nil"/>
              <w:left w:val="nil"/>
              <w:bottom w:val="single" w:sz="4" w:space="0" w:color="auto"/>
              <w:right w:val="single" w:sz="4" w:space="0" w:color="auto"/>
            </w:tcBorders>
            <w:noWrap/>
            <w:vAlign w:val="center"/>
          </w:tcPr>
          <w:p w:rsidR="005E5DCE" w:rsidRDefault="005E5DCE" w:rsidP="00CF16CB">
            <w:pPr>
              <w:shd w:val="clear" w:color="auto" w:fill="FFFFFF" w:themeFill="background1"/>
              <w:spacing w:line="560" w:lineRule="exact"/>
              <w:jc w:val="center"/>
              <w:textAlignment w:val="baseline"/>
              <w:rPr>
                <w:rFonts w:ascii="Arial Narrow" w:hAnsi="Arial Narrow" w:cs="Arial"/>
                <w:sz w:val="24"/>
              </w:rPr>
            </w:pPr>
            <w:r>
              <w:rPr>
                <w:rFonts w:ascii="Arial Narrow" w:hAnsi="Arial Narrow" w:cs="Arial" w:hint="eastAsia"/>
                <w:sz w:val="24"/>
              </w:rPr>
              <w:t>5</w:t>
            </w:r>
          </w:p>
        </w:tc>
        <w:tc>
          <w:tcPr>
            <w:tcW w:w="714" w:type="pct"/>
            <w:tcBorders>
              <w:top w:val="nil"/>
              <w:left w:val="nil"/>
              <w:bottom w:val="single" w:sz="4" w:space="0" w:color="auto"/>
              <w:right w:val="single" w:sz="4" w:space="0" w:color="auto"/>
            </w:tcBorders>
            <w:noWrap/>
            <w:vAlign w:val="center"/>
          </w:tcPr>
          <w:p w:rsidR="005E5DCE" w:rsidRDefault="005E5DCE" w:rsidP="00CF16CB">
            <w:pPr>
              <w:jc w:val="center"/>
            </w:pPr>
            <w:r w:rsidRPr="00963600">
              <w:rPr>
                <w:rFonts w:ascii="Arial Narrow" w:hAnsi="Arial Narrow" w:cs="Arial" w:hint="eastAsia"/>
                <w:sz w:val="24"/>
              </w:rPr>
              <w:t>100</w:t>
            </w:r>
            <w:r w:rsidRPr="00963600">
              <w:rPr>
                <w:rFonts w:ascii="Arial Narrow" w:hAnsi="Arial Narrow" w:cs="Arial"/>
                <w:sz w:val="24"/>
              </w:rPr>
              <w:t>%</w:t>
            </w:r>
          </w:p>
        </w:tc>
      </w:tr>
      <w:tr w:rsidR="005E5DCE" w:rsidTr="00CF16CB">
        <w:trPr>
          <w:trHeight w:val="490"/>
          <w:jc w:val="center"/>
        </w:trPr>
        <w:tc>
          <w:tcPr>
            <w:tcW w:w="826" w:type="pct"/>
            <w:vMerge/>
            <w:tcBorders>
              <w:left w:val="single" w:sz="4" w:space="0" w:color="auto"/>
              <w:right w:val="single" w:sz="4" w:space="0" w:color="auto"/>
            </w:tcBorders>
            <w:vAlign w:val="center"/>
          </w:tcPr>
          <w:p w:rsidR="005E5DCE" w:rsidRDefault="005E5DCE" w:rsidP="00CF16CB">
            <w:pPr>
              <w:shd w:val="clear" w:color="auto" w:fill="FFFFFF" w:themeFill="background1"/>
              <w:spacing w:line="560" w:lineRule="exact"/>
              <w:ind w:firstLineChars="200" w:firstLine="480"/>
              <w:jc w:val="center"/>
              <w:textAlignment w:val="baseline"/>
              <w:rPr>
                <w:rFonts w:ascii="仿宋" w:hAnsi="仿宋"/>
                <w:sz w:val="24"/>
              </w:rPr>
            </w:pPr>
          </w:p>
        </w:tc>
        <w:tc>
          <w:tcPr>
            <w:tcW w:w="773" w:type="pct"/>
            <w:vMerge w:val="restart"/>
            <w:tcBorders>
              <w:top w:val="nil"/>
              <w:left w:val="single" w:sz="4" w:space="0" w:color="auto"/>
              <w:right w:val="single" w:sz="4" w:space="0" w:color="auto"/>
            </w:tcBorders>
            <w:vAlign w:val="center"/>
          </w:tcPr>
          <w:p w:rsidR="005E5DCE" w:rsidRDefault="005E5DCE" w:rsidP="00CF16CB">
            <w:pPr>
              <w:shd w:val="clear" w:color="auto" w:fill="FFFFFF" w:themeFill="background1"/>
              <w:spacing w:line="560" w:lineRule="exact"/>
              <w:jc w:val="center"/>
              <w:textAlignment w:val="baseline"/>
              <w:rPr>
                <w:rFonts w:ascii="仿宋" w:hAnsi="仿宋"/>
                <w:sz w:val="24"/>
              </w:rPr>
            </w:pPr>
            <w:r>
              <w:rPr>
                <w:rFonts w:ascii="仿宋" w:hAnsi="仿宋" w:hint="eastAsia"/>
                <w:sz w:val="24"/>
              </w:rPr>
              <w:t>时效指标（</w:t>
            </w:r>
            <w:r>
              <w:rPr>
                <w:rFonts w:ascii="仿宋" w:hAnsi="仿宋" w:hint="eastAsia"/>
                <w:sz w:val="24"/>
              </w:rPr>
              <w:t>12</w:t>
            </w:r>
            <w:r>
              <w:rPr>
                <w:rFonts w:ascii="仿宋" w:hAnsi="仿宋" w:hint="eastAsia"/>
                <w:sz w:val="24"/>
              </w:rPr>
              <w:t>）</w:t>
            </w:r>
          </w:p>
        </w:tc>
        <w:tc>
          <w:tcPr>
            <w:tcW w:w="1731" w:type="pct"/>
            <w:tcBorders>
              <w:top w:val="nil"/>
              <w:left w:val="nil"/>
              <w:bottom w:val="single" w:sz="4" w:space="0" w:color="auto"/>
              <w:right w:val="single" w:sz="4" w:space="0" w:color="auto"/>
            </w:tcBorders>
            <w:vAlign w:val="center"/>
          </w:tcPr>
          <w:p w:rsidR="005E5DCE" w:rsidRDefault="005E5DCE" w:rsidP="00CF16CB">
            <w:pPr>
              <w:shd w:val="clear" w:color="auto" w:fill="FFFFFF" w:themeFill="background1"/>
              <w:spacing w:line="560" w:lineRule="exact"/>
              <w:jc w:val="center"/>
              <w:textAlignment w:val="baseline"/>
              <w:rPr>
                <w:rFonts w:ascii="仿宋" w:hAnsi="仿宋"/>
                <w:sz w:val="24"/>
              </w:rPr>
            </w:pPr>
            <w:r w:rsidRPr="005E67AA">
              <w:rPr>
                <w:rFonts w:ascii="仿宋" w:hAnsi="仿宋" w:hint="eastAsia"/>
                <w:sz w:val="24"/>
              </w:rPr>
              <w:t>系统投入运行</w:t>
            </w:r>
          </w:p>
        </w:tc>
        <w:tc>
          <w:tcPr>
            <w:tcW w:w="480" w:type="pct"/>
            <w:tcBorders>
              <w:top w:val="nil"/>
              <w:left w:val="nil"/>
              <w:bottom w:val="single" w:sz="4" w:space="0" w:color="auto"/>
              <w:right w:val="single" w:sz="4" w:space="0" w:color="auto"/>
            </w:tcBorders>
            <w:vAlign w:val="center"/>
          </w:tcPr>
          <w:p w:rsidR="005E5DCE" w:rsidRDefault="005E5DCE" w:rsidP="00CF16CB">
            <w:pPr>
              <w:shd w:val="clear" w:color="auto" w:fill="FFFFFF" w:themeFill="background1"/>
              <w:spacing w:line="560" w:lineRule="exact"/>
              <w:ind w:firstLineChars="100" w:firstLine="240"/>
              <w:textAlignment w:val="baseline"/>
              <w:rPr>
                <w:rFonts w:ascii="Arial Narrow" w:hAnsi="Arial Narrow" w:cs="Arial"/>
                <w:sz w:val="24"/>
              </w:rPr>
            </w:pPr>
            <w:r>
              <w:rPr>
                <w:rFonts w:ascii="Arial Narrow" w:hAnsi="Arial Narrow" w:cs="Arial" w:hint="eastAsia"/>
                <w:sz w:val="24"/>
              </w:rPr>
              <w:t>10</w:t>
            </w:r>
          </w:p>
        </w:tc>
        <w:tc>
          <w:tcPr>
            <w:tcW w:w="476" w:type="pct"/>
            <w:tcBorders>
              <w:top w:val="nil"/>
              <w:left w:val="nil"/>
              <w:bottom w:val="single" w:sz="4" w:space="0" w:color="auto"/>
              <w:right w:val="single" w:sz="4" w:space="0" w:color="auto"/>
            </w:tcBorders>
            <w:noWrap/>
            <w:vAlign w:val="center"/>
          </w:tcPr>
          <w:p w:rsidR="005E5DCE" w:rsidRDefault="005E5DCE" w:rsidP="00CF16CB">
            <w:pPr>
              <w:shd w:val="clear" w:color="auto" w:fill="FFFFFF" w:themeFill="background1"/>
              <w:spacing w:line="560" w:lineRule="exact"/>
              <w:jc w:val="center"/>
              <w:textAlignment w:val="baseline"/>
              <w:rPr>
                <w:rFonts w:ascii="Arial Narrow" w:hAnsi="Arial Narrow" w:cs="Arial"/>
                <w:sz w:val="24"/>
              </w:rPr>
            </w:pPr>
            <w:r>
              <w:rPr>
                <w:rFonts w:ascii="Arial Narrow" w:hAnsi="Arial Narrow" w:cs="Arial" w:hint="eastAsia"/>
                <w:sz w:val="24"/>
              </w:rPr>
              <w:t>10</w:t>
            </w:r>
          </w:p>
        </w:tc>
        <w:tc>
          <w:tcPr>
            <w:tcW w:w="714" w:type="pct"/>
            <w:tcBorders>
              <w:top w:val="nil"/>
              <w:left w:val="nil"/>
              <w:bottom w:val="single" w:sz="4" w:space="0" w:color="auto"/>
              <w:right w:val="single" w:sz="4" w:space="0" w:color="auto"/>
            </w:tcBorders>
            <w:noWrap/>
            <w:vAlign w:val="center"/>
          </w:tcPr>
          <w:p w:rsidR="005E5DCE" w:rsidRDefault="005E5DCE" w:rsidP="00CF16CB">
            <w:pPr>
              <w:jc w:val="center"/>
            </w:pPr>
            <w:r w:rsidRPr="00963600">
              <w:rPr>
                <w:rFonts w:ascii="Arial Narrow" w:hAnsi="Arial Narrow" w:cs="Arial" w:hint="eastAsia"/>
                <w:sz w:val="24"/>
              </w:rPr>
              <w:t>100</w:t>
            </w:r>
            <w:r w:rsidRPr="00963600">
              <w:rPr>
                <w:rFonts w:ascii="Arial Narrow" w:hAnsi="Arial Narrow" w:cs="Arial"/>
                <w:sz w:val="24"/>
              </w:rPr>
              <w:t>%</w:t>
            </w:r>
          </w:p>
        </w:tc>
      </w:tr>
      <w:tr w:rsidR="005E5DCE" w:rsidTr="00CF16CB">
        <w:trPr>
          <w:trHeight w:val="454"/>
          <w:jc w:val="center"/>
        </w:trPr>
        <w:tc>
          <w:tcPr>
            <w:tcW w:w="826" w:type="pct"/>
            <w:vMerge/>
            <w:tcBorders>
              <w:left w:val="single" w:sz="4" w:space="0" w:color="auto"/>
              <w:right w:val="single" w:sz="4" w:space="0" w:color="auto"/>
            </w:tcBorders>
            <w:vAlign w:val="center"/>
          </w:tcPr>
          <w:p w:rsidR="005E5DCE" w:rsidRDefault="005E5DCE" w:rsidP="00CF16CB">
            <w:pPr>
              <w:shd w:val="clear" w:color="auto" w:fill="FFFFFF" w:themeFill="background1"/>
              <w:spacing w:line="560" w:lineRule="exact"/>
              <w:ind w:firstLineChars="200" w:firstLine="480"/>
              <w:jc w:val="center"/>
              <w:textAlignment w:val="baseline"/>
              <w:rPr>
                <w:rFonts w:ascii="仿宋" w:hAnsi="仿宋"/>
                <w:sz w:val="24"/>
              </w:rPr>
            </w:pPr>
          </w:p>
        </w:tc>
        <w:tc>
          <w:tcPr>
            <w:tcW w:w="773" w:type="pct"/>
            <w:vMerge/>
            <w:tcBorders>
              <w:left w:val="single" w:sz="4" w:space="0" w:color="auto"/>
              <w:bottom w:val="single" w:sz="4" w:space="0" w:color="auto"/>
              <w:right w:val="single" w:sz="4" w:space="0" w:color="auto"/>
            </w:tcBorders>
            <w:vAlign w:val="center"/>
          </w:tcPr>
          <w:p w:rsidR="005E5DCE" w:rsidRDefault="005E5DCE" w:rsidP="00CF16CB">
            <w:pPr>
              <w:shd w:val="clear" w:color="auto" w:fill="FFFFFF" w:themeFill="background1"/>
              <w:spacing w:line="560" w:lineRule="exact"/>
              <w:jc w:val="center"/>
              <w:textAlignment w:val="baseline"/>
              <w:rPr>
                <w:rFonts w:ascii="仿宋" w:hAnsi="仿宋"/>
                <w:sz w:val="24"/>
              </w:rPr>
            </w:pPr>
          </w:p>
        </w:tc>
        <w:tc>
          <w:tcPr>
            <w:tcW w:w="1731" w:type="pct"/>
            <w:tcBorders>
              <w:top w:val="single" w:sz="4" w:space="0" w:color="auto"/>
              <w:left w:val="nil"/>
              <w:bottom w:val="single" w:sz="4" w:space="0" w:color="auto"/>
              <w:right w:val="single" w:sz="4" w:space="0" w:color="auto"/>
            </w:tcBorders>
            <w:vAlign w:val="center"/>
          </w:tcPr>
          <w:p w:rsidR="005E5DCE" w:rsidRDefault="005E5DCE" w:rsidP="00CF16CB">
            <w:pPr>
              <w:shd w:val="clear" w:color="auto" w:fill="FFFFFF" w:themeFill="background1"/>
              <w:spacing w:line="560" w:lineRule="exact"/>
              <w:jc w:val="center"/>
              <w:textAlignment w:val="baseline"/>
              <w:rPr>
                <w:rFonts w:ascii="仿宋" w:hAnsi="仿宋"/>
                <w:sz w:val="24"/>
              </w:rPr>
            </w:pPr>
            <w:r>
              <w:rPr>
                <w:rFonts w:ascii="仿宋" w:hAnsi="仿宋" w:hint="eastAsia"/>
                <w:sz w:val="24"/>
              </w:rPr>
              <w:t>工程通过验收</w:t>
            </w:r>
          </w:p>
        </w:tc>
        <w:tc>
          <w:tcPr>
            <w:tcW w:w="480" w:type="pct"/>
            <w:tcBorders>
              <w:top w:val="single" w:sz="4" w:space="0" w:color="auto"/>
              <w:left w:val="nil"/>
              <w:bottom w:val="single" w:sz="4" w:space="0" w:color="auto"/>
              <w:right w:val="single" w:sz="4" w:space="0" w:color="auto"/>
            </w:tcBorders>
            <w:vAlign w:val="center"/>
          </w:tcPr>
          <w:p w:rsidR="005E5DCE" w:rsidRDefault="005E5DCE" w:rsidP="00CF16CB">
            <w:pPr>
              <w:shd w:val="clear" w:color="auto" w:fill="FFFFFF" w:themeFill="background1"/>
              <w:spacing w:line="560" w:lineRule="exact"/>
              <w:ind w:firstLineChars="100" w:firstLine="240"/>
              <w:textAlignment w:val="baseline"/>
              <w:rPr>
                <w:rFonts w:ascii="Arial Narrow" w:hAnsi="Arial Narrow" w:cs="Arial"/>
                <w:sz w:val="24"/>
              </w:rPr>
            </w:pPr>
            <w:r>
              <w:rPr>
                <w:rFonts w:ascii="Arial Narrow" w:hAnsi="Arial Narrow" w:cs="Arial" w:hint="eastAsia"/>
                <w:sz w:val="24"/>
              </w:rPr>
              <w:t>2</w:t>
            </w:r>
          </w:p>
        </w:tc>
        <w:tc>
          <w:tcPr>
            <w:tcW w:w="476" w:type="pct"/>
            <w:tcBorders>
              <w:top w:val="single" w:sz="4" w:space="0" w:color="auto"/>
              <w:left w:val="nil"/>
              <w:bottom w:val="single" w:sz="4" w:space="0" w:color="auto"/>
              <w:right w:val="single" w:sz="4" w:space="0" w:color="auto"/>
            </w:tcBorders>
            <w:noWrap/>
            <w:vAlign w:val="center"/>
          </w:tcPr>
          <w:p w:rsidR="005E5DCE" w:rsidRDefault="005E5DCE" w:rsidP="00CF16CB">
            <w:pPr>
              <w:shd w:val="clear" w:color="auto" w:fill="FFFFFF" w:themeFill="background1"/>
              <w:spacing w:line="560" w:lineRule="exact"/>
              <w:jc w:val="center"/>
              <w:textAlignment w:val="baseline"/>
              <w:rPr>
                <w:rFonts w:ascii="Arial Narrow" w:hAnsi="Arial Narrow" w:cs="Arial"/>
                <w:sz w:val="24"/>
              </w:rPr>
            </w:pPr>
            <w:r>
              <w:rPr>
                <w:rFonts w:ascii="Arial Narrow" w:hAnsi="Arial Narrow" w:cs="Arial" w:hint="eastAsia"/>
                <w:sz w:val="24"/>
              </w:rPr>
              <w:t>2</w:t>
            </w:r>
          </w:p>
        </w:tc>
        <w:tc>
          <w:tcPr>
            <w:tcW w:w="714" w:type="pct"/>
            <w:tcBorders>
              <w:top w:val="single" w:sz="4" w:space="0" w:color="auto"/>
              <w:left w:val="nil"/>
              <w:bottom w:val="single" w:sz="4" w:space="0" w:color="auto"/>
              <w:right w:val="single" w:sz="4" w:space="0" w:color="auto"/>
            </w:tcBorders>
            <w:noWrap/>
            <w:vAlign w:val="center"/>
          </w:tcPr>
          <w:p w:rsidR="005E5DCE" w:rsidRDefault="005E5DCE" w:rsidP="00CF16CB">
            <w:pPr>
              <w:shd w:val="clear" w:color="auto" w:fill="FFFFFF" w:themeFill="background1"/>
              <w:spacing w:line="560" w:lineRule="exact"/>
              <w:jc w:val="center"/>
              <w:textAlignment w:val="baseline"/>
              <w:rPr>
                <w:rFonts w:ascii="Arial Narrow" w:hAnsi="Arial Narrow" w:cs="Arial"/>
                <w:sz w:val="24"/>
              </w:rPr>
            </w:pPr>
            <w:r>
              <w:rPr>
                <w:rFonts w:ascii="Arial Narrow" w:hAnsi="Arial Narrow" w:cs="Arial" w:hint="eastAsia"/>
                <w:sz w:val="24"/>
              </w:rPr>
              <w:t>100%</w:t>
            </w:r>
          </w:p>
        </w:tc>
      </w:tr>
      <w:tr w:rsidR="005E5DCE" w:rsidTr="00CF16CB">
        <w:trPr>
          <w:trHeight w:val="454"/>
          <w:jc w:val="center"/>
        </w:trPr>
        <w:tc>
          <w:tcPr>
            <w:tcW w:w="826" w:type="pct"/>
            <w:vMerge/>
            <w:tcBorders>
              <w:left w:val="single" w:sz="4" w:space="0" w:color="auto"/>
              <w:right w:val="single" w:sz="4" w:space="0" w:color="auto"/>
            </w:tcBorders>
            <w:vAlign w:val="center"/>
          </w:tcPr>
          <w:p w:rsidR="005E5DCE" w:rsidRDefault="005E5DCE" w:rsidP="00CF16CB">
            <w:pPr>
              <w:shd w:val="clear" w:color="auto" w:fill="FFFFFF" w:themeFill="background1"/>
              <w:spacing w:line="560" w:lineRule="exact"/>
              <w:ind w:firstLineChars="200" w:firstLine="480"/>
              <w:jc w:val="center"/>
              <w:textAlignment w:val="baseline"/>
              <w:rPr>
                <w:rFonts w:ascii="仿宋" w:hAnsi="仿宋"/>
                <w:sz w:val="24"/>
              </w:rPr>
            </w:pPr>
          </w:p>
        </w:tc>
        <w:tc>
          <w:tcPr>
            <w:tcW w:w="773" w:type="pct"/>
            <w:vMerge w:val="restart"/>
            <w:tcBorders>
              <w:top w:val="single" w:sz="4" w:space="0" w:color="auto"/>
              <w:left w:val="single" w:sz="4" w:space="0" w:color="auto"/>
              <w:right w:val="single" w:sz="4" w:space="0" w:color="auto"/>
            </w:tcBorders>
            <w:vAlign w:val="center"/>
          </w:tcPr>
          <w:p w:rsidR="005E5DCE" w:rsidRDefault="005E5DCE" w:rsidP="00CF16CB">
            <w:pPr>
              <w:shd w:val="clear" w:color="auto" w:fill="FFFFFF" w:themeFill="background1"/>
              <w:spacing w:line="560" w:lineRule="exact"/>
              <w:jc w:val="center"/>
              <w:textAlignment w:val="baseline"/>
              <w:rPr>
                <w:rFonts w:ascii="仿宋" w:hAnsi="仿宋"/>
                <w:sz w:val="24"/>
              </w:rPr>
            </w:pPr>
            <w:r>
              <w:rPr>
                <w:rFonts w:ascii="仿宋" w:hAnsi="仿宋" w:hint="eastAsia"/>
                <w:sz w:val="24"/>
              </w:rPr>
              <w:t>成本指标（</w:t>
            </w:r>
            <w:r>
              <w:rPr>
                <w:rFonts w:ascii="仿宋" w:hAnsi="仿宋" w:hint="eastAsia"/>
                <w:sz w:val="24"/>
              </w:rPr>
              <w:t>20</w:t>
            </w:r>
            <w:r>
              <w:rPr>
                <w:rFonts w:ascii="仿宋" w:hAnsi="仿宋" w:hint="eastAsia"/>
                <w:sz w:val="24"/>
              </w:rPr>
              <w:t>）</w:t>
            </w:r>
          </w:p>
        </w:tc>
        <w:tc>
          <w:tcPr>
            <w:tcW w:w="1731" w:type="pct"/>
            <w:tcBorders>
              <w:top w:val="single" w:sz="4" w:space="0" w:color="auto"/>
              <w:left w:val="nil"/>
              <w:bottom w:val="single" w:sz="4" w:space="0" w:color="auto"/>
              <w:right w:val="single" w:sz="4" w:space="0" w:color="auto"/>
            </w:tcBorders>
          </w:tcPr>
          <w:p w:rsidR="005E5DCE" w:rsidRDefault="005E5DCE" w:rsidP="00CF16CB">
            <w:pPr>
              <w:shd w:val="clear" w:color="auto" w:fill="FFFFFF" w:themeFill="background1"/>
              <w:spacing w:line="560" w:lineRule="exact"/>
              <w:textAlignment w:val="baseline"/>
              <w:rPr>
                <w:rFonts w:ascii="仿宋" w:hAnsi="仿宋"/>
                <w:sz w:val="24"/>
              </w:rPr>
            </w:pPr>
            <w:r w:rsidRPr="00142A16">
              <w:rPr>
                <w:rFonts w:ascii="仿宋" w:hAnsi="仿宋" w:hint="eastAsia"/>
                <w:sz w:val="24"/>
              </w:rPr>
              <w:t>工程费用（包括设备购置费、软件部署、工程安装等费用）</w:t>
            </w:r>
          </w:p>
        </w:tc>
        <w:tc>
          <w:tcPr>
            <w:tcW w:w="480" w:type="pct"/>
            <w:tcBorders>
              <w:top w:val="nil"/>
              <w:left w:val="nil"/>
              <w:bottom w:val="single" w:sz="4" w:space="0" w:color="auto"/>
              <w:right w:val="single" w:sz="4" w:space="0" w:color="auto"/>
            </w:tcBorders>
            <w:vAlign w:val="center"/>
          </w:tcPr>
          <w:p w:rsidR="005E5DCE" w:rsidRDefault="005E5DCE" w:rsidP="00CF16CB">
            <w:pPr>
              <w:shd w:val="clear" w:color="auto" w:fill="FFFFFF" w:themeFill="background1"/>
              <w:spacing w:line="560" w:lineRule="exact"/>
              <w:jc w:val="center"/>
              <w:textAlignment w:val="baseline"/>
              <w:rPr>
                <w:rFonts w:ascii="Arial Narrow" w:hAnsi="Arial Narrow" w:cs="Arial"/>
                <w:sz w:val="24"/>
              </w:rPr>
            </w:pPr>
            <w:r>
              <w:rPr>
                <w:rFonts w:ascii="Arial Narrow" w:hAnsi="Arial Narrow" w:cs="Arial" w:hint="eastAsia"/>
                <w:sz w:val="24"/>
              </w:rPr>
              <w:t>10</w:t>
            </w:r>
          </w:p>
        </w:tc>
        <w:tc>
          <w:tcPr>
            <w:tcW w:w="476" w:type="pct"/>
            <w:tcBorders>
              <w:top w:val="nil"/>
              <w:left w:val="nil"/>
              <w:bottom w:val="single" w:sz="4" w:space="0" w:color="auto"/>
              <w:right w:val="single" w:sz="4" w:space="0" w:color="auto"/>
            </w:tcBorders>
            <w:noWrap/>
            <w:vAlign w:val="center"/>
          </w:tcPr>
          <w:p w:rsidR="005E5DCE" w:rsidRDefault="005E5DCE" w:rsidP="00CF16CB">
            <w:pPr>
              <w:shd w:val="clear" w:color="auto" w:fill="FFFFFF" w:themeFill="background1"/>
              <w:spacing w:line="560" w:lineRule="exact"/>
              <w:jc w:val="center"/>
              <w:textAlignment w:val="baseline"/>
              <w:rPr>
                <w:rFonts w:ascii="Arial Narrow" w:hAnsi="Arial Narrow" w:cs="Arial"/>
                <w:sz w:val="24"/>
              </w:rPr>
            </w:pPr>
            <w:r>
              <w:rPr>
                <w:rFonts w:ascii="Arial Narrow" w:hAnsi="Arial Narrow" w:cs="Arial" w:hint="eastAsia"/>
                <w:sz w:val="24"/>
              </w:rPr>
              <w:t>10</w:t>
            </w:r>
          </w:p>
        </w:tc>
        <w:tc>
          <w:tcPr>
            <w:tcW w:w="714" w:type="pct"/>
            <w:tcBorders>
              <w:top w:val="nil"/>
              <w:left w:val="nil"/>
              <w:bottom w:val="single" w:sz="4" w:space="0" w:color="auto"/>
              <w:right w:val="single" w:sz="4" w:space="0" w:color="auto"/>
            </w:tcBorders>
            <w:noWrap/>
            <w:vAlign w:val="center"/>
          </w:tcPr>
          <w:p w:rsidR="005E5DCE" w:rsidRDefault="005E5DCE" w:rsidP="00CF16CB">
            <w:pPr>
              <w:ind w:firstLineChars="50" w:firstLine="120"/>
              <w:jc w:val="center"/>
            </w:pPr>
            <w:r w:rsidRPr="004A4193">
              <w:rPr>
                <w:rFonts w:ascii="Arial Narrow" w:hAnsi="Arial Narrow" w:cs="Arial" w:hint="eastAsia"/>
                <w:sz w:val="24"/>
              </w:rPr>
              <w:t>100</w:t>
            </w:r>
            <w:r w:rsidRPr="004A4193">
              <w:rPr>
                <w:rFonts w:ascii="Arial Narrow" w:hAnsi="Arial Narrow" w:cs="Arial"/>
                <w:sz w:val="24"/>
              </w:rPr>
              <w:t>%</w:t>
            </w:r>
          </w:p>
        </w:tc>
      </w:tr>
      <w:tr w:rsidR="005E5DCE" w:rsidTr="00CF16CB">
        <w:trPr>
          <w:trHeight w:val="454"/>
          <w:jc w:val="center"/>
        </w:trPr>
        <w:tc>
          <w:tcPr>
            <w:tcW w:w="826" w:type="pct"/>
            <w:vMerge/>
            <w:tcBorders>
              <w:left w:val="single" w:sz="4" w:space="0" w:color="auto"/>
              <w:bottom w:val="single" w:sz="4" w:space="0" w:color="auto"/>
              <w:right w:val="single" w:sz="4" w:space="0" w:color="auto"/>
            </w:tcBorders>
            <w:vAlign w:val="center"/>
          </w:tcPr>
          <w:p w:rsidR="005E5DCE" w:rsidRDefault="005E5DCE" w:rsidP="00CF16CB">
            <w:pPr>
              <w:shd w:val="clear" w:color="auto" w:fill="FFFFFF" w:themeFill="background1"/>
              <w:spacing w:line="560" w:lineRule="exact"/>
              <w:ind w:firstLineChars="200" w:firstLine="480"/>
              <w:jc w:val="center"/>
              <w:textAlignment w:val="baseline"/>
              <w:rPr>
                <w:rFonts w:ascii="仿宋" w:hAnsi="仿宋"/>
                <w:sz w:val="24"/>
              </w:rPr>
            </w:pPr>
          </w:p>
        </w:tc>
        <w:tc>
          <w:tcPr>
            <w:tcW w:w="773" w:type="pct"/>
            <w:vMerge/>
            <w:tcBorders>
              <w:left w:val="single" w:sz="4" w:space="0" w:color="auto"/>
              <w:right w:val="single" w:sz="4" w:space="0" w:color="auto"/>
            </w:tcBorders>
            <w:vAlign w:val="center"/>
          </w:tcPr>
          <w:p w:rsidR="005E5DCE" w:rsidRDefault="005E5DCE" w:rsidP="00CF16CB">
            <w:pPr>
              <w:shd w:val="clear" w:color="auto" w:fill="FFFFFF" w:themeFill="background1"/>
              <w:spacing w:line="560" w:lineRule="exact"/>
              <w:jc w:val="center"/>
              <w:textAlignment w:val="baseline"/>
              <w:rPr>
                <w:rFonts w:ascii="仿宋" w:hAnsi="仿宋"/>
                <w:sz w:val="24"/>
              </w:rPr>
            </w:pPr>
          </w:p>
        </w:tc>
        <w:tc>
          <w:tcPr>
            <w:tcW w:w="1731" w:type="pct"/>
            <w:tcBorders>
              <w:top w:val="single" w:sz="4" w:space="0" w:color="auto"/>
              <w:left w:val="nil"/>
              <w:bottom w:val="single" w:sz="4" w:space="0" w:color="auto"/>
              <w:right w:val="single" w:sz="4" w:space="0" w:color="auto"/>
            </w:tcBorders>
          </w:tcPr>
          <w:p w:rsidR="005E5DCE" w:rsidRDefault="005E5DCE" w:rsidP="00CF16CB">
            <w:pPr>
              <w:shd w:val="clear" w:color="auto" w:fill="FFFFFF" w:themeFill="background1"/>
              <w:spacing w:line="560" w:lineRule="exact"/>
              <w:textAlignment w:val="baseline"/>
              <w:rPr>
                <w:rFonts w:ascii="仿宋" w:hAnsi="仿宋"/>
                <w:sz w:val="24"/>
              </w:rPr>
            </w:pPr>
            <w:r w:rsidRPr="00142A16">
              <w:rPr>
                <w:rFonts w:ascii="仿宋" w:hAnsi="仿宋" w:hint="eastAsia"/>
                <w:sz w:val="24"/>
              </w:rPr>
              <w:t>其他费用（包括建设管理、设计、招标、监理、审计等）</w:t>
            </w:r>
          </w:p>
        </w:tc>
        <w:tc>
          <w:tcPr>
            <w:tcW w:w="480" w:type="pct"/>
            <w:tcBorders>
              <w:top w:val="nil"/>
              <w:left w:val="nil"/>
              <w:bottom w:val="single" w:sz="4" w:space="0" w:color="auto"/>
              <w:right w:val="single" w:sz="4" w:space="0" w:color="auto"/>
            </w:tcBorders>
            <w:vAlign w:val="center"/>
          </w:tcPr>
          <w:p w:rsidR="005E5DCE" w:rsidRDefault="005E5DCE" w:rsidP="00CF16CB">
            <w:pPr>
              <w:shd w:val="clear" w:color="auto" w:fill="FFFFFF" w:themeFill="background1"/>
              <w:spacing w:line="560" w:lineRule="exact"/>
              <w:jc w:val="center"/>
              <w:textAlignment w:val="baseline"/>
              <w:rPr>
                <w:rFonts w:ascii="Arial Narrow" w:hAnsi="Arial Narrow" w:cs="Arial"/>
                <w:sz w:val="24"/>
              </w:rPr>
            </w:pPr>
            <w:r>
              <w:rPr>
                <w:rFonts w:ascii="Arial Narrow" w:hAnsi="Arial Narrow" w:cs="Arial" w:hint="eastAsia"/>
                <w:sz w:val="24"/>
              </w:rPr>
              <w:t>10</w:t>
            </w:r>
          </w:p>
        </w:tc>
        <w:tc>
          <w:tcPr>
            <w:tcW w:w="476" w:type="pct"/>
            <w:tcBorders>
              <w:top w:val="nil"/>
              <w:left w:val="nil"/>
              <w:bottom w:val="single" w:sz="4" w:space="0" w:color="auto"/>
              <w:right w:val="single" w:sz="4" w:space="0" w:color="auto"/>
            </w:tcBorders>
            <w:noWrap/>
            <w:vAlign w:val="center"/>
          </w:tcPr>
          <w:p w:rsidR="005E5DCE" w:rsidRDefault="005E5DCE" w:rsidP="00CF16CB">
            <w:pPr>
              <w:shd w:val="clear" w:color="auto" w:fill="FFFFFF" w:themeFill="background1"/>
              <w:spacing w:line="560" w:lineRule="exact"/>
              <w:jc w:val="center"/>
              <w:textAlignment w:val="baseline"/>
              <w:rPr>
                <w:rFonts w:ascii="Arial Narrow" w:hAnsi="Arial Narrow" w:cs="Arial"/>
                <w:sz w:val="24"/>
              </w:rPr>
            </w:pPr>
            <w:r>
              <w:rPr>
                <w:rFonts w:ascii="Arial Narrow" w:hAnsi="Arial Narrow" w:cs="Arial" w:hint="eastAsia"/>
                <w:sz w:val="24"/>
              </w:rPr>
              <w:t>10</w:t>
            </w:r>
          </w:p>
        </w:tc>
        <w:tc>
          <w:tcPr>
            <w:tcW w:w="714" w:type="pct"/>
            <w:tcBorders>
              <w:top w:val="nil"/>
              <w:left w:val="nil"/>
              <w:bottom w:val="single" w:sz="4" w:space="0" w:color="auto"/>
              <w:right w:val="single" w:sz="4" w:space="0" w:color="auto"/>
            </w:tcBorders>
            <w:noWrap/>
            <w:vAlign w:val="center"/>
          </w:tcPr>
          <w:p w:rsidR="005E5DCE" w:rsidRDefault="005E5DCE" w:rsidP="00CF16CB">
            <w:pPr>
              <w:ind w:firstLineChars="50" w:firstLine="120"/>
              <w:jc w:val="center"/>
            </w:pPr>
            <w:r w:rsidRPr="004A4193">
              <w:rPr>
                <w:rFonts w:ascii="Arial Narrow" w:hAnsi="Arial Narrow" w:cs="Arial" w:hint="eastAsia"/>
                <w:sz w:val="24"/>
              </w:rPr>
              <w:t>100</w:t>
            </w:r>
            <w:r w:rsidRPr="004A4193">
              <w:rPr>
                <w:rFonts w:ascii="Arial Narrow" w:hAnsi="Arial Narrow" w:cs="Arial"/>
                <w:sz w:val="24"/>
              </w:rPr>
              <w:t>%</w:t>
            </w:r>
          </w:p>
        </w:tc>
      </w:tr>
      <w:tr w:rsidR="005E5DCE" w:rsidTr="00CF16CB">
        <w:trPr>
          <w:trHeight w:val="454"/>
          <w:jc w:val="center"/>
        </w:trPr>
        <w:tc>
          <w:tcPr>
            <w:tcW w:w="3330" w:type="pct"/>
            <w:gridSpan w:val="3"/>
            <w:tcBorders>
              <w:top w:val="single" w:sz="4" w:space="0" w:color="auto"/>
              <w:left w:val="single" w:sz="4" w:space="0" w:color="auto"/>
              <w:bottom w:val="single" w:sz="4" w:space="0" w:color="auto"/>
              <w:right w:val="single" w:sz="4" w:space="0" w:color="auto"/>
            </w:tcBorders>
            <w:vAlign w:val="center"/>
          </w:tcPr>
          <w:p w:rsidR="005E5DCE" w:rsidRDefault="005E5DCE" w:rsidP="00CF16CB">
            <w:pPr>
              <w:shd w:val="clear" w:color="auto" w:fill="FFFFFF" w:themeFill="background1"/>
              <w:spacing w:line="560" w:lineRule="exact"/>
              <w:ind w:firstLineChars="200" w:firstLine="482"/>
              <w:jc w:val="center"/>
              <w:textAlignment w:val="baseline"/>
              <w:rPr>
                <w:rFonts w:ascii="仿宋" w:hAnsi="仿宋"/>
                <w:b/>
                <w:bCs/>
                <w:sz w:val="24"/>
              </w:rPr>
            </w:pPr>
            <w:r>
              <w:rPr>
                <w:rFonts w:ascii="仿宋" w:hAnsi="仿宋" w:hint="eastAsia"/>
                <w:b/>
                <w:bCs/>
                <w:sz w:val="24"/>
              </w:rPr>
              <w:t>小</w:t>
            </w:r>
            <w:r>
              <w:rPr>
                <w:rFonts w:ascii="仿宋" w:hAnsi="仿宋" w:hint="eastAsia"/>
                <w:b/>
                <w:bCs/>
                <w:sz w:val="24"/>
              </w:rPr>
              <w:t xml:space="preserve">    </w:t>
            </w:r>
            <w:r>
              <w:rPr>
                <w:rFonts w:ascii="仿宋" w:hAnsi="仿宋" w:hint="eastAsia"/>
                <w:b/>
                <w:bCs/>
                <w:sz w:val="24"/>
              </w:rPr>
              <w:t>计</w:t>
            </w:r>
          </w:p>
        </w:tc>
        <w:tc>
          <w:tcPr>
            <w:tcW w:w="480" w:type="pct"/>
            <w:tcBorders>
              <w:top w:val="nil"/>
              <w:left w:val="nil"/>
              <w:bottom w:val="single" w:sz="4" w:space="0" w:color="auto"/>
              <w:right w:val="single" w:sz="4" w:space="0" w:color="auto"/>
            </w:tcBorders>
            <w:vAlign w:val="center"/>
          </w:tcPr>
          <w:p w:rsidR="005E5DCE" w:rsidRDefault="005E5DCE" w:rsidP="00CF16CB">
            <w:pPr>
              <w:shd w:val="clear" w:color="auto" w:fill="FFFFFF" w:themeFill="background1"/>
              <w:spacing w:line="560" w:lineRule="exact"/>
              <w:jc w:val="center"/>
              <w:textAlignment w:val="baseline"/>
              <w:rPr>
                <w:rFonts w:ascii="Arial Narrow" w:hAnsi="Arial Narrow" w:cs="Arial"/>
                <w:b/>
                <w:bCs/>
                <w:sz w:val="24"/>
              </w:rPr>
            </w:pPr>
            <w:r>
              <w:rPr>
                <w:rFonts w:ascii="Arial Narrow" w:hAnsi="Arial Narrow" w:cs="Arial" w:hint="eastAsia"/>
                <w:b/>
                <w:bCs/>
                <w:sz w:val="24"/>
              </w:rPr>
              <w:t>50</w:t>
            </w:r>
          </w:p>
        </w:tc>
        <w:tc>
          <w:tcPr>
            <w:tcW w:w="476" w:type="pct"/>
            <w:tcBorders>
              <w:top w:val="nil"/>
              <w:left w:val="nil"/>
              <w:bottom w:val="single" w:sz="4" w:space="0" w:color="auto"/>
              <w:right w:val="single" w:sz="4" w:space="0" w:color="auto"/>
            </w:tcBorders>
            <w:vAlign w:val="center"/>
          </w:tcPr>
          <w:p w:rsidR="005E5DCE" w:rsidRDefault="005E5DCE" w:rsidP="00CF16CB">
            <w:pPr>
              <w:shd w:val="clear" w:color="auto" w:fill="FFFFFF" w:themeFill="background1"/>
              <w:spacing w:line="560" w:lineRule="exact"/>
              <w:jc w:val="center"/>
              <w:textAlignment w:val="baseline"/>
              <w:rPr>
                <w:rFonts w:ascii="Arial Narrow" w:hAnsi="Arial Narrow" w:cs="Arial"/>
                <w:b/>
                <w:bCs/>
                <w:sz w:val="24"/>
              </w:rPr>
            </w:pPr>
            <w:r>
              <w:rPr>
                <w:rFonts w:ascii="Arial Narrow" w:hAnsi="Arial Narrow" w:cs="Arial" w:hint="eastAsia"/>
                <w:b/>
                <w:bCs/>
                <w:sz w:val="24"/>
              </w:rPr>
              <w:t>50</w:t>
            </w:r>
          </w:p>
        </w:tc>
        <w:tc>
          <w:tcPr>
            <w:tcW w:w="714" w:type="pct"/>
            <w:tcBorders>
              <w:top w:val="nil"/>
              <w:left w:val="nil"/>
              <w:bottom w:val="single" w:sz="4" w:space="0" w:color="auto"/>
              <w:right w:val="single" w:sz="4" w:space="0" w:color="auto"/>
            </w:tcBorders>
            <w:noWrap/>
            <w:vAlign w:val="center"/>
          </w:tcPr>
          <w:p w:rsidR="005E5DCE" w:rsidRDefault="005E5DCE" w:rsidP="00CF16CB">
            <w:pPr>
              <w:shd w:val="clear" w:color="auto" w:fill="FFFFFF" w:themeFill="background1"/>
              <w:spacing w:line="560" w:lineRule="exact"/>
              <w:jc w:val="center"/>
              <w:textAlignment w:val="baseline"/>
              <w:rPr>
                <w:rFonts w:ascii="Arial Narrow" w:hAnsi="Arial Narrow" w:cs="Arial"/>
                <w:b/>
                <w:bCs/>
                <w:sz w:val="24"/>
              </w:rPr>
            </w:pPr>
            <w:r>
              <w:rPr>
                <w:rFonts w:ascii="Arial Narrow" w:hAnsi="Arial Narrow" w:cs="Arial" w:hint="eastAsia"/>
                <w:b/>
                <w:bCs/>
                <w:sz w:val="24"/>
              </w:rPr>
              <w:t>100</w:t>
            </w:r>
            <w:r>
              <w:rPr>
                <w:rFonts w:ascii="Arial Narrow" w:hAnsi="Arial Narrow" w:cs="Arial"/>
                <w:b/>
                <w:bCs/>
                <w:sz w:val="24"/>
              </w:rPr>
              <w:t>%</w:t>
            </w:r>
          </w:p>
        </w:tc>
      </w:tr>
    </w:tbl>
    <w:p w:rsidR="005E5DCE" w:rsidRPr="001803A6" w:rsidRDefault="005E5DCE" w:rsidP="005E5DCE">
      <w:pPr>
        <w:spacing w:before="211" w:line="560" w:lineRule="exact"/>
        <w:ind w:firstLineChars="200" w:firstLine="640"/>
        <w:textAlignment w:val="baseline"/>
        <w:rPr>
          <w:rFonts w:ascii="仿宋_GB2312" w:eastAsia="仿宋_GB2312" w:hAnsi="仿宋_GB2312" w:cs="仿宋_GB2312"/>
          <w:sz w:val="32"/>
          <w:szCs w:val="32"/>
        </w:rPr>
      </w:pPr>
      <w:r w:rsidRPr="001803A6">
        <w:rPr>
          <w:rFonts w:ascii="仿宋_GB2312" w:eastAsia="仿宋_GB2312" w:hAnsi="仿宋_GB2312" w:cs="仿宋_GB2312" w:hint="eastAsia"/>
          <w:sz w:val="32"/>
          <w:szCs w:val="32"/>
        </w:rPr>
        <w:t>2.效益指标分析（指标分值30分，得分30分）</w:t>
      </w:r>
    </w:p>
    <w:p w:rsidR="005E5DCE" w:rsidRPr="001803A6" w:rsidRDefault="005E5DCE" w:rsidP="005E5DCE">
      <w:pPr>
        <w:spacing w:line="560" w:lineRule="exact"/>
        <w:ind w:firstLineChars="200" w:firstLine="640"/>
        <w:textAlignment w:val="baseline"/>
        <w:rPr>
          <w:rFonts w:ascii="仿宋_GB2312" w:eastAsia="仿宋_GB2312" w:hAnsi="仿宋_GB2312" w:cs="仿宋_GB2312"/>
          <w:sz w:val="32"/>
          <w:szCs w:val="32"/>
        </w:rPr>
      </w:pPr>
      <w:r w:rsidRPr="001803A6">
        <w:rPr>
          <w:rFonts w:ascii="仿宋_GB2312" w:eastAsia="仿宋_GB2312" w:hAnsi="仿宋_GB2312" w:cs="仿宋_GB2312" w:hint="eastAsia"/>
          <w:sz w:val="32"/>
          <w:szCs w:val="32"/>
        </w:rPr>
        <w:t>该指标主要从经济、社会、生态三个方面进行评价。达到智慧城市与数字政府融合推进，实现各职能部门资源共享，达到国家和行业标准要求，全县智慧化水平增强。本项应得分30分，扣0分，评价得分30分，得分率100%。</w:t>
      </w:r>
    </w:p>
    <w:p w:rsidR="005E5DCE" w:rsidRDefault="005E5DCE" w:rsidP="006D35BF">
      <w:pPr>
        <w:shd w:val="clear" w:color="auto" w:fill="FFFFFF" w:themeFill="background1"/>
        <w:spacing w:beforeLines="50" w:before="156" w:afterLines="50" w:after="156" w:line="192" w:lineRule="auto"/>
        <w:ind w:firstLineChars="200" w:firstLine="640"/>
        <w:jc w:val="center"/>
        <w:textAlignment w:val="baseline"/>
        <w:rPr>
          <w:rFonts w:ascii="仿宋" w:hAnsi="仿宋"/>
          <w:sz w:val="32"/>
          <w:szCs w:val="32"/>
        </w:rPr>
      </w:pPr>
      <w:r>
        <w:rPr>
          <w:rFonts w:ascii="仿宋" w:hAnsi="仿宋" w:hint="eastAsia"/>
          <w:sz w:val="32"/>
          <w:szCs w:val="32"/>
        </w:rPr>
        <w:t>表</w:t>
      </w:r>
      <w:r>
        <w:rPr>
          <w:rFonts w:ascii="仿宋" w:hAnsi="仿宋" w:hint="eastAsia"/>
          <w:sz w:val="32"/>
          <w:szCs w:val="32"/>
        </w:rPr>
        <w:t>2.</w:t>
      </w:r>
      <w:r>
        <w:rPr>
          <w:rFonts w:ascii="仿宋" w:hAnsi="仿宋" w:hint="eastAsia"/>
          <w:sz w:val="32"/>
          <w:szCs w:val="32"/>
        </w:rPr>
        <w:t>效益指标得分情况</w:t>
      </w: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544"/>
        <w:gridCol w:w="2306"/>
        <w:gridCol w:w="992"/>
        <w:gridCol w:w="881"/>
        <w:gridCol w:w="1130"/>
      </w:tblGrid>
      <w:tr w:rsidR="005E5DCE" w:rsidTr="00CF16CB">
        <w:trPr>
          <w:trHeight w:val="567"/>
          <w:tblHeader/>
          <w:jc w:val="center"/>
        </w:trPr>
        <w:tc>
          <w:tcPr>
            <w:tcW w:w="828" w:type="pct"/>
            <w:vAlign w:val="center"/>
          </w:tcPr>
          <w:p w:rsidR="005E5DCE" w:rsidRDefault="005E5DCE" w:rsidP="00CF16CB">
            <w:pPr>
              <w:shd w:val="clear" w:color="auto" w:fill="FFFFFF" w:themeFill="background1"/>
              <w:spacing w:line="560" w:lineRule="exact"/>
              <w:jc w:val="center"/>
              <w:textAlignment w:val="baseline"/>
              <w:rPr>
                <w:rFonts w:ascii="仿宋" w:hAnsi="仿宋" w:cs="仿宋"/>
                <w:b/>
                <w:bCs/>
                <w:sz w:val="24"/>
              </w:rPr>
            </w:pPr>
            <w:r>
              <w:rPr>
                <w:rFonts w:ascii="仿宋" w:hAnsi="仿宋" w:cs="仿宋" w:hint="eastAsia"/>
                <w:b/>
                <w:bCs/>
                <w:sz w:val="24"/>
              </w:rPr>
              <w:lastRenderedPageBreak/>
              <w:t>一级指标</w:t>
            </w:r>
          </w:p>
        </w:tc>
        <w:tc>
          <w:tcPr>
            <w:tcW w:w="940" w:type="pct"/>
            <w:vAlign w:val="center"/>
          </w:tcPr>
          <w:p w:rsidR="005E5DCE" w:rsidRDefault="005E5DCE" w:rsidP="00CF16CB">
            <w:pPr>
              <w:shd w:val="clear" w:color="auto" w:fill="FFFFFF" w:themeFill="background1"/>
              <w:spacing w:line="560" w:lineRule="exact"/>
              <w:jc w:val="center"/>
              <w:textAlignment w:val="baseline"/>
              <w:rPr>
                <w:rFonts w:ascii="仿宋" w:hAnsi="仿宋" w:cs="仿宋"/>
                <w:b/>
                <w:bCs/>
                <w:sz w:val="24"/>
              </w:rPr>
            </w:pPr>
            <w:r>
              <w:rPr>
                <w:rFonts w:ascii="仿宋" w:hAnsi="仿宋" w:cs="仿宋" w:hint="eastAsia"/>
                <w:b/>
                <w:bCs/>
                <w:sz w:val="24"/>
              </w:rPr>
              <w:t>二级指标</w:t>
            </w:r>
          </w:p>
        </w:tc>
        <w:tc>
          <w:tcPr>
            <w:tcW w:w="1404" w:type="pct"/>
            <w:vAlign w:val="center"/>
          </w:tcPr>
          <w:p w:rsidR="005E5DCE" w:rsidRDefault="005E5DCE" w:rsidP="00CF16CB">
            <w:pPr>
              <w:shd w:val="clear" w:color="auto" w:fill="FFFFFF" w:themeFill="background1"/>
              <w:spacing w:line="560" w:lineRule="exact"/>
              <w:jc w:val="center"/>
              <w:textAlignment w:val="baseline"/>
              <w:rPr>
                <w:rFonts w:ascii="仿宋" w:hAnsi="仿宋" w:cs="仿宋"/>
                <w:b/>
                <w:bCs/>
                <w:sz w:val="24"/>
              </w:rPr>
            </w:pPr>
            <w:r>
              <w:rPr>
                <w:rFonts w:ascii="仿宋" w:hAnsi="仿宋" w:cs="仿宋" w:hint="eastAsia"/>
                <w:b/>
                <w:bCs/>
                <w:sz w:val="24"/>
              </w:rPr>
              <w:t>三级指标</w:t>
            </w:r>
          </w:p>
        </w:tc>
        <w:tc>
          <w:tcPr>
            <w:tcW w:w="604" w:type="pct"/>
            <w:vAlign w:val="center"/>
          </w:tcPr>
          <w:p w:rsidR="005E5DCE" w:rsidRDefault="005E5DCE" w:rsidP="00CF16CB">
            <w:pPr>
              <w:shd w:val="clear" w:color="auto" w:fill="FFFFFF" w:themeFill="background1"/>
              <w:spacing w:line="560" w:lineRule="exact"/>
              <w:jc w:val="center"/>
              <w:textAlignment w:val="baseline"/>
              <w:rPr>
                <w:rFonts w:ascii="仿宋" w:hAnsi="仿宋" w:cs="仿宋"/>
                <w:b/>
                <w:bCs/>
                <w:sz w:val="24"/>
              </w:rPr>
            </w:pPr>
            <w:r>
              <w:rPr>
                <w:rFonts w:ascii="仿宋" w:hAnsi="仿宋" w:cs="仿宋" w:hint="eastAsia"/>
                <w:b/>
                <w:bCs/>
                <w:sz w:val="24"/>
              </w:rPr>
              <w:t>分值</w:t>
            </w:r>
          </w:p>
        </w:tc>
        <w:tc>
          <w:tcPr>
            <w:tcW w:w="536" w:type="pct"/>
            <w:vAlign w:val="center"/>
          </w:tcPr>
          <w:p w:rsidR="005E5DCE" w:rsidRDefault="005E5DCE" w:rsidP="00CF16CB">
            <w:pPr>
              <w:shd w:val="clear" w:color="auto" w:fill="FFFFFF" w:themeFill="background1"/>
              <w:spacing w:line="560" w:lineRule="exact"/>
              <w:jc w:val="center"/>
              <w:textAlignment w:val="baseline"/>
              <w:rPr>
                <w:rFonts w:ascii="仿宋" w:hAnsi="仿宋" w:cs="仿宋"/>
                <w:b/>
                <w:bCs/>
                <w:sz w:val="24"/>
              </w:rPr>
            </w:pPr>
            <w:r>
              <w:rPr>
                <w:rFonts w:ascii="仿宋" w:hAnsi="仿宋" w:cs="仿宋" w:hint="eastAsia"/>
                <w:b/>
                <w:bCs/>
                <w:sz w:val="24"/>
              </w:rPr>
              <w:t>得分</w:t>
            </w:r>
          </w:p>
        </w:tc>
        <w:tc>
          <w:tcPr>
            <w:tcW w:w="688" w:type="pct"/>
            <w:vAlign w:val="center"/>
          </w:tcPr>
          <w:p w:rsidR="005E5DCE" w:rsidRDefault="005E5DCE" w:rsidP="00CF16CB">
            <w:pPr>
              <w:shd w:val="clear" w:color="auto" w:fill="FFFFFF" w:themeFill="background1"/>
              <w:spacing w:line="560" w:lineRule="exact"/>
              <w:jc w:val="center"/>
              <w:textAlignment w:val="baseline"/>
              <w:rPr>
                <w:rFonts w:ascii="仿宋" w:hAnsi="仿宋" w:cs="仿宋"/>
                <w:b/>
                <w:bCs/>
                <w:sz w:val="24"/>
              </w:rPr>
            </w:pPr>
            <w:r>
              <w:rPr>
                <w:rFonts w:ascii="仿宋" w:hAnsi="仿宋" w:cs="仿宋" w:hint="eastAsia"/>
                <w:b/>
                <w:bCs/>
                <w:sz w:val="24"/>
              </w:rPr>
              <w:t>得分率</w:t>
            </w:r>
          </w:p>
        </w:tc>
      </w:tr>
      <w:tr w:rsidR="005E5DCE" w:rsidTr="00CF16CB">
        <w:trPr>
          <w:trHeight w:val="567"/>
          <w:jc w:val="center"/>
        </w:trPr>
        <w:tc>
          <w:tcPr>
            <w:tcW w:w="828" w:type="pct"/>
            <w:vMerge w:val="restart"/>
            <w:vAlign w:val="center"/>
          </w:tcPr>
          <w:p w:rsidR="005E5DCE" w:rsidRDefault="005E5DCE" w:rsidP="00CF16CB">
            <w:pPr>
              <w:shd w:val="clear" w:color="auto" w:fill="FFFFFF" w:themeFill="background1"/>
              <w:spacing w:line="560" w:lineRule="exact"/>
              <w:jc w:val="center"/>
              <w:textAlignment w:val="baseline"/>
              <w:rPr>
                <w:rFonts w:ascii="仿宋" w:hAnsi="仿宋" w:cs="仿宋"/>
                <w:sz w:val="24"/>
              </w:rPr>
            </w:pPr>
            <w:r>
              <w:rPr>
                <w:rFonts w:ascii="仿宋" w:hAnsi="仿宋" w:cs="仿宋" w:hint="eastAsia"/>
                <w:sz w:val="24"/>
              </w:rPr>
              <w:t>效益</w:t>
            </w:r>
            <w:r>
              <w:rPr>
                <w:rFonts w:ascii="仿宋" w:hAnsi="仿宋" w:hint="eastAsia"/>
                <w:sz w:val="24"/>
              </w:rPr>
              <w:t>（</w:t>
            </w:r>
            <w:r>
              <w:rPr>
                <w:rFonts w:ascii="仿宋" w:hAnsi="仿宋" w:hint="eastAsia"/>
                <w:sz w:val="24"/>
              </w:rPr>
              <w:t>30</w:t>
            </w:r>
            <w:r>
              <w:rPr>
                <w:rFonts w:ascii="仿宋" w:hAnsi="仿宋" w:hint="eastAsia"/>
                <w:sz w:val="24"/>
              </w:rPr>
              <w:t>）</w:t>
            </w:r>
          </w:p>
        </w:tc>
        <w:tc>
          <w:tcPr>
            <w:tcW w:w="940" w:type="pct"/>
            <w:vAlign w:val="center"/>
          </w:tcPr>
          <w:p w:rsidR="005E5DCE" w:rsidRDefault="005E5DCE" w:rsidP="00CF16CB">
            <w:pPr>
              <w:shd w:val="clear" w:color="auto" w:fill="FFFFFF" w:themeFill="background1"/>
              <w:spacing w:line="560" w:lineRule="exact"/>
              <w:jc w:val="center"/>
              <w:textAlignment w:val="baseline"/>
              <w:rPr>
                <w:rFonts w:ascii="仿宋" w:hAnsi="仿宋" w:cs="仿宋"/>
                <w:sz w:val="24"/>
              </w:rPr>
            </w:pPr>
            <w:r>
              <w:rPr>
                <w:rFonts w:ascii="仿宋" w:hAnsi="仿宋" w:cs="仿宋" w:hint="eastAsia"/>
                <w:sz w:val="24"/>
              </w:rPr>
              <w:t>经济效益（</w:t>
            </w:r>
            <w:r>
              <w:rPr>
                <w:rFonts w:ascii="仿宋" w:hAnsi="仿宋" w:cs="仿宋" w:hint="eastAsia"/>
                <w:sz w:val="24"/>
              </w:rPr>
              <w:t>10</w:t>
            </w:r>
            <w:r>
              <w:rPr>
                <w:rFonts w:ascii="仿宋" w:hAnsi="仿宋" w:cs="仿宋" w:hint="eastAsia"/>
                <w:sz w:val="24"/>
              </w:rPr>
              <w:t>）</w:t>
            </w:r>
          </w:p>
        </w:tc>
        <w:tc>
          <w:tcPr>
            <w:tcW w:w="1404" w:type="pct"/>
          </w:tcPr>
          <w:p w:rsidR="005E5DCE" w:rsidRDefault="005E5DCE" w:rsidP="00CF16CB">
            <w:pPr>
              <w:shd w:val="clear" w:color="auto" w:fill="FFFFFF" w:themeFill="background1"/>
              <w:spacing w:line="560" w:lineRule="exact"/>
              <w:textAlignment w:val="baseline"/>
              <w:rPr>
                <w:rFonts w:ascii="仿宋" w:hAnsi="仿宋" w:cs="仿宋"/>
                <w:sz w:val="24"/>
              </w:rPr>
            </w:pPr>
            <w:r w:rsidRPr="008F363E">
              <w:rPr>
                <w:rFonts w:ascii="仿宋" w:hAnsi="仿宋" w:cs="仿宋" w:hint="eastAsia"/>
                <w:sz w:val="24"/>
              </w:rPr>
              <w:t>达到智慧城市与数字政府融合推进</w:t>
            </w:r>
          </w:p>
        </w:tc>
        <w:tc>
          <w:tcPr>
            <w:tcW w:w="604" w:type="pct"/>
            <w:vAlign w:val="center"/>
          </w:tcPr>
          <w:p w:rsidR="005E5DCE" w:rsidRDefault="005E5DCE" w:rsidP="00CF16CB">
            <w:pPr>
              <w:shd w:val="clear" w:color="auto" w:fill="FFFFFF" w:themeFill="background1"/>
              <w:spacing w:line="560" w:lineRule="exact"/>
              <w:jc w:val="center"/>
              <w:textAlignment w:val="baseline"/>
              <w:rPr>
                <w:rFonts w:ascii="Arial Narrow" w:hAnsi="Arial Narrow" w:cs="Arial"/>
                <w:sz w:val="24"/>
              </w:rPr>
            </w:pPr>
            <w:r>
              <w:rPr>
                <w:rFonts w:ascii="Arial Narrow" w:hAnsi="Arial Narrow" w:cs="Arial" w:hint="eastAsia"/>
                <w:sz w:val="24"/>
              </w:rPr>
              <w:t>10</w:t>
            </w:r>
          </w:p>
        </w:tc>
        <w:tc>
          <w:tcPr>
            <w:tcW w:w="536" w:type="pct"/>
            <w:noWrap/>
            <w:vAlign w:val="center"/>
          </w:tcPr>
          <w:p w:rsidR="005E5DCE" w:rsidRDefault="005E5DCE" w:rsidP="00CF16CB">
            <w:pPr>
              <w:shd w:val="clear" w:color="auto" w:fill="FFFFFF" w:themeFill="background1"/>
              <w:spacing w:line="560" w:lineRule="exact"/>
              <w:jc w:val="center"/>
              <w:textAlignment w:val="baseline"/>
              <w:rPr>
                <w:rFonts w:ascii="Arial Narrow" w:hAnsi="Arial Narrow" w:cs="Arial"/>
                <w:sz w:val="24"/>
              </w:rPr>
            </w:pPr>
            <w:r>
              <w:rPr>
                <w:rFonts w:ascii="Arial Narrow" w:hAnsi="Arial Narrow" w:cs="Arial" w:hint="eastAsia"/>
                <w:sz w:val="24"/>
              </w:rPr>
              <w:t>10</w:t>
            </w:r>
          </w:p>
        </w:tc>
        <w:tc>
          <w:tcPr>
            <w:tcW w:w="688" w:type="pct"/>
            <w:noWrap/>
            <w:vAlign w:val="center"/>
          </w:tcPr>
          <w:p w:rsidR="005E5DCE" w:rsidRDefault="005E5DCE" w:rsidP="00CF16CB">
            <w:pPr>
              <w:shd w:val="clear" w:color="auto" w:fill="FFFFFF" w:themeFill="background1"/>
              <w:spacing w:line="560" w:lineRule="exact"/>
              <w:jc w:val="center"/>
              <w:textAlignment w:val="baseline"/>
              <w:rPr>
                <w:rFonts w:ascii="Arial Narrow" w:hAnsi="Arial Narrow" w:cs="Arial"/>
                <w:sz w:val="24"/>
              </w:rPr>
            </w:pPr>
            <w:r>
              <w:rPr>
                <w:rFonts w:ascii="Arial Narrow" w:hAnsi="Arial Narrow" w:cs="Arial" w:hint="eastAsia"/>
                <w:sz w:val="24"/>
              </w:rPr>
              <w:t>100</w:t>
            </w:r>
            <w:r>
              <w:rPr>
                <w:rFonts w:ascii="Arial Narrow" w:hAnsi="Arial Narrow" w:cs="Arial"/>
                <w:sz w:val="24"/>
              </w:rPr>
              <w:t>%</w:t>
            </w:r>
          </w:p>
        </w:tc>
      </w:tr>
      <w:tr w:rsidR="005E5DCE" w:rsidTr="00CF16CB">
        <w:trPr>
          <w:trHeight w:val="567"/>
          <w:jc w:val="center"/>
        </w:trPr>
        <w:tc>
          <w:tcPr>
            <w:tcW w:w="828" w:type="pct"/>
            <w:vMerge/>
            <w:vAlign w:val="center"/>
          </w:tcPr>
          <w:p w:rsidR="005E5DCE" w:rsidRDefault="005E5DCE" w:rsidP="00CF16CB">
            <w:pPr>
              <w:shd w:val="clear" w:color="auto" w:fill="FFFFFF" w:themeFill="background1"/>
              <w:spacing w:line="560" w:lineRule="exact"/>
              <w:ind w:firstLineChars="200" w:firstLine="480"/>
              <w:jc w:val="center"/>
              <w:textAlignment w:val="baseline"/>
              <w:rPr>
                <w:rFonts w:ascii="仿宋" w:hAnsi="仿宋" w:cs="仿宋"/>
                <w:sz w:val="24"/>
              </w:rPr>
            </w:pPr>
          </w:p>
        </w:tc>
        <w:tc>
          <w:tcPr>
            <w:tcW w:w="940" w:type="pct"/>
            <w:vAlign w:val="center"/>
          </w:tcPr>
          <w:p w:rsidR="005E5DCE" w:rsidRDefault="005E5DCE" w:rsidP="00CF16CB">
            <w:pPr>
              <w:shd w:val="clear" w:color="auto" w:fill="FFFFFF" w:themeFill="background1"/>
              <w:spacing w:line="560" w:lineRule="exact"/>
              <w:jc w:val="center"/>
              <w:textAlignment w:val="baseline"/>
              <w:rPr>
                <w:rFonts w:ascii="仿宋" w:hAnsi="仿宋" w:cs="仿宋"/>
                <w:sz w:val="24"/>
              </w:rPr>
            </w:pPr>
            <w:r>
              <w:rPr>
                <w:rFonts w:ascii="仿宋" w:hAnsi="仿宋" w:cs="仿宋" w:hint="eastAsia"/>
                <w:sz w:val="24"/>
              </w:rPr>
              <w:t>社会效益（</w:t>
            </w:r>
            <w:r>
              <w:rPr>
                <w:rFonts w:ascii="仿宋" w:hAnsi="仿宋" w:cs="仿宋" w:hint="eastAsia"/>
                <w:sz w:val="24"/>
              </w:rPr>
              <w:t>10</w:t>
            </w:r>
            <w:r>
              <w:rPr>
                <w:rFonts w:ascii="仿宋" w:hAnsi="仿宋" w:cs="仿宋" w:hint="eastAsia"/>
                <w:sz w:val="24"/>
              </w:rPr>
              <w:t>）</w:t>
            </w:r>
          </w:p>
        </w:tc>
        <w:tc>
          <w:tcPr>
            <w:tcW w:w="1404" w:type="pct"/>
          </w:tcPr>
          <w:p w:rsidR="005E5DCE" w:rsidRDefault="005E5DCE" w:rsidP="00CF16CB">
            <w:pPr>
              <w:shd w:val="clear" w:color="auto" w:fill="FFFFFF" w:themeFill="background1"/>
              <w:spacing w:line="560" w:lineRule="exact"/>
              <w:textAlignment w:val="baseline"/>
              <w:rPr>
                <w:rFonts w:ascii="仿宋" w:hAnsi="仿宋" w:cs="仿宋"/>
                <w:sz w:val="24"/>
              </w:rPr>
            </w:pPr>
            <w:r w:rsidRPr="008F363E">
              <w:rPr>
                <w:rFonts w:ascii="仿宋" w:hAnsi="仿宋" w:cs="仿宋" w:hint="eastAsia"/>
                <w:sz w:val="24"/>
              </w:rPr>
              <w:t>实现各职能部门资源共享</w:t>
            </w:r>
          </w:p>
        </w:tc>
        <w:tc>
          <w:tcPr>
            <w:tcW w:w="604" w:type="pct"/>
            <w:vAlign w:val="center"/>
          </w:tcPr>
          <w:p w:rsidR="005E5DCE" w:rsidRDefault="005E5DCE" w:rsidP="00CF16CB">
            <w:pPr>
              <w:shd w:val="clear" w:color="auto" w:fill="FFFFFF" w:themeFill="background1"/>
              <w:spacing w:line="560" w:lineRule="exact"/>
              <w:jc w:val="center"/>
              <w:textAlignment w:val="baseline"/>
              <w:rPr>
                <w:rFonts w:ascii="Arial Narrow" w:hAnsi="Arial Narrow" w:cs="Arial"/>
                <w:sz w:val="24"/>
              </w:rPr>
            </w:pPr>
            <w:r>
              <w:rPr>
                <w:rFonts w:ascii="Arial Narrow" w:hAnsi="Arial Narrow" w:cs="Arial" w:hint="eastAsia"/>
                <w:sz w:val="24"/>
              </w:rPr>
              <w:t>10</w:t>
            </w:r>
          </w:p>
        </w:tc>
        <w:tc>
          <w:tcPr>
            <w:tcW w:w="536" w:type="pct"/>
            <w:noWrap/>
            <w:vAlign w:val="center"/>
          </w:tcPr>
          <w:p w:rsidR="005E5DCE" w:rsidRDefault="005E5DCE" w:rsidP="00CF16CB">
            <w:pPr>
              <w:shd w:val="clear" w:color="auto" w:fill="FFFFFF" w:themeFill="background1"/>
              <w:spacing w:line="560" w:lineRule="exact"/>
              <w:jc w:val="center"/>
              <w:textAlignment w:val="baseline"/>
              <w:rPr>
                <w:rFonts w:ascii="Arial Narrow" w:hAnsi="Arial Narrow" w:cs="Arial"/>
                <w:sz w:val="24"/>
              </w:rPr>
            </w:pPr>
            <w:r>
              <w:rPr>
                <w:rFonts w:ascii="Arial Narrow" w:hAnsi="Arial Narrow" w:cs="Arial" w:hint="eastAsia"/>
                <w:sz w:val="24"/>
              </w:rPr>
              <w:t>10</w:t>
            </w:r>
          </w:p>
        </w:tc>
        <w:tc>
          <w:tcPr>
            <w:tcW w:w="688" w:type="pct"/>
            <w:noWrap/>
            <w:vAlign w:val="center"/>
          </w:tcPr>
          <w:p w:rsidR="005E5DCE" w:rsidRDefault="005E5DCE" w:rsidP="00CF16CB">
            <w:pPr>
              <w:shd w:val="clear" w:color="auto" w:fill="FFFFFF" w:themeFill="background1"/>
              <w:spacing w:line="560" w:lineRule="exact"/>
              <w:jc w:val="center"/>
              <w:textAlignment w:val="baseline"/>
              <w:rPr>
                <w:rFonts w:ascii="Arial Narrow" w:hAnsi="Arial Narrow" w:cs="Arial"/>
                <w:sz w:val="24"/>
              </w:rPr>
            </w:pPr>
            <w:r>
              <w:rPr>
                <w:rFonts w:ascii="Arial Narrow" w:hAnsi="Arial Narrow" w:cs="Arial" w:hint="eastAsia"/>
                <w:sz w:val="24"/>
              </w:rPr>
              <w:t>100</w:t>
            </w:r>
            <w:r>
              <w:rPr>
                <w:rFonts w:ascii="Arial Narrow" w:hAnsi="Arial Narrow" w:cs="Arial"/>
                <w:sz w:val="24"/>
              </w:rPr>
              <w:t>%</w:t>
            </w:r>
          </w:p>
        </w:tc>
      </w:tr>
      <w:tr w:rsidR="005E5DCE" w:rsidTr="00CF16CB">
        <w:trPr>
          <w:trHeight w:val="567"/>
          <w:jc w:val="center"/>
        </w:trPr>
        <w:tc>
          <w:tcPr>
            <w:tcW w:w="828" w:type="pct"/>
            <w:vMerge/>
            <w:vAlign w:val="center"/>
          </w:tcPr>
          <w:p w:rsidR="005E5DCE" w:rsidRDefault="005E5DCE" w:rsidP="00CF16CB">
            <w:pPr>
              <w:shd w:val="clear" w:color="auto" w:fill="FFFFFF" w:themeFill="background1"/>
              <w:spacing w:line="560" w:lineRule="exact"/>
              <w:ind w:firstLineChars="200" w:firstLine="480"/>
              <w:jc w:val="center"/>
              <w:textAlignment w:val="baseline"/>
              <w:rPr>
                <w:rFonts w:ascii="仿宋" w:hAnsi="仿宋" w:cs="仿宋"/>
                <w:sz w:val="24"/>
              </w:rPr>
            </w:pPr>
          </w:p>
        </w:tc>
        <w:tc>
          <w:tcPr>
            <w:tcW w:w="940" w:type="pct"/>
            <w:vAlign w:val="center"/>
          </w:tcPr>
          <w:p w:rsidR="005E5DCE" w:rsidRDefault="005E5DCE" w:rsidP="00CF16CB">
            <w:pPr>
              <w:shd w:val="clear" w:color="auto" w:fill="FFFFFF" w:themeFill="background1"/>
              <w:spacing w:line="560" w:lineRule="exact"/>
              <w:jc w:val="center"/>
              <w:textAlignment w:val="baseline"/>
              <w:rPr>
                <w:rFonts w:ascii="仿宋" w:hAnsi="仿宋" w:cs="仿宋"/>
                <w:sz w:val="24"/>
              </w:rPr>
            </w:pPr>
            <w:r>
              <w:rPr>
                <w:rFonts w:ascii="仿宋" w:hAnsi="仿宋" w:cs="仿宋" w:hint="eastAsia"/>
                <w:sz w:val="24"/>
              </w:rPr>
              <w:t>生态效益（</w:t>
            </w:r>
            <w:r>
              <w:rPr>
                <w:rFonts w:ascii="仿宋" w:hAnsi="仿宋" w:cs="仿宋" w:hint="eastAsia"/>
                <w:sz w:val="24"/>
              </w:rPr>
              <w:t>10</w:t>
            </w:r>
            <w:r>
              <w:rPr>
                <w:rFonts w:ascii="仿宋" w:hAnsi="仿宋" w:cs="仿宋" w:hint="eastAsia"/>
                <w:sz w:val="24"/>
              </w:rPr>
              <w:t>）</w:t>
            </w:r>
          </w:p>
        </w:tc>
        <w:tc>
          <w:tcPr>
            <w:tcW w:w="1404" w:type="pct"/>
          </w:tcPr>
          <w:p w:rsidR="005E5DCE" w:rsidRDefault="005E5DCE" w:rsidP="00CF16CB">
            <w:pPr>
              <w:shd w:val="clear" w:color="auto" w:fill="FFFFFF" w:themeFill="background1"/>
              <w:spacing w:line="560" w:lineRule="exact"/>
              <w:textAlignment w:val="baseline"/>
              <w:rPr>
                <w:rFonts w:ascii="仿宋" w:hAnsi="仿宋" w:cs="仿宋"/>
                <w:sz w:val="24"/>
              </w:rPr>
            </w:pPr>
            <w:r w:rsidRPr="008F363E">
              <w:rPr>
                <w:rFonts w:ascii="仿宋" w:hAnsi="仿宋" w:cs="仿宋" w:hint="eastAsia"/>
                <w:sz w:val="24"/>
              </w:rPr>
              <w:t>达到国家和行业标准要求</w:t>
            </w:r>
          </w:p>
        </w:tc>
        <w:tc>
          <w:tcPr>
            <w:tcW w:w="604" w:type="pct"/>
            <w:vAlign w:val="center"/>
          </w:tcPr>
          <w:p w:rsidR="005E5DCE" w:rsidRDefault="005E5DCE" w:rsidP="00CF16CB">
            <w:pPr>
              <w:shd w:val="clear" w:color="auto" w:fill="FFFFFF" w:themeFill="background1"/>
              <w:spacing w:line="560" w:lineRule="exact"/>
              <w:jc w:val="center"/>
              <w:textAlignment w:val="baseline"/>
              <w:rPr>
                <w:rFonts w:ascii="Arial Narrow" w:hAnsi="Arial Narrow" w:cs="Arial"/>
                <w:sz w:val="24"/>
              </w:rPr>
            </w:pPr>
            <w:r>
              <w:rPr>
                <w:rFonts w:ascii="Arial Narrow" w:hAnsi="Arial Narrow" w:cs="Arial" w:hint="eastAsia"/>
                <w:sz w:val="24"/>
              </w:rPr>
              <w:t>10</w:t>
            </w:r>
          </w:p>
        </w:tc>
        <w:tc>
          <w:tcPr>
            <w:tcW w:w="536" w:type="pct"/>
            <w:noWrap/>
            <w:vAlign w:val="center"/>
          </w:tcPr>
          <w:p w:rsidR="005E5DCE" w:rsidRDefault="005E5DCE" w:rsidP="00CF16CB">
            <w:pPr>
              <w:shd w:val="clear" w:color="auto" w:fill="FFFFFF" w:themeFill="background1"/>
              <w:spacing w:line="560" w:lineRule="exact"/>
              <w:jc w:val="center"/>
              <w:textAlignment w:val="baseline"/>
              <w:rPr>
                <w:rFonts w:ascii="Arial Narrow" w:hAnsi="Arial Narrow" w:cs="Arial"/>
                <w:sz w:val="24"/>
              </w:rPr>
            </w:pPr>
            <w:r>
              <w:rPr>
                <w:rFonts w:ascii="Arial Narrow" w:hAnsi="Arial Narrow" w:cs="Arial" w:hint="eastAsia"/>
                <w:sz w:val="24"/>
              </w:rPr>
              <w:t>10</w:t>
            </w:r>
          </w:p>
        </w:tc>
        <w:tc>
          <w:tcPr>
            <w:tcW w:w="688" w:type="pct"/>
            <w:noWrap/>
            <w:vAlign w:val="center"/>
          </w:tcPr>
          <w:p w:rsidR="005E5DCE" w:rsidRDefault="005E5DCE" w:rsidP="00CF16CB">
            <w:pPr>
              <w:shd w:val="clear" w:color="auto" w:fill="FFFFFF" w:themeFill="background1"/>
              <w:spacing w:line="560" w:lineRule="exact"/>
              <w:jc w:val="center"/>
              <w:textAlignment w:val="baseline"/>
              <w:rPr>
                <w:rFonts w:ascii="Arial Narrow" w:hAnsi="Arial Narrow" w:cs="Arial"/>
                <w:sz w:val="24"/>
              </w:rPr>
            </w:pPr>
            <w:r>
              <w:rPr>
                <w:rFonts w:ascii="Arial Narrow" w:hAnsi="Arial Narrow" w:cs="Arial" w:hint="eastAsia"/>
                <w:sz w:val="24"/>
              </w:rPr>
              <w:t>100</w:t>
            </w:r>
            <w:r>
              <w:rPr>
                <w:rFonts w:ascii="Arial Narrow" w:hAnsi="Arial Narrow" w:cs="Arial"/>
                <w:sz w:val="24"/>
              </w:rPr>
              <w:t>%</w:t>
            </w:r>
          </w:p>
        </w:tc>
      </w:tr>
      <w:tr w:rsidR="005E5DCE" w:rsidTr="00CF16CB">
        <w:trPr>
          <w:trHeight w:val="567"/>
          <w:jc w:val="center"/>
        </w:trPr>
        <w:tc>
          <w:tcPr>
            <w:tcW w:w="3172" w:type="pct"/>
            <w:gridSpan w:val="3"/>
            <w:vAlign w:val="center"/>
          </w:tcPr>
          <w:p w:rsidR="005E5DCE" w:rsidRDefault="005E5DCE" w:rsidP="00CF16CB">
            <w:pPr>
              <w:shd w:val="clear" w:color="auto" w:fill="FFFFFF" w:themeFill="background1"/>
              <w:spacing w:line="560" w:lineRule="exact"/>
              <w:ind w:firstLineChars="200" w:firstLine="482"/>
              <w:jc w:val="center"/>
              <w:textAlignment w:val="baseline"/>
              <w:rPr>
                <w:rFonts w:ascii="仿宋" w:hAnsi="仿宋" w:cs="仿宋"/>
                <w:b/>
                <w:bCs/>
                <w:sz w:val="24"/>
              </w:rPr>
            </w:pPr>
            <w:r>
              <w:rPr>
                <w:rFonts w:ascii="仿宋" w:hAnsi="仿宋" w:cs="仿宋" w:hint="eastAsia"/>
                <w:b/>
                <w:bCs/>
                <w:sz w:val="24"/>
              </w:rPr>
              <w:t>小</w:t>
            </w:r>
            <w:r>
              <w:rPr>
                <w:rFonts w:ascii="仿宋" w:hAnsi="仿宋" w:cs="仿宋" w:hint="eastAsia"/>
                <w:b/>
                <w:bCs/>
                <w:sz w:val="24"/>
              </w:rPr>
              <w:t xml:space="preserve">    </w:t>
            </w:r>
            <w:r>
              <w:rPr>
                <w:rFonts w:ascii="仿宋" w:hAnsi="仿宋" w:cs="仿宋" w:hint="eastAsia"/>
                <w:b/>
                <w:bCs/>
                <w:sz w:val="24"/>
              </w:rPr>
              <w:t>计</w:t>
            </w:r>
          </w:p>
        </w:tc>
        <w:tc>
          <w:tcPr>
            <w:tcW w:w="604" w:type="pct"/>
            <w:vAlign w:val="center"/>
          </w:tcPr>
          <w:p w:rsidR="005E5DCE" w:rsidRDefault="005E5DCE" w:rsidP="00CF16CB">
            <w:pPr>
              <w:shd w:val="clear" w:color="auto" w:fill="FFFFFF" w:themeFill="background1"/>
              <w:spacing w:line="560" w:lineRule="exact"/>
              <w:jc w:val="center"/>
              <w:textAlignment w:val="baseline"/>
              <w:rPr>
                <w:rFonts w:ascii="Arial Narrow" w:hAnsi="Arial Narrow" w:cs="Arial"/>
                <w:b/>
                <w:bCs/>
                <w:sz w:val="24"/>
              </w:rPr>
            </w:pPr>
            <w:r>
              <w:rPr>
                <w:rFonts w:ascii="Arial Narrow" w:hAnsi="Arial Narrow" w:cs="Arial" w:hint="eastAsia"/>
                <w:sz w:val="24"/>
              </w:rPr>
              <w:t>30</w:t>
            </w:r>
          </w:p>
        </w:tc>
        <w:tc>
          <w:tcPr>
            <w:tcW w:w="536" w:type="pct"/>
            <w:vAlign w:val="center"/>
          </w:tcPr>
          <w:p w:rsidR="005E5DCE" w:rsidRDefault="005E5DCE" w:rsidP="00CF16CB">
            <w:pPr>
              <w:shd w:val="clear" w:color="auto" w:fill="FFFFFF" w:themeFill="background1"/>
              <w:spacing w:line="560" w:lineRule="exact"/>
              <w:jc w:val="center"/>
              <w:textAlignment w:val="baseline"/>
              <w:rPr>
                <w:rFonts w:ascii="Arial Narrow" w:hAnsi="Arial Narrow" w:cs="Arial"/>
                <w:b/>
                <w:bCs/>
                <w:sz w:val="24"/>
              </w:rPr>
            </w:pPr>
            <w:r>
              <w:rPr>
                <w:rFonts w:ascii="Arial Narrow" w:hAnsi="Arial Narrow" w:cs="Arial" w:hint="eastAsia"/>
                <w:b/>
                <w:bCs/>
                <w:sz w:val="24"/>
              </w:rPr>
              <w:t>30</w:t>
            </w:r>
          </w:p>
        </w:tc>
        <w:tc>
          <w:tcPr>
            <w:tcW w:w="688" w:type="pct"/>
            <w:noWrap/>
            <w:vAlign w:val="center"/>
          </w:tcPr>
          <w:p w:rsidR="005E5DCE" w:rsidRDefault="005E5DCE" w:rsidP="00CF16CB">
            <w:pPr>
              <w:shd w:val="clear" w:color="auto" w:fill="FFFFFF" w:themeFill="background1"/>
              <w:spacing w:line="560" w:lineRule="exact"/>
              <w:jc w:val="center"/>
              <w:textAlignment w:val="baseline"/>
              <w:rPr>
                <w:rFonts w:ascii="Arial Narrow" w:hAnsi="Arial Narrow" w:cs="Arial"/>
                <w:b/>
                <w:bCs/>
                <w:sz w:val="24"/>
              </w:rPr>
            </w:pPr>
            <w:r>
              <w:rPr>
                <w:rFonts w:ascii="Arial Narrow" w:hAnsi="Arial Narrow" w:cs="Arial" w:hint="eastAsia"/>
                <w:sz w:val="24"/>
              </w:rPr>
              <w:t>100</w:t>
            </w:r>
            <w:r>
              <w:rPr>
                <w:rFonts w:ascii="Arial Narrow" w:hAnsi="Arial Narrow" w:cs="Arial"/>
                <w:sz w:val="24"/>
              </w:rPr>
              <w:t>%</w:t>
            </w:r>
          </w:p>
        </w:tc>
      </w:tr>
    </w:tbl>
    <w:p w:rsidR="005E5DCE" w:rsidRPr="001803A6" w:rsidRDefault="005E5DCE" w:rsidP="005E5DCE">
      <w:pPr>
        <w:spacing w:before="211" w:line="560" w:lineRule="exact"/>
        <w:ind w:firstLineChars="200" w:firstLine="640"/>
        <w:textAlignment w:val="baseline"/>
        <w:rPr>
          <w:rFonts w:ascii="仿宋_GB2312" w:eastAsia="仿宋_GB2312" w:hAnsi="仿宋_GB2312" w:cs="仿宋_GB2312"/>
          <w:sz w:val="32"/>
          <w:szCs w:val="32"/>
        </w:rPr>
      </w:pPr>
      <w:r w:rsidRPr="001803A6">
        <w:rPr>
          <w:rFonts w:ascii="仿宋_GB2312" w:eastAsia="仿宋_GB2312" w:hAnsi="仿宋_GB2312" w:cs="仿宋_GB2312" w:hint="eastAsia"/>
          <w:sz w:val="32"/>
          <w:szCs w:val="32"/>
        </w:rPr>
        <w:t>3.产出指标分析（指标分值</w:t>
      </w:r>
      <w:r>
        <w:rPr>
          <w:rFonts w:ascii="仿宋_GB2312" w:eastAsia="仿宋_GB2312" w:hAnsi="仿宋_GB2312" w:cs="仿宋_GB2312" w:hint="eastAsia"/>
          <w:sz w:val="32"/>
          <w:szCs w:val="32"/>
        </w:rPr>
        <w:t>10</w:t>
      </w:r>
      <w:r w:rsidRPr="001803A6">
        <w:rPr>
          <w:rFonts w:ascii="仿宋_GB2312" w:eastAsia="仿宋_GB2312" w:hAnsi="仿宋_GB2312" w:cs="仿宋_GB2312" w:hint="eastAsia"/>
          <w:sz w:val="32"/>
          <w:szCs w:val="32"/>
        </w:rPr>
        <w:t>分，得分</w:t>
      </w:r>
      <w:r>
        <w:rPr>
          <w:rFonts w:ascii="仿宋_GB2312" w:eastAsia="仿宋_GB2312" w:hAnsi="仿宋_GB2312" w:cs="仿宋_GB2312" w:hint="eastAsia"/>
          <w:sz w:val="32"/>
          <w:szCs w:val="32"/>
        </w:rPr>
        <w:t>10</w:t>
      </w:r>
      <w:r w:rsidRPr="001803A6">
        <w:rPr>
          <w:rFonts w:ascii="仿宋_GB2312" w:eastAsia="仿宋_GB2312" w:hAnsi="仿宋_GB2312" w:cs="仿宋_GB2312" w:hint="eastAsia"/>
          <w:sz w:val="32"/>
          <w:szCs w:val="32"/>
        </w:rPr>
        <w:t>分）</w:t>
      </w:r>
    </w:p>
    <w:p w:rsidR="005E5DCE" w:rsidRPr="001803A6" w:rsidRDefault="005E5DCE" w:rsidP="005E5DCE">
      <w:pPr>
        <w:spacing w:before="211" w:line="560" w:lineRule="exact"/>
        <w:ind w:firstLineChars="200" w:firstLine="640"/>
        <w:textAlignment w:val="baseline"/>
        <w:rPr>
          <w:rFonts w:ascii="仿宋_GB2312" w:eastAsia="仿宋_GB2312" w:hAnsi="仿宋_GB2312" w:cs="仿宋_GB2312"/>
          <w:sz w:val="32"/>
          <w:szCs w:val="32"/>
        </w:rPr>
      </w:pPr>
      <w:r w:rsidRPr="001803A6">
        <w:rPr>
          <w:rFonts w:ascii="仿宋_GB2312" w:eastAsia="仿宋_GB2312" w:hAnsi="仿宋_GB2312" w:cs="仿宋_GB2312" w:hint="eastAsia"/>
          <w:sz w:val="32"/>
          <w:szCs w:val="32"/>
        </w:rPr>
        <w:t>项目产出指标从产出数量、成本目标、产出质量和产出时效四个方面考察项目产出实现情况。该项目产出数量与预算基本一致，成本目标和产出质量实现较好，但存在平台建设质量问题及设备质量问题，本项应得分10分，扣10分，评价得分10分，得分率100%。</w:t>
      </w:r>
    </w:p>
    <w:p w:rsidR="005E5DCE" w:rsidRDefault="005E5DCE" w:rsidP="006D35BF">
      <w:pPr>
        <w:shd w:val="clear" w:color="auto" w:fill="FFFFFF" w:themeFill="background1"/>
        <w:spacing w:beforeLines="50" w:before="156" w:afterLines="50" w:after="156" w:line="560" w:lineRule="exact"/>
        <w:ind w:firstLineChars="200" w:firstLine="640"/>
        <w:jc w:val="center"/>
        <w:textAlignment w:val="baseline"/>
        <w:rPr>
          <w:rFonts w:ascii="仿宋" w:hAnsi="仿宋"/>
          <w:sz w:val="32"/>
          <w:szCs w:val="32"/>
        </w:rPr>
      </w:pPr>
      <w:r>
        <w:rPr>
          <w:rFonts w:ascii="仿宋" w:hAnsi="仿宋" w:hint="eastAsia"/>
          <w:sz w:val="32"/>
          <w:szCs w:val="32"/>
        </w:rPr>
        <w:t>表</w:t>
      </w:r>
      <w:r>
        <w:rPr>
          <w:rFonts w:ascii="仿宋" w:hAnsi="仿宋" w:hint="eastAsia"/>
          <w:sz w:val="32"/>
          <w:szCs w:val="32"/>
        </w:rPr>
        <w:t>3.</w:t>
      </w:r>
      <w:r>
        <w:rPr>
          <w:rFonts w:ascii="仿宋" w:hAnsi="仿宋" w:hint="eastAsia"/>
          <w:sz w:val="32"/>
          <w:szCs w:val="32"/>
        </w:rPr>
        <w:t>满意度指标得分情况</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2605"/>
        <w:gridCol w:w="795"/>
        <w:gridCol w:w="885"/>
        <w:gridCol w:w="1243"/>
      </w:tblGrid>
      <w:tr w:rsidR="005E5DCE" w:rsidTr="00CF16CB">
        <w:trPr>
          <w:trHeight w:val="567"/>
          <w:tblHeader/>
        </w:trPr>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rsidR="005E5DCE" w:rsidRDefault="005E5DCE" w:rsidP="00CF16CB">
            <w:pPr>
              <w:shd w:val="clear" w:color="auto" w:fill="FFFFFF"/>
              <w:spacing w:line="560" w:lineRule="exact"/>
              <w:jc w:val="center"/>
              <w:textAlignment w:val="baseline"/>
              <w:rPr>
                <w:rFonts w:ascii="仿宋" w:hAnsi="仿宋" w:cs="仿宋"/>
                <w:b/>
                <w:color w:val="000000"/>
                <w:sz w:val="24"/>
              </w:rPr>
            </w:pPr>
            <w:r>
              <w:rPr>
                <w:rFonts w:ascii="仿宋" w:hAnsi="仿宋" w:cs="仿宋" w:hint="eastAsia"/>
                <w:b/>
                <w:color w:val="000000"/>
                <w:sz w:val="24"/>
                <w:szCs w:val="24"/>
              </w:rPr>
              <w:t>一级指标</w:t>
            </w:r>
          </w:p>
        </w:tc>
        <w:tc>
          <w:tcPr>
            <w:tcW w:w="1418" w:type="dxa"/>
            <w:tcBorders>
              <w:top w:val="single" w:sz="4" w:space="0" w:color="auto"/>
              <w:left w:val="single" w:sz="4" w:space="0" w:color="auto"/>
              <w:bottom w:val="single" w:sz="4" w:space="0" w:color="auto"/>
              <w:right w:val="single" w:sz="4" w:space="0" w:color="auto"/>
              <w:tl2br w:val="nil"/>
              <w:tr2bl w:val="nil"/>
            </w:tcBorders>
            <w:noWrap/>
            <w:vAlign w:val="center"/>
          </w:tcPr>
          <w:p w:rsidR="005E5DCE" w:rsidRDefault="005E5DCE" w:rsidP="00CF16CB">
            <w:pPr>
              <w:shd w:val="clear" w:color="auto" w:fill="FFFFFF"/>
              <w:spacing w:line="560" w:lineRule="exact"/>
              <w:jc w:val="center"/>
              <w:textAlignment w:val="baseline"/>
              <w:rPr>
                <w:rFonts w:ascii="仿宋" w:hAnsi="仿宋" w:cs="仿宋"/>
                <w:b/>
                <w:color w:val="000000"/>
                <w:sz w:val="24"/>
              </w:rPr>
            </w:pPr>
            <w:r>
              <w:rPr>
                <w:rFonts w:ascii="仿宋" w:hAnsi="仿宋" w:cs="仿宋" w:hint="eastAsia"/>
                <w:b/>
                <w:color w:val="000000"/>
                <w:sz w:val="24"/>
                <w:szCs w:val="24"/>
              </w:rPr>
              <w:t>二级指标</w:t>
            </w:r>
          </w:p>
        </w:tc>
        <w:tc>
          <w:tcPr>
            <w:tcW w:w="2605" w:type="dxa"/>
            <w:tcBorders>
              <w:top w:val="single" w:sz="4" w:space="0" w:color="auto"/>
              <w:left w:val="single" w:sz="4" w:space="0" w:color="auto"/>
              <w:bottom w:val="single" w:sz="4" w:space="0" w:color="auto"/>
              <w:right w:val="single" w:sz="4" w:space="0" w:color="auto"/>
              <w:tl2br w:val="nil"/>
              <w:tr2bl w:val="nil"/>
            </w:tcBorders>
            <w:noWrap/>
            <w:vAlign w:val="center"/>
          </w:tcPr>
          <w:p w:rsidR="005E5DCE" w:rsidRDefault="005E5DCE" w:rsidP="00CF16CB">
            <w:pPr>
              <w:shd w:val="clear" w:color="auto" w:fill="FFFFFF"/>
              <w:spacing w:line="560" w:lineRule="exact"/>
              <w:jc w:val="center"/>
              <w:textAlignment w:val="baseline"/>
              <w:rPr>
                <w:rFonts w:ascii="仿宋" w:hAnsi="仿宋" w:cs="仿宋"/>
                <w:b/>
                <w:color w:val="000000"/>
                <w:sz w:val="24"/>
              </w:rPr>
            </w:pPr>
            <w:r>
              <w:rPr>
                <w:rFonts w:ascii="仿宋" w:hAnsi="仿宋" w:cs="仿宋" w:hint="eastAsia"/>
                <w:b/>
                <w:color w:val="000000"/>
                <w:sz w:val="24"/>
                <w:szCs w:val="24"/>
              </w:rPr>
              <w:t>三级指标</w:t>
            </w:r>
          </w:p>
        </w:tc>
        <w:tc>
          <w:tcPr>
            <w:tcW w:w="795" w:type="dxa"/>
            <w:tcBorders>
              <w:top w:val="single" w:sz="4" w:space="0" w:color="auto"/>
              <w:left w:val="single" w:sz="4" w:space="0" w:color="auto"/>
              <w:bottom w:val="single" w:sz="4" w:space="0" w:color="auto"/>
              <w:right w:val="single" w:sz="4" w:space="0" w:color="auto"/>
              <w:tl2br w:val="nil"/>
              <w:tr2bl w:val="nil"/>
            </w:tcBorders>
            <w:noWrap/>
            <w:vAlign w:val="center"/>
          </w:tcPr>
          <w:p w:rsidR="005E5DCE" w:rsidRDefault="005E5DCE" w:rsidP="00CF16CB">
            <w:pPr>
              <w:shd w:val="clear" w:color="auto" w:fill="FFFFFF"/>
              <w:spacing w:line="560" w:lineRule="exact"/>
              <w:jc w:val="center"/>
              <w:textAlignment w:val="baseline"/>
              <w:rPr>
                <w:rFonts w:ascii="仿宋" w:hAnsi="仿宋" w:cs="仿宋"/>
                <w:b/>
                <w:color w:val="000000"/>
                <w:sz w:val="24"/>
              </w:rPr>
            </w:pPr>
            <w:r>
              <w:rPr>
                <w:rFonts w:ascii="仿宋" w:hAnsi="仿宋" w:cs="仿宋" w:hint="eastAsia"/>
                <w:b/>
                <w:color w:val="000000"/>
                <w:sz w:val="24"/>
                <w:szCs w:val="24"/>
              </w:rPr>
              <w:t>分值</w:t>
            </w:r>
          </w:p>
        </w:tc>
        <w:tc>
          <w:tcPr>
            <w:tcW w:w="885" w:type="dxa"/>
            <w:tcBorders>
              <w:top w:val="single" w:sz="4" w:space="0" w:color="auto"/>
              <w:left w:val="single" w:sz="4" w:space="0" w:color="auto"/>
              <w:bottom w:val="single" w:sz="4" w:space="0" w:color="auto"/>
              <w:right w:val="single" w:sz="4" w:space="0" w:color="auto"/>
              <w:tl2br w:val="nil"/>
              <w:tr2bl w:val="nil"/>
            </w:tcBorders>
            <w:noWrap/>
            <w:vAlign w:val="center"/>
          </w:tcPr>
          <w:p w:rsidR="005E5DCE" w:rsidRDefault="005E5DCE" w:rsidP="00CF16CB">
            <w:pPr>
              <w:shd w:val="clear" w:color="auto" w:fill="FFFFFF"/>
              <w:spacing w:line="560" w:lineRule="exact"/>
              <w:jc w:val="center"/>
              <w:textAlignment w:val="baseline"/>
              <w:rPr>
                <w:rFonts w:ascii="仿宋" w:hAnsi="仿宋" w:cs="仿宋"/>
                <w:b/>
                <w:color w:val="000000"/>
                <w:sz w:val="24"/>
              </w:rPr>
            </w:pPr>
            <w:r>
              <w:rPr>
                <w:rFonts w:ascii="仿宋" w:hAnsi="仿宋" w:cs="仿宋" w:hint="eastAsia"/>
                <w:b/>
                <w:color w:val="000000"/>
                <w:sz w:val="24"/>
                <w:szCs w:val="24"/>
              </w:rPr>
              <w:t>得分</w:t>
            </w:r>
          </w:p>
        </w:tc>
        <w:tc>
          <w:tcPr>
            <w:tcW w:w="1243" w:type="dxa"/>
            <w:tcBorders>
              <w:top w:val="single" w:sz="4" w:space="0" w:color="auto"/>
              <w:left w:val="single" w:sz="4" w:space="0" w:color="auto"/>
              <w:bottom w:val="single" w:sz="4" w:space="0" w:color="auto"/>
              <w:right w:val="single" w:sz="4" w:space="0" w:color="auto"/>
              <w:tl2br w:val="nil"/>
              <w:tr2bl w:val="nil"/>
            </w:tcBorders>
            <w:noWrap/>
            <w:vAlign w:val="center"/>
          </w:tcPr>
          <w:p w:rsidR="005E5DCE" w:rsidRDefault="005E5DCE" w:rsidP="00CF16CB">
            <w:pPr>
              <w:shd w:val="clear" w:color="auto" w:fill="FFFFFF"/>
              <w:spacing w:line="560" w:lineRule="exact"/>
              <w:jc w:val="center"/>
              <w:textAlignment w:val="baseline"/>
              <w:rPr>
                <w:rFonts w:ascii="仿宋" w:hAnsi="仿宋" w:cs="仿宋"/>
                <w:b/>
                <w:color w:val="000000"/>
                <w:sz w:val="24"/>
              </w:rPr>
            </w:pPr>
            <w:r>
              <w:rPr>
                <w:rFonts w:ascii="仿宋" w:hAnsi="仿宋" w:cs="仿宋" w:hint="eastAsia"/>
                <w:b/>
                <w:color w:val="000000"/>
                <w:sz w:val="24"/>
                <w:szCs w:val="24"/>
              </w:rPr>
              <w:t>得分率</w:t>
            </w:r>
          </w:p>
        </w:tc>
      </w:tr>
      <w:tr w:rsidR="005E5DCE" w:rsidTr="00CF16CB">
        <w:trPr>
          <w:trHeight w:val="482"/>
        </w:trPr>
        <w:tc>
          <w:tcPr>
            <w:tcW w:w="1276" w:type="dxa"/>
            <w:vMerge w:val="restart"/>
            <w:tcBorders>
              <w:top w:val="single" w:sz="4" w:space="0" w:color="auto"/>
              <w:left w:val="single" w:sz="4" w:space="0" w:color="auto"/>
              <w:bottom w:val="single" w:sz="4" w:space="0" w:color="auto"/>
              <w:right w:val="single" w:sz="4" w:space="0" w:color="auto"/>
              <w:tl2br w:val="nil"/>
              <w:tr2bl w:val="nil"/>
            </w:tcBorders>
            <w:shd w:val="clear" w:color="000000" w:fill="FFFFFF"/>
            <w:noWrap/>
            <w:vAlign w:val="center"/>
          </w:tcPr>
          <w:p w:rsidR="005E5DCE" w:rsidRPr="00CD48B7" w:rsidRDefault="005E5DCE" w:rsidP="00CF16CB">
            <w:pPr>
              <w:shd w:val="clear" w:color="auto" w:fill="FFFFFF"/>
              <w:spacing w:line="560" w:lineRule="exact"/>
              <w:textAlignment w:val="baseline"/>
              <w:rPr>
                <w:rFonts w:ascii="仿宋" w:hAnsi="仿宋" w:cs="仿宋"/>
                <w:color w:val="000000"/>
                <w:sz w:val="24"/>
                <w:szCs w:val="24"/>
              </w:rPr>
            </w:pPr>
            <w:r w:rsidRPr="00CD48B7">
              <w:rPr>
                <w:rFonts w:ascii="仿宋" w:hAnsi="仿宋" w:hint="eastAsia"/>
                <w:sz w:val="24"/>
                <w:szCs w:val="24"/>
              </w:rPr>
              <w:t>满意度</w:t>
            </w:r>
            <w:r>
              <w:rPr>
                <w:rFonts w:ascii="仿宋" w:hAnsi="仿宋" w:hint="eastAsia"/>
                <w:sz w:val="24"/>
                <w:szCs w:val="24"/>
              </w:rPr>
              <w:t>（</w:t>
            </w:r>
            <w:r>
              <w:rPr>
                <w:rFonts w:ascii="仿宋" w:hAnsi="仿宋" w:hint="eastAsia"/>
                <w:sz w:val="24"/>
                <w:szCs w:val="24"/>
              </w:rPr>
              <w:t>10</w:t>
            </w:r>
            <w:r>
              <w:rPr>
                <w:rFonts w:ascii="仿宋" w:hAnsi="仿宋" w:hint="eastAsia"/>
                <w:sz w:val="24"/>
                <w:szCs w:val="24"/>
              </w:rPr>
              <w:t>）</w:t>
            </w:r>
          </w:p>
        </w:tc>
        <w:tc>
          <w:tcPr>
            <w:tcW w:w="1418" w:type="dxa"/>
            <w:vMerge w:val="restart"/>
            <w:tcBorders>
              <w:top w:val="single" w:sz="4" w:space="0" w:color="auto"/>
              <w:left w:val="single" w:sz="4" w:space="0" w:color="auto"/>
              <w:bottom w:val="single" w:sz="4" w:space="0" w:color="auto"/>
              <w:right w:val="single" w:sz="4" w:space="0" w:color="auto"/>
              <w:tl2br w:val="nil"/>
              <w:tr2bl w:val="nil"/>
            </w:tcBorders>
            <w:shd w:val="clear" w:color="000000" w:fill="FFFFFF"/>
            <w:noWrap/>
            <w:vAlign w:val="center"/>
          </w:tcPr>
          <w:p w:rsidR="005E5DCE" w:rsidRPr="00CD48B7" w:rsidRDefault="005E5DCE" w:rsidP="00CF16CB">
            <w:pPr>
              <w:shd w:val="clear" w:color="auto" w:fill="FFFFFF"/>
              <w:spacing w:line="560" w:lineRule="exact"/>
              <w:textAlignment w:val="baseline"/>
              <w:rPr>
                <w:rFonts w:ascii="仿宋" w:hAnsi="仿宋"/>
                <w:sz w:val="24"/>
                <w:szCs w:val="24"/>
              </w:rPr>
            </w:pPr>
            <w:r w:rsidRPr="00CD48B7">
              <w:rPr>
                <w:rFonts w:ascii="仿宋" w:hAnsi="仿宋" w:hint="eastAsia"/>
                <w:sz w:val="24"/>
                <w:szCs w:val="24"/>
              </w:rPr>
              <w:t>服务对象</w:t>
            </w:r>
          </w:p>
          <w:p w:rsidR="005E5DCE" w:rsidRPr="00CD48B7" w:rsidRDefault="005E5DCE" w:rsidP="00CF16CB">
            <w:pPr>
              <w:shd w:val="clear" w:color="auto" w:fill="FFFFFF"/>
              <w:spacing w:line="560" w:lineRule="exact"/>
              <w:textAlignment w:val="baseline"/>
              <w:rPr>
                <w:rFonts w:ascii="仿宋" w:hAnsi="仿宋"/>
                <w:sz w:val="24"/>
                <w:szCs w:val="24"/>
              </w:rPr>
            </w:pPr>
            <w:r w:rsidRPr="00CD48B7">
              <w:rPr>
                <w:rFonts w:ascii="仿宋" w:hAnsi="仿宋" w:hint="eastAsia"/>
                <w:sz w:val="24"/>
                <w:szCs w:val="24"/>
              </w:rPr>
              <w:t>满意度指标（</w:t>
            </w:r>
            <w:r w:rsidRPr="00CD48B7">
              <w:rPr>
                <w:rFonts w:ascii="仿宋" w:hAnsi="仿宋" w:hint="eastAsia"/>
                <w:sz w:val="24"/>
                <w:szCs w:val="24"/>
              </w:rPr>
              <w:t>10</w:t>
            </w:r>
            <w:r w:rsidRPr="00CD48B7">
              <w:rPr>
                <w:rFonts w:ascii="仿宋" w:hAnsi="仿宋" w:hint="eastAsia"/>
                <w:sz w:val="24"/>
                <w:szCs w:val="24"/>
              </w:rPr>
              <w:t>）</w:t>
            </w:r>
          </w:p>
        </w:tc>
        <w:tc>
          <w:tcPr>
            <w:tcW w:w="2605" w:type="dxa"/>
            <w:tcBorders>
              <w:top w:val="single" w:sz="4" w:space="0" w:color="auto"/>
              <w:left w:val="single" w:sz="4" w:space="0" w:color="auto"/>
              <w:bottom w:val="single" w:sz="4" w:space="0" w:color="auto"/>
              <w:right w:val="single" w:sz="4" w:space="0" w:color="auto"/>
              <w:tl2br w:val="nil"/>
              <w:tr2bl w:val="nil"/>
            </w:tcBorders>
            <w:shd w:val="clear" w:color="000000" w:fill="FFFFFF"/>
            <w:noWrap/>
            <w:vAlign w:val="center"/>
          </w:tcPr>
          <w:p w:rsidR="005E5DCE" w:rsidRPr="00CD48B7" w:rsidRDefault="005E5DCE" w:rsidP="00CF16CB">
            <w:pPr>
              <w:shd w:val="clear" w:color="auto" w:fill="FFFFFF"/>
              <w:spacing w:line="560" w:lineRule="exact"/>
              <w:textAlignment w:val="baseline"/>
              <w:rPr>
                <w:rFonts w:ascii="仿宋" w:hAnsi="仿宋"/>
                <w:sz w:val="24"/>
                <w:szCs w:val="24"/>
              </w:rPr>
            </w:pPr>
            <w:r w:rsidRPr="00CD48B7">
              <w:rPr>
                <w:rFonts w:ascii="仿宋" w:hAnsi="仿宋" w:hint="eastAsia"/>
                <w:sz w:val="24"/>
                <w:szCs w:val="24"/>
              </w:rPr>
              <w:t>达到国家和行业标准要求</w:t>
            </w:r>
          </w:p>
        </w:tc>
        <w:tc>
          <w:tcPr>
            <w:tcW w:w="795" w:type="dxa"/>
            <w:tcBorders>
              <w:top w:val="single" w:sz="4" w:space="0" w:color="auto"/>
              <w:left w:val="single" w:sz="4" w:space="0" w:color="auto"/>
              <w:bottom w:val="single" w:sz="4" w:space="0" w:color="auto"/>
              <w:right w:val="single" w:sz="4" w:space="0" w:color="auto"/>
              <w:tl2br w:val="nil"/>
              <w:tr2bl w:val="nil"/>
            </w:tcBorders>
            <w:shd w:val="clear" w:color="000000" w:fill="FFFFFF"/>
            <w:noWrap/>
            <w:vAlign w:val="center"/>
          </w:tcPr>
          <w:p w:rsidR="005E5DCE" w:rsidRDefault="005E5DCE" w:rsidP="00CF16CB">
            <w:pPr>
              <w:shd w:val="clear" w:color="auto" w:fill="FFFFFF"/>
              <w:spacing w:line="560" w:lineRule="exact"/>
              <w:jc w:val="center"/>
              <w:textAlignment w:val="baseline"/>
              <w:rPr>
                <w:rFonts w:ascii="Arial Narrow" w:hAnsi="Arial Narrow" w:cs="Arial"/>
                <w:color w:val="000000"/>
                <w:sz w:val="24"/>
              </w:rPr>
            </w:pPr>
            <w:r>
              <w:rPr>
                <w:rFonts w:ascii="Arial Narrow" w:hAnsi="Arial Narrow" w:cs="Arial" w:hint="eastAsia"/>
                <w:color w:val="000000"/>
                <w:sz w:val="24"/>
                <w:szCs w:val="24"/>
              </w:rPr>
              <w:t>5</w:t>
            </w:r>
          </w:p>
        </w:tc>
        <w:tc>
          <w:tcPr>
            <w:tcW w:w="885" w:type="dxa"/>
            <w:tcBorders>
              <w:top w:val="single" w:sz="4" w:space="0" w:color="auto"/>
              <w:left w:val="single" w:sz="4" w:space="0" w:color="auto"/>
              <w:bottom w:val="single" w:sz="4" w:space="0" w:color="auto"/>
              <w:right w:val="single" w:sz="4" w:space="0" w:color="auto"/>
              <w:tl2br w:val="nil"/>
              <w:tr2bl w:val="nil"/>
            </w:tcBorders>
            <w:noWrap/>
            <w:vAlign w:val="center"/>
          </w:tcPr>
          <w:p w:rsidR="005E5DCE" w:rsidRDefault="005E5DCE" w:rsidP="00CF16CB">
            <w:pPr>
              <w:shd w:val="clear" w:color="auto" w:fill="FFFFFF"/>
              <w:spacing w:line="560" w:lineRule="exact"/>
              <w:jc w:val="center"/>
              <w:textAlignment w:val="baseline"/>
              <w:rPr>
                <w:rFonts w:ascii="Arial Narrow" w:hAnsi="Arial Narrow" w:cs="Arial"/>
                <w:sz w:val="24"/>
              </w:rPr>
            </w:pPr>
            <w:r>
              <w:rPr>
                <w:rFonts w:ascii="Arial Narrow" w:hAnsi="Arial Narrow" w:cs="Arial" w:hint="eastAsia"/>
                <w:sz w:val="24"/>
                <w:szCs w:val="24"/>
              </w:rPr>
              <w:t>5</w:t>
            </w:r>
          </w:p>
        </w:tc>
        <w:tc>
          <w:tcPr>
            <w:tcW w:w="1243" w:type="dxa"/>
            <w:tcBorders>
              <w:top w:val="single" w:sz="4" w:space="0" w:color="auto"/>
              <w:left w:val="single" w:sz="4" w:space="0" w:color="auto"/>
              <w:bottom w:val="single" w:sz="4" w:space="0" w:color="auto"/>
              <w:right w:val="single" w:sz="4" w:space="0" w:color="auto"/>
              <w:tl2br w:val="nil"/>
              <w:tr2bl w:val="nil"/>
            </w:tcBorders>
            <w:noWrap/>
            <w:vAlign w:val="center"/>
          </w:tcPr>
          <w:p w:rsidR="005E5DCE" w:rsidRDefault="005E5DCE" w:rsidP="00CF16CB">
            <w:pPr>
              <w:shd w:val="clear" w:color="auto" w:fill="FFFFFF"/>
              <w:spacing w:line="560" w:lineRule="exact"/>
              <w:jc w:val="center"/>
              <w:textAlignment w:val="baseline"/>
              <w:rPr>
                <w:rFonts w:ascii="Arial Narrow" w:hAnsi="Arial Narrow" w:cs="Arial"/>
                <w:sz w:val="24"/>
              </w:rPr>
            </w:pPr>
            <w:r>
              <w:rPr>
                <w:rFonts w:ascii="Arial Narrow" w:hAnsi="Arial Narrow" w:cs="Arial" w:hint="eastAsia"/>
                <w:sz w:val="24"/>
                <w:szCs w:val="24"/>
              </w:rPr>
              <w:t>100</w:t>
            </w:r>
            <w:r>
              <w:rPr>
                <w:rFonts w:ascii="Arial Narrow" w:hAnsi="Arial Narrow" w:cs="Arial"/>
                <w:sz w:val="24"/>
                <w:szCs w:val="24"/>
              </w:rPr>
              <w:t>%</w:t>
            </w:r>
          </w:p>
        </w:tc>
      </w:tr>
      <w:tr w:rsidR="005E5DCE" w:rsidTr="00CF16CB">
        <w:trPr>
          <w:trHeight w:val="482"/>
        </w:trPr>
        <w:tc>
          <w:tcPr>
            <w:tcW w:w="1276" w:type="dxa"/>
            <w:vMerge/>
            <w:tcBorders>
              <w:top w:val="single" w:sz="4" w:space="0" w:color="auto"/>
              <w:left w:val="single" w:sz="4" w:space="0" w:color="auto"/>
              <w:bottom w:val="single" w:sz="4" w:space="0" w:color="auto"/>
              <w:right w:val="single" w:sz="4" w:space="0" w:color="auto"/>
              <w:tl2br w:val="nil"/>
              <w:tr2bl w:val="nil"/>
            </w:tcBorders>
            <w:shd w:val="clear" w:color="000000" w:fill="FFFFFF"/>
            <w:noWrap/>
            <w:vAlign w:val="center"/>
          </w:tcPr>
          <w:p w:rsidR="005E5DCE" w:rsidRDefault="005E5DCE" w:rsidP="00CF16CB">
            <w:pPr>
              <w:shd w:val="clear" w:color="auto" w:fill="FFFFFF"/>
              <w:spacing w:line="560" w:lineRule="exact"/>
              <w:ind w:firstLineChars="200" w:firstLine="480"/>
              <w:jc w:val="center"/>
              <w:textAlignment w:val="baseline"/>
              <w:rPr>
                <w:rFonts w:ascii="仿宋" w:hAnsi="仿宋" w:cs="仿宋"/>
                <w:color w:val="000000"/>
                <w:sz w:val="24"/>
              </w:rPr>
            </w:pPr>
          </w:p>
        </w:tc>
        <w:tc>
          <w:tcPr>
            <w:tcW w:w="1418" w:type="dxa"/>
            <w:vMerge/>
            <w:tcBorders>
              <w:top w:val="single" w:sz="4" w:space="0" w:color="auto"/>
              <w:left w:val="single" w:sz="4" w:space="0" w:color="auto"/>
              <w:bottom w:val="single" w:sz="4" w:space="0" w:color="auto"/>
              <w:right w:val="single" w:sz="4" w:space="0" w:color="auto"/>
              <w:tl2br w:val="nil"/>
              <w:tr2bl w:val="nil"/>
            </w:tcBorders>
            <w:shd w:val="clear" w:color="000000" w:fill="FFFFFF"/>
            <w:noWrap/>
            <w:vAlign w:val="center"/>
          </w:tcPr>
          <w:p w:rsidR="005E5DCE" w:rsidRDefault="005E5DCE" w:rsidP="00CF16CB">
            <w:pPr>
              <w:shd w:val="clear" w:color="auto" w:fill="FFFFFF"/>
              <w:spacing w:line="560" w:lineRule="exact"/>
              <w:ind w:firstLineChars="200" w:firstLine="480"/>
              <w:jc w:val="center"/>
              <w:textAlignment w:val="baseline"/>
              <w:rPr>
                <w:rFonts w:ascii="仿宋" w:hAnsi="仿宋" w:cs="仿宋"/>
                <w:color w:val="000000"/>
                <w:sz w:val="24"/>
              </w:rPr>
            </w:pPr>
          </w:p>
        </w:tc>
        <w:tc>
          <w:tcPr>
            <w:tcW w:w="2605" w:type="dxa"/>
            <w:tcBorders>
              <w:top w:val="single" w:sz="4" w:space="0" w:color="auto"/>
              <w:left w:val="single" w:sz="4" w:space="0" w:color="auto"/>
              <w:bottom w:val="single" w:sz="4" w:space="0" w:color="auto"/>
              <w:right w:val="single" w:sz="4" w:space="0" w:color="auto"/>
              <w:tl2br w:val="nil"/>
              <w:tr2bl w:val="nil"/>
            </w:tcBorders>
            <w:shd w:val="clear" w:color="000000" w:fill="FFFFFF"/>
            <w:noWrap/>
            <w:vAlign w:val="center"/>
          </w:tcPr>
          <w:p w:rsidR="005E5DCE" w:rsidRPr="00CD48B7" w:rsidRDefault="005E5DCE" w:rsidP="00CF16CB">
            <w:pPr>
              <w:shd w:val="clear" w:color="auto" w:fill="FFFFFF"/>
              <w:spacing w:line="560" w:lineRule="exact"/>
              <w:textAlignment w:val="baseline"/>
              <w:rPr>
                <w:rFonts w:ascii="仿宋" w:hAnsi="仿宋"/>
                <w:sz w:val="24"/>
                <w:szCs w:val="24"/>
              </w:rPr>
            </w:pPr>
            <w:r w:rsidRPr="00CD48B7">
              <w:rPr>
                <w:rFonts w:ascii="仿宋" w:hAnsi="仿宋" w:hint="eastAsia"/>
                <w:sz w:val="24"/>
                <w:szCs w:val="24"/>
              </w:rPr>
              <w:t>提高部门、群众满意度</w:t>
            </w:r>
          </w:p>
        </w:tc>
        <w:tc>
          <w:tcPr>
            <w:tcW w:w="795" w:type="dxa"/>
            <w:tcBorders>
              <w:top w:val="single" w:sz="4" w:space="0" w:color="auto"/>
              <w:left w:val="single" w:sz="4" w:space="0" w:color="auto"/>
              <w:bottom w:val="single" w:sz="4" w:space="0" w:color="auto"/>
              <w:right w:val="single" w:sz="4" w:space="0" w:color="auto"/>
              <w:tl2br w:val="nil"/>
              <w:tr2bl w:val="nil"/>
            </w:tcBorders>
            <w:shd w:val="clear" w:color="000000" w:fill="FFFFFF"/>
            <w:noWrap/>
            <w:vAlign w:val="center"/>
          </w:tcPr>
          <w:p w:rsidR="005E5DCE" w:rsidRDefault="005E5DCE" w:rsidP="00CF16CB">
            <w:pPr>
              <w:shd w:val="clear" w:color="auto" w:fill="FFFFFF"/>
              <w:spacing w:line="560" w:lineRule="exact"/>
              <w:jc w:val="center"/>
              <w:textAlignment w:val="baseline"/>
              <w:rPr>
                <w:rFonts w:ascii="Arial Narrow" w:hAnsi="Arial Narrow" w:cs="Arial"/>
                <w:color w:val="000000"/>
                <w:sz w:val="24"/>
              </w:rPr>
            </w:pPr>
            <w:r>
              <w:rPr>
                <w:rFonts w:ascii="Arial Narrow" w:hAnsi="Arial Narrow" w:cs="Arial" w:hint="eastAsia"/>
                <w:color w:val="000000"/>
                <w:sz w:val="24"/>
                <w:szCs w:val="24"/>
              </w:rPr>
              <w:t>5</w:t>
            </w:r>
          </w:p>
        </w:tc>
        <w:tc>
          <w:tcPr>
            <w:tcW w:w="885" w:type="dxa"/>
            <w:tcBorders>
              <w:top w:val="single" w:sz="4" w:space="0" w:color="auto"/>
              <w:left w:val="single" w:sz="4" w:space="0" w:color="auto"/>
              <w:bottom w:val="single" w:sz="4" w:space="0" w:color="auto"/>
              <w:right w:val="single" w:sz="4" w:space="0" w:color="auto"/>
              <w:tl2br w:val="nil"/>
              <w:tr2bl w:val="nil"/>
            </w:tcBorders>
            <w:noWrap/>
            <w:vAlign w:val="center"/>
          </w:tcPr>
          <w:p w:rsidR="005E5DCE" w:rsidRDefault="005E5DCE" w:rsidP="00CF16CB">
            <w:pPr>
              <w:shd w:val="clear" w:color="auto" w:fill="FFFFFF"/>
              <w:spacing w:line="560" w:lineRule="exact"/>
              <w:jc w:val="center"/>
              <w:textAlignment w:val="baseline"/>
              <w:rPr>
                <w:rFonts w:ascii="Arial Narrow" w:hAnsi="Arial Narrow" w:cs="Arial"/>
                <w:sz w:val="24"/>
              </w:rPr>
            </w:pPr>
            <w:r>
              <w:rPr>
                <w:rFonts w:ascii="Arial Narrow" w:hAnsi="Arial Narrow" w:cs="Arial" w:hint="eastAsia"/>
                <w:sz w:val="24"/>
                <w:szCs w:val="24"/>
              </w:rPr>
              <w:t>5</w:t>
            </w:r>
          </w:p>
        </w:tc>
        <w:tc>
          <w:tcPr>
            <w:tcW w:w="1243" w:type="dxa"/>
            <w:tcBorders>
              <w:top w:val="single" w:sz="4" w:space="0" w:color="auto"/>
              <w:left w:val="single" w:sz="4" w:space="0" w:color="auto"/>
              <w:bottom w:val="single" w:sz="4" w:space="0" w:color="auto"/>
              <w:right w:val="single" w:sz="4" w:space="0" w:color="auto"/>
              <w:tl2br w:val="nil"/>
              <w:tr2bl w:val="nil"/>
            </w:tcBorders>
            <w:noWrap/>
            <w:vAlign w:val="center"/>
          </w:tcPr>
          <w:p w:rsidR="005E5DCE" w:rsidRDefault="005E5DCE" w:rsidP="00CF16CB">
            <w:pPr>
              <w:shd w:val="clear" w:color="auto" w:fill="FFFFFF"/>
              <w:spacing w:line="560" w:lineRule="exact"/>
              <w:jc w:val="center"/>
              <w:textAlignment w:val="baseline"/>
              <w:rPr>
                <w:rFonts w:ascii="Arial Narrow" w:hAnsi="Arial Narrow" w:cs="Arial"/>
                <w:sz w:val="24"/>
              </w:rPr>
            </w:pPr>
            <w:r>
              <w:rPr>
                <w:rFonts w:ascii="Arial Narrow" w:hAnsi="Arial Narrow" w:cs="Arial" w:hint="eastAsia"/>
                <w:sz w:val="24"/>
                <w:szCs w:val="24"/>
              </w:rPr>
              <w:t>100</w:t>
            </w:r>
            <w:r>
              <w:rPr>
                <w:rFonts w:ascii="Arial Narrow" w:hAnsi="Arial Narrow" w:cs="Arial"/>
                <w:sz w:val="24"/>
                <w:szCs w:val="24"/>
              </w:rPr>
              <w:t>%</w:t>
            </w:r>
          </w:p>
        </w:tc>
      </w:tr>
      <w:tr w:rsidR="005E5DCE" w:rsidTr="00CF16CB">
        <w:trPr>
          <w:trHeight w:val="416"/>
        </w:trPr>
        <w:tc>
          <w:tcPr>
            <w:tcW w:w="5299"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rsidR="005E5DCE" w:rsidRDefault="005E5DCE" w:rsidP="00CF16CB">
            <w:pPr>
              <w:shd w:val="clear" w:color="auto" w:fill="FFFFFF"/>
              <w:spacing w:line="560" w:lineRule="exact"/>
              <w:ind w:firstLineChars="200" w:firstLine="482"/>
              <w:jc w:val="center"/>
              <w:textAlignment w:val="baseline"/>
              <w:rPr>
                <w:rFonts w:ascii="仿宋" w:hAnsi="仿宋" w:cs="仿宋"/>
                <w:b/>
                <w:color w:val="000000"/>
                <w:sz w:val="24"/>
              </w:rPr>
            </w:pPr>
            <w:r>
              <w:rPr>
                <w:rFonts w:ascii="仿宋" w:hAnsi="仿宋" w:cs="仿宋" w:hint="eastAsia"/>
                <w:b/>
                <w:color w:val="000000"/>
                <w:sz w:val="24"/>
                <w:szCs w:val="24"/>
              </w:rPr>
              <w:t>小</w:t>
            </w:r>
            <w:r>
              <w:rPr>
                <w:rFonts w:ascii="仿宋" w:hAnsi="仿宋" w:cs="仿宋" w:hint="eastAsia"/>
                <w:b/>
                <w:color w:val="000000"/>
                <w:sz w:val="24"/>
                <w:szCs w:val="24"/>
              </w:rPr>
              <w:t xml:space="preserve">    </w:t>
            </w:r>
            <w:r>
              <w:rPr>
                <w:rFonts w:ascii="仿宋" w:hAnsi="仿宋" w:cs="仿宋" w:hint="eastAsia"/>
                <w:b/>
                <w:color w:val="000000"/>
                <w:sz w:val="24"/>
                <w:szCs w:val="24"/>
              </w:rPr>
              <w:t>计</w:t>
            </w:r>
          </w:p>
        </w:tc>
        <w:tc>
          <w:tcPr>
            <w:tcW w:w="795" w:type="dxa"/>
            <w:tcBorders>
              <w:top w:val="single" w:sz="4" w:space="0" w:color="auto"/>
              <w:left w:val="single" w:sz="4" w:space="0" w:color="auto"/>
              <w:bottom w:val="single" w:sz="4" w:space="0" w:color="auto"/>
              <w:right w:val="single" w:sz="4" w:space="0" w:color="auto"/>
              <w:tl2br w:val="nil"/>
              <w:tr2bl w:val="nil"/>
            </w:tcBorders>
            <w:noWrap/>
            <w:vAlign w:val="center"/>
          </w:tcPr>
          <w:p w:rsidR="005E5DCE" w:rsidRDefault="005E5DCE" w:rsidP="00CF16CB">
            <w:pPr>
              <w:shd w:val="clear" w:color="auto" w:fill="FFFFFF"/>
              <w:spacing w:line="560" w:lineRule="exact"/>
              <w:jc w:val="center"/>
              <w:textAlignment w:val="baseline"/>
              <w:rPr>
                <w:rFonts w:ascii="Arial Narrow" w:hAnsi="Arial Narrow" w:cs="Arial"/>
                <w:b/>
                <w:color w:val="000000"/>
                <w:sz w:val="24"/>
              </w:rPr>
            </w:pPr>
            <w:r>
              <w:rPr>
                <w:rFonts w:ascii="Arial Narrow" w:hAnsi="Arial Narrow" w:cs="Arial" w:hint="eastAsia"/>
                <w:b/>
                <w:color w:val="000000"/>
                <w:sz w:val="24"/>
                <w:szCs w:val="24"/>
              </w:rPr>
              <w:t>10</w:t>
            </w:r>
          </w:p>
        </w:tc>
        <w:tc>
          <w:tcPr>
            <w:tcW w:w="885" w:type="dxa"/>
            <w:tcBorders>
              <w:top w:val="single" w:sz="4" w:space="0" w:color="auto"/>
              <w:left w:val="single" w:sz="4" w:space="0" w:color="auto"/>
              <w:bottom w:val="single" w:sz="4" w:space="0" w:color="auto"/>
              <w:right w:val="single" w:sz="4" w:space="0" w:color="auto"/>
              <w:tl2br w:val="nil"/>
              <w:tr2bl w:val="nil"/>
            </w:tcBorders>
            <w:noWrap/>
            <w:vAlign w:val="center"/>
          </w:tcPr>
          <w:p w:rsidR="005E5DCE" w:rsidRDefault="005E5DCE" w:rsidP="00CF16CB">
            <w:pPr>
              <w:shd w:val="clear" w:color="auto" w:fill="FFFFFF"/>
              <w:spacing w:line="560" w:lineRule="exact"/>
              <w:jc w:val="center"/>
              <w:textAlignment w:val="baseline"/>
              <w:rPr>
                <w:rFonts w:ascii="Arial Narrow" w:hAnsi="Arial Narrow" w:cs="Arial"/>
                <w:b/>
                <w:color w:val="000000"/>
                <w:sz w:val="24"/>
              </w:rPr>
            </w:pPr>
            <w:r>
              <w:rPr>
                <w:rFonts w:ascii="Arial Narrow" w:hAnsi="Arial Narrow" w:cs="Arial" w:hint="eastAsia"/>
                <w:b/>
                <w:color w:val="000000"/>
                <w:sz w:val="24"/>
                <w:szCs w:val="24"/>
              </w:rPr>
              <w:t>10</w:t>
            </w:r>
          </w:p>
        </w:tc>
        <w:tc>
          <w:tcPr>
            <w:tcW w:w="1243" w:type="dxa"/>
            <w:tcBorders>
              <w:top w:val="single" w:sz="4" w:space="0" w:color="auto"/>
              <w:left w:val="single" w:sz="4" w:space="0" w:color="auto"/>
              <w:bottom w:val="single" w:sz="4" w:space="0" w:color="auto"/>
              <w:right w:val="single" w:sz="4" w:space="0" w:color="auto"/>
              <w:tl2br w:val="nil"/>
              <w:tr2bl w:val="nil"/>
            </w:tcBorders>
            <w:noWrap/>
            <w:vAlign w:val="center"/>
          </w:tcPr>
          <w:p w:rsidR="005E5DCE" w:rsidRDefault="005E5DCE" w:rsidP="00CF16CB">
            <w:pPr>
              <w:shd w:val="clear" w:color="auto" w:fill="FFFFFF"/>
              <w:spacing w:line="560" w:lineRule="exact"/>
              <w:jc w:val="center"/>
              <w:textAlignment w:val="baseline"/>
              <w:rPr>
                <w:rFonts w:ascii="Arial Narrow" w:hAnsi="Arial Narrow" w:cs="Arial"/>
                <w:b/>
                <w:color w:val="000000"/>
                <w:sz w:val="24"/>
              </w:rPr>
            </w:pPr>
            <w:r>
              <w:rPr>
                <w:rFonts w:ascii="Arial Narrow" w:hAnsi="Arial Narrow" w:cs="Arial" w:hint="eastAsia"/>
                <w:b/>
                <w:color w:val="000000"/>
                <w:sz w:val="24"/>
                <w:szCs w:val="24"/>
              </w:rPr>
              <w:t>100</w:t>
            </w:r>
            <w:r>
              <w:rPr>
                <w:rFonts w:ascii="Arial Narrow" w:hAnsi="Arial Narrow" w:cs="Arial"/>
                <w:b/>
                <w:color w:val="000000"/>
                <w:sz w:val="24"/>
                <w:szCs w:val="24"/>
              </w:rPr>
              <w:t>%</w:t>
            </w:r>
          </w:p>
        </w:tc>
      </w:tr>
    </w:tbl>
    <w:p w:rsidR="005E5DCE" w:rsidRPr="00511A29" w:rsidRDefault="005E5DCE" w:rsidP="005E5DCE">
      <w:pPr>
        <w:pStyle w:val="indexheading1"/>
      </w:pPr>
    </w:p>
    <w:p w:rsidR="005E5DCE" w:rsidRDefault="005E5DCE" w:rsidP="005E5DCE">
      <w:pPr>
        <w:spacing w:line="600" w:lineRule="exact"/>
        <w:ind w:firstLineChars="200" w:firstLine="640"/>
        <w:rPr>
          <w:rFonts w:ascii="黑体" w:eastAsia="黑体" w:hAnsi="黑体"/>
          <w:sz w:val="32"/>
          <w:szCs w:val="32"/>
        </w:rPr>
      </w:pPr>
      <w:r>
        <w:rPr>
          <w:rFonts w:ascii="黑体" w:eastAsia="黑体" w:hAnsi="黑体" w:hint="eastAsia"/>
          <w:sz w:val="32"/>
          <w:szCs w:val="32"/>
        </w:rPr>
        <w:t>四、自评结论</w:t>
      </w:r>
    </w:p>
    <w:p w:rsidR="005E5DCE" w:rsidRPr="001803A6" w:rsidRDefault="005E5DCE" w:rsidP="005E5DCE">
      <w:pPr>
        <w:spacing w:before="211" w:line="560" w:lineRule="exact"/>
        <w:ind w:firstLineChars="200" w:firstLine="640"/>
        <w:textAlignment w:val="baseline"/>
        <w:rPr>
          <w:rFonts w:ascii="仿宋_GB2312" w:eastAsia="仿宋_GB2312" w:hAnsi="仿宋_GB2312" w:cs="仿宋_GB2312"/>
          <w:sz w:val="32"/>
          <w:szCs w:val="32"/>
        </w:rPr>
      </w:pPr>
      <w:r w:rsidRPr="001803A6">
        <w:rPr>
          <w:rFonts w:ascii="仿宋_GB2312" w:eastAsia="仿宋_GB2312" w:hAnsi="仿宋_GB2312" w:cs="仿宋_GB2312" w:hint="eastAsia"/>
          <w:sz w:val="32"/>
          <w:szCs w:val="32"/>
        </w:rPr>
        <w:t>依据县级财政专项资金绩效评价指标体系，结合项目实</w:t>
      </w:r>
      <w:r w:rsidRPr="001803A6">
        <w:rPr>
          <w:rFonts w:ascii="仿宋_GB2312" w:eastAsia="仿宋_GB2312" w:hAnsi="仿宋_GB2312" w:cs="仿宋_GB2312" w:hint="eastAsia"/>
          <w:sz w:val="32"/>
          <w:szCs w:val="32"/>
        </w:rPr>
        <w:lastRenderedPageBreak/>
        <w:t>施情况，对山丹县信息化工作办公室智慧城市建设项目自评评价得分</w:t>
      </w:r>
      <w:r>
        <w:rPr>
          <w:rFonts w:ascii="仿宋_GB2312" w:eastAsia="仿宋_GB2312" w:hAnsi="仿宋_GB2312" w:cs="仿宋_GB2312" w:hint="eastAsia"/>
          <w:sz w:val="32"/>
          <w:szCs w:val="32"/>
        </w:rPr>
        <w:t>98</w:t>
      </w:r>
      <w:r w:rsidRPr="001803A6">
        <w:rPr>
          <w:rFonts w:ascii="仿宋_GB2312" w:eastAsia="仿宋_GB2312" w:hAnsi="仿宋_GB2312" w:cs="仿宋_GB2312" w:hint="eastAsia"/>
          <w:sz w:val="32"/>
          <w:szCs w:val="32"/>
        </w:rPr>
        <w:t>分。</w:t>
      </w:r>
    </w:p>
    <w:p w:rsidR="005E5DCE" w:rsidRDefault="005E5DCE" w:rsidP="005E5DCE">
      <w:pPr>
        <w:numPr>
          <w:ilvl w:val="0"/>
          <w:numId w:val="1"/>
        </w:numPr>
        <w:spacing w:line="600" w:lineRule="exact"/>
        <w:ind w:firstLineChars="200" w:firstLine="640"/>
        <w:rPr>
          <w:rFonts w:ascii="黑体" w:eastAsia="黑体" w:hAnsi="黑体"/>
          <w:sz w:val="32"/>
          <w:szCs w:val="32"/>
        </w:rPr>
      </w:pPr>
      <w:r>
        <w:rPr>
          <w:rFonts w:ascii="黑体" w:eastAsia="黑体" w:hAnsi="黑体" w:hint="eastAsia"/>
          <w:sz w:val="32"/>
          <w:szCs w:val="32"/>
        </w:rPr>
        <w:t>存在的问题</w:t>
      </w:r>
    </w:p>
    <w:p w:rsidR="005E5DCE" w:rsidRPr="001803A6" w:rsidRDefault="005E5DCE" w:rsidP="005E5DCE">
      <w:pPr>
        <w:spacing w:line="600" w:lineRule="exact"/>
        <w:ind w:firstLineChars="200" w:firstLine="640"/>
        <w:rPr>
          <w:rFonts w:ascii="黑体" w:eastAsia="黑体" w:hAnsi="黑体"/>
          <w:sz w:val="32"/>
          <w:szCs w:val="32"/>
        </w:rPr>
      </w:pPr>
      <w:r w:rsidRPr="001803A6">
        <w:rPr>
          <w:rFonts w:ascii="仿宋_GB2312" w:eastAsia="仿宋_GB2312" w:hAnsi="仿宋_GB2312" w:cs="仿宋_GB2312" w:hint="eastAsia"/>
          <w:sz w:val="32"/>
          <w:szCs w:val="32"/>
        </w:rPr>
        <w:t>因智慧城市项目资金到位较慢，影响项目</w:t>
      </w:r>
      <w:r w:rsidR="006D35BF">
        <w:rPr>
          <w:rFonts w:ascii="仿宋_GB2312" w:eastAsia="仿宋_GB2312" w:hAnsi="仿宋_GB2312" w:cs="仿宋_GB2312" w:hint="eastAsia"/>
          <w:sz w:val="32"/>
          <w:szCs w:val="32"/>
        </w:rPr>
        <w:t>系统</w:t>
      </w:r>
      <w:r w:rsidRPr="001803A6">
        <w:rPr>
          <w:rFonts w:ascii="仿宋_GB2312" w:eastAsia="仿宋_GB2312" w:hAnsi="仿宋_GB2312" w:cs="仿宋_GB2312" w:hint="eastAsia"/>
          <w:sz w:val="32"/>
          <w:szCs w:val="32"/>
        </w:rPr>
        <w:t>优化完善，特别是数字孪生平台城市数字建模，公共视频资源共享调度平台接入数据流的优化等问题。</w:t>
      </w:r>
    </w:p>
    <w:p w:rsidR="005E5DCE" w:rsidRDefault="005E5DCE" w:rsidP="005E5DCE">
      <w:pPr>
        <w:numPr>
          <w:ilvl w:val="0"/>
          <w:numId w:val="1"/>
        </w:numPr>
        <w:spacing w:line="600" w:lineRule="exact"/>
        <w:ind w:firstLineChars="200" w:firstLine="640"/>
        <w:rPr>
          <w:rFonts w:ascii="黑体" w:eastAsia="黑体" w:hAnsi="黑体"/>
          <w:sz w:val="32"/>
          <w:szCs w:val="32"/>
        </w:rPr>
      </w:pPr>
      <w:r>
        <w:rPr>
          <w:rFonts w:ascii="黑体" w:eastAsia="黑体" w:hAnsi="黑体" w:hint="eastAsia"/>
          <w:sz w:val="32"/>
          <w:szCs w:val="32"/>
        </w:rPr>
        <w:t>下一步改进工作的措施</w:t>
      </w:r>
    </w:p>
    <w:p w:rsidR="005E5DCE" w:rsidRDefault="006D35BF" w:rsidP="005E5DCE">
      <w:pPr>
        <w:adjustRightInd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sidR="005E5DCE">
        <w:rPr>
          <w:rFonts w:ascii="仿宋_GB2312" w:eastAsia="仿宋_GB2312" w:hAnsi="仿宋_GB2312" w:cs="仿宋_GB2312" w:hint="eastAsia"/>
          <w:kern w:val="0"/>
          <w:sz w:val="32"/>
          <w:szCs w:val="32"/>
        </w:rPr>
        <w:t>对专项资金管理使用的各个环节严格把关，做到项目资金专账核算、专款专用、专人负责。</w:t>
      </w:r>
    </w:p>
    <w:p w:rsidR="005E5DCE" w:rsidRDefault="006D35BF" w:rsidP="005E5DCE">
      <w:pPr>
        <w:adjustRightInd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sidR="005E5DCE">
        <w:rPr>
          <w:rFonts w:ascii="仿宋_GB2312" w:eastAsia="仿宋_GB2312" w:hAnsi="仿宋_GB2312" w:cs="仿宋_GB2312" w:hint="eastAsia"/>
          <w:kern w:val="0"/>
          <w:sz w:val="32"/>
          <w:szCs w:val="32"/>
        </w:rPr>
        <w:t>对项目基础资料、招投标资料、监理资料、验收资料进行专人管理。</w:t>
      </w:r>
    </w:p>
    <w:p w:rsidR="005E5DCE" w:rsidRPr="00526A84" w:rsidRDefault="006D35BF" w:rsidP="005E5DCE">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sidR="005E5DCE">
        <w:rPr>
          <w:rFonts w:ascii="仿宋_GB2312" w:eastAsia="仿宋_GB2312" w:hAnsi="仿宋_GB2312" w:cs="仿宋_GB2312" w:hint="eastAsia"/>
          <w:kern w:val="0"/>
          <w:sz w:val="32"/>
          <w:szCs w:val="32"/>
        </w:rPr>
        <w:t>工程建设单位严格监管工程质量和7</w:t>
      </w:r>
      <w:r>
        <w:rPr>
          <w:rFonts w:ascii="仿宋_GB2312" w:eastAsia="仿宋_GB2312" w:hAnsi="仿宋_GB2312" w:cs="仿宋_GB2312" w:hint="eastAsia"/>
          <w:kern w:val="0"/>
          <w:sz w:val="32"/>
          <w:szCs w:val="32"/>
        </w:rPr>
        <w:t>×</w:t>
      </w:r>
      <w:r w:rsidR="005E5DCE">
        <w:rPr>
          <w:rFonts w:ascii="仿宋_GB2312" w:eastAsia="仿宋_GB2312" w:hAnsi="仿宋_GB2312" w:cs="仿宋_GB2312" w:hint="eastAsia"/>
          <w:kern w:val="0"/>
          <w:sz w:val="32"/>
          <w:szCs w:val="32"/>
        </w:rPr>
        <w:t>24小时维护响应，保证工程质量达标，确保项目资金的支付进度。</w:t>
      </w:r>
    </w:p>
    <w:p w:rsidR="005E5DCE" w:rsidRDefault="005E5DCE" w:rsidP="005E5DCE">
      <w:pPr>
        <w:rPr>
          <w:rFonts w:ascii="黑体" w:eastAsia="黑体" w:hAnsi="黑体"/>
          <w:sz w:val="32"/>
          <w:szCs w:val="32"/>
        </w:rPr>
      </w:pPr>
    </w:p>
    <w:p w:rsidR="00E57FE3" w:rsidRDefault="00E57FE3" w:rsidP="005E5DCE"/>
    <w:p w:rsidR="005E5DCE" w:rsidRDefault="005E5DCE" w:rsidP="005E5DCE">
      <w:pPr>
        <w:spacing w:line="580" w:lineRule="exact"/>
        <w:ind w:firstLineChars="1150" w:firstLine="3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山丹县信息化工作办公室</w:t>
      </w:r>
    </w:p>
    <w:p w:rsidR="005E5DCE" w:rsidRDefault="005E5DCE" w:rsidP="005E5DCE">
      <w:pPr>
        <w:spacing w:line="580" w:lineRule="exact"/>
        <w:ind w:firstLineChars="1300" w:firstLine="416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2023年12月19日</w:t>
      </w:r>
    </w:p>
    <w:p w:rsidR="005E5DCE" w:rsidRDefault="005E5DCE" w:rsidP="005E5DCE">
      <w:pPr>
        <w:spacing w:line="580" w:lineRule="exact"/>
        <w:ind w:firstLineChars="1300" w:firstLine="4160"/>
        <w:rPr>
          <w:rFonts w:ascii="仿宋_GB2312" w:eastAsia="仿宋_GB2312" w:hAnsi="仿宋_GB2312" w:cs="仿宋_GB2312"/>
          <w:kern w:val="0"/>
          <w:sz w:val="32"/>
          <w:szCs w:val="32"/>
        </w:rPr>
      </w:pPr>
    </w:p>
    <w:p w:rsidR="005E5DCE" w:rsidRDefault="005E5DCE" w:rsidP="005E5DCE">
      <w:pPr>
        <w:spacing w:line="580" w:lineRule="exact"/>
        <w:ind w:firstLineChars="1300" w:firstLine="4160"/>
        <w:rPr>
          <w:rFonts w:ascii="仿宋_GB2312" w:eastAsia="仿宋_GB2312" w:hAnsi="仿宋_GB2312" w:cs="仿宋_GB2312"/>
          <w:kern w:val="0"/>
          <w:sz w:val="32"/>
          <w:szCs w:val="32"/>
        </w:rPr>
      </w:pPr>
    </w:p>
    <w:p w:rsidR="005E5DCE" w:rsidRDefault="005E5DCE" w:rsidP="005E5DCE">
      <w:pPr>
        <w:spacing w:line="580" w:lineRule="exact"/>
        <w:ind w:firstLineChars="1300" w:firstLine="4160"/>
        <w:rPr>
          <w:rFonts w:ascii="仿宋_GB2312" w:eastAsia="仿宋_GB2312" w:hAnsi="仿宋_GB2312" w:cs="仿宋_GB2312"/>
          <w:kern w:val="0"/>
          <w:sz w:val="32"/>
          <w:szCs w:val="32"/>
        </w:rPr>
      </w:pPr>
    </w:p>
    <w:p w:rsidR="005E5DCE" w:rsidRDefault="005E5DCE" w:rsidP="005E5DCE">
      <w:pPr>
        <w:spacing w:line="580" w:lineRule="exact"/>
        <w:ind w:firstLineChars="1300" w:firstLine="4160"/>
        <w:rPr>
          <w:rFonts w:ascii="仿宋_GB2312" w:eastAsia="仿宋_GB2312" w:hAnsi="仿宋_GB2312" w:cs="仿宋_GB2312"/>
          <w:kern w:val="0"/>
          <w:sz w:val="32"/>
          <w:szCs w:val="32"/>
        </w:rPr>
      </w:pPr>
    </w:p>
    <w:p w:rsidR="005E5DCE" w:rsidRDefault="005E5DCE" w:rsidP="005E5DCE">
      <w:pPr>
        <w:spacing w:line="580" w:lineRule="exact"/>
        <w:ind w:firstLineChars="1300" w:firstLine="4160"/>
        <w:rPr>
          <w:rFonts w:ascii="仿宋_GB2312" w:eastAsia="仿宋_GB2312" w:hAnsi="仿宋_GB2312" w:cs="仿宋_GB2312"/>
          <w:kern w:val="0"/>
          <w:sz w:val="32"/>
          <w:szCs w:val="32"/>
        </w:rPr>
      </w:pPr>
    </w:p>
    <w:p w:rsidR="00E57FE3" w:rsidRDefault="00E57FE3" w:rsidP="005E5DCE">
      <w:pPr>
        <w:spacing w:line="580" w:lineRule="exact"/>
        <w:ind w:firstLineChars="1300" w:firstLine="4160"/>
        <w:rPr>
          <w:rFonts w:ascii="仿宋_GB2312" w:eastAsia="仿宋_GB2312" w:hAnsi="仿宋_GB2312" w:cs="仿宋_GB2312"/>
          <w:kern w:val="0"/>
          <w:sz w:val="32"/>
          <w:szCs w:val="32"/>
        </w:rPr>
      </w:pPr>
    </w:p>
    <w:p w:rsidR="005E5DCE" w:rsidRDefault="005E5DCE" w:rsidP="00247356">
      <w:pPr>
        <w:spacing w:line="600" w:lineRule="exact"/>
        <w:rPr>
          <w:rFonts w:ascii="方正小标宋简体" w:eastAsia="方正小标宋简体"/>
          <w:sz w:val="44"/>
          <w:szCs w:val="44"/>
        </w:rPr>
      </w:pPr>
    </w:p>
    <w:p w:rsidR="0069721B" w:rsidRDefault="005E5DCE" w:rsidP="00720639">
      <w:pPr>
        <w:spacing w:line="60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山丹县</w:t>
      </w:r>
      <w:r w:rsidR="0069721B">
        <w:rPr>
          <w:rFonts w:ascii="方正小标宋简体" w:eastAsia="方正小标宋简体" w:hint="eastAsia"/>
          <w:sz w:val="44"/>
          <w:szCs w:val="44"/>
        </w:rPr>
        <w:t>信息化工作办公室</w:t>
      </w:r>
    </w:p>
    <w:p w:rsidR="005E5DCE" w:rsidRDefault="005E5DCE" w:rsidP="00720639">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12345政务服务便民热线</w:t>
      </w:r>
      <w:r w:rsidR="0069721B">
        <w:rPr>
          <w:rFonts w:ascii="方正小标宋简体" w:eastAsia="方正小标宋简体" w:hint="eastAsia"/>
          <w:sz w:val="44"/>
          <w:szCs w:val="44"/>
        </w:rPr>
        <w:t>呼叫中心服务</w:t>
      </w:r>
    </w:p>
    <w:p w:rsidR="005E5DCE" w:rsidRDefault="005E5DCE" w:rsidP="00720639">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外包项目支出绩效自评报告</w:t>
      </w:r>
    </w:p>
    <w:p w:rsidR="005E5DCE" w:rsidRDefault="005E5DCE" w:rsidP="005E5DCE">
      <w:pPr>
        <w:spacing w:line="600" w:lineRule="exact"/>
        <w:jc w:val="center"/>
        <w:rPr>
          <w:rFonts w:ascii="方正小标宋简体" w:eastAsia="方正小标宋简体"/>
          <w:sz w:val="44"/>
          <w:szCs w:val="44"/>
        </w:rPr>
      </w:pPr>
    </w:p>
    <w:p w:rsidR="005E5DCE" w:rsidRDefault="005E5DCE" w:rsidP="005E5DCE">
      <w:pPr>
        <w:spacing w:line="600" w:lineRule="exact"/>
        <w:ind w:firstLineChars="200" w:firstLine="640"/>
        <w:rPr>
          <w:rFonts w:eastAsia="黑体"/>
          <w:sz w:val="32"/>
          <w:szCs w:val="32"/>
        </w:rPr>
      </w:pPr>
      <w:r>
        <w:rPr>
          <w:rFonts w:eastAsia="黑体" w:hint="eastAsia"/>
          <w:sz w:val="32"/>
          <w:szCs w:val="32"/>
        </w:rPr>
        <w:t>一、项目基本情况</w:t>
      </w:r>
    </w:p>
    <w:p w:rsidR="005E5DCE" w:rsidRDefault="005E5DCE" w:rsidP="005E5DCE">
      <w:pPr>
        <w:spacing w:line="600" w:lineRule="exact"/>
        <w:ind w:firstLineChars="200" w:firstLine="643"/>
        <w:rPr>
          <w:rFonts w:ascii="楷体_GB2312" w:eastAsia="楷体_GB2312"/>
          <w:b/>
          <w:sz w:val="32"/>
          <w:szCs w:val="32"/>
        </w:rPr>
      </w:pPr>
      <w:r>
        <w:rPr>
          <w:rFonts w:ascii="楷体_GB2312" w:eastAsia="楷体_GB2312" w:hint="eastAsia"/>
          <w:b/>
          <w:sz w:val="32"/>
          <w:szCs w:val="32"/>
        </w:rPr>
        <w:t>（一）项目概况</w:t>
      </w:r>
    </w:p>
    <w:p w:rsidR="005E5DCE" w:rsidRDefault="005E5DCE" w:rsidP="005E5DCE">
      <w:pPr>
        <w:pStyle w:val="a5"/>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经2022年县政府第三次常务会议</w:t>
      </w:r>
      <w:proofErr w:type="gramStart"/>
      <w:r>
        <w:rPr>
          <w:rFonts w:ascii="仿宋_GB2312" w:eastAsia="仿宋_GB2312" w:hAnsi="仿宋_GB2312" w:cs="仿宋_GB2312" w:hint="eastAsia"/>
          <w:sz w:val="32"/>
          <w:szCs w:val="32"/>
        </w:rPr>
        <w:t>同意县</w:t>
      </w:r>
      <w:proofErr w:type="gramEnd"/>
      <w:r>
        <w:rPr>
          <w:rFonts w:ascii="仿宋_GB2312" w:eastAsia="仿宋_GB2312" w:hAnsi="仿宋_GB2312" w:cs="仿宋_GB2312" w:hint="eastAsia"/>
          <w:sz w:val="32"/>
          <w:szCs w:val="32"/>
        </w:rPr>
        <w:t>信息办负责,委托有经验实力的专业机构负责12345政务服务便民热线平台的运营管理。同时，加强热线平台日常监管、宣传和考核等工作，确保热线受理事件接得更快、分得更准、办得更实。</w:t>
      </w:r>
    </w:p>
    <w:p w:rsidR="005E5DCE" w:rsidRDefault="005E5DCE" w:rsidP="005E5DCE">
      <w:pPr>
        <w:spacing w:line="600" w:lineRule="exact"/>
        <w:ind w:firstLineChars="200" w:firstLine="643"/>
        <w:rPr>
          <w:rFonts w:ascii="楷体_GB2312" w:eastAsia="楷体_GB2312"/>
          <w:b/>
          <w:sz w:val="32"/>
          <w:szCs w:val="32"/>
        </w:rPr>
      </w:pPr>
      <w:r>
        <w:rPr>
          <w:rFonts w:ascii="楷体_GB2312" w:eastAsia="楷体_GB2312" w:hint="eastAsia"/>
          <w:b/>
          <w:sz w:val="32"/>
          <w:szCs w:val="32"/>
        </w:rPr>
        <w:t>（二）项目绩效目标</w:t>
      </w:r>
    </w:p>
    <w:p w:rsidR="005E5DCE" w:rsidRDefault="005E5DCE" w:rsidP="005E5DCE">
      <w:pPr>
        <w:pStyle w:val="a5"/>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按照“随接即办、限期办结”的要求，全力处理好12345政务服务热线平台系统</w:t>
      </w:r>
      <w:proofErr w:type="gramStart"/>
      <w:r>
        <w:rPr>
          <w:rFonts w:ascii="仿宋_GB2312" w:eastAsia="仿宋_GB2312" w:hAnsi="仿宋_GB2312" w:cs="仿宋_GB2312" w:hint="eastAsia"/>
          <w:sz w:val="32"/>
          <w:szCs w:val="32"/>
        </w:rPr>
        <w:t>转办事</w:t>
      </w:r>
      <w:proofErr w:type="gramEnd"/>
      <w:r>
        <w:rPr>
          <w:rFonts w:ascii="仿宋_GB2312" w:eastAsia="仿宋_GB2312" w:hAnsi="仿宋_GB2312" w:cs="仿宋_GB2312" w:hint="eastAsia"/>
          <w:sz w:val="32"/>
          <w:szCs w:val="32"/>
        </w:rPr>
        <w:t>项，着力打造便捷、高效、智慧的城市运行</w:t>
      </w:r>
      <w:proofErr w:type="gramStart"/>
      <w:r>
        <w:rPr>
          <w:rFonts w:ascii="仿宋_GB2312" w:eastAsia="仿宋_GB2312" w:hAnsi="仿宋_GB2312" w:cs="仿宋_GB2312" w:hint="eastAsia"/>
          <w:sz w:val="32"/>
          <w:szCs w:val="32"/>
        </w:rPr>
        <w:t>“一网统管”总客服</w:t>
      </w:r>
      <w:proofErr w:type="gramEnd"/>
      <w:r>
        <w:rPr>
          <w:rFonts w:ascii="仿宋_GB2312" w:eastAsia="仿宋_GB2312" w:hAnsi="仿宋_GB2312" w:cs="仿宋_GB2312" w:hint="eastAsia"/>
          <w:sz w:val="32"/>
          <w:szCs w:val="32"/>
        </w:rPr>
        <w:t>。</w:t>
      </w:r>
    </w:p>
    <w:p w:rsidR="005E5DCE" w:rsidRDefault="005E5DCE" w:rsidP="005E5DCE">
      <w:pPr>
        <w:spacing w:line="600" w:lineRule="exact"/>
        <w:ind w:firstLineChars="200" w:firstLine="640"/>
        <w:rPr>
          <w:rFonts w:ascii="黑体" w:eastAsia="黑体" w:hAnsi="黑体"/>
          <w:sz w:val="32"/>
          <w:szCs w:val="32"/>
        </w:rPr>
      </w:pPr>
      <w:r>
        <w:rPr>
          <w:rFonts w:ascii="黑体" w:eastAsia="黑体" w:hAnsi="黑体" w:hint="eastAsia"/>
          <w:sz w:val="32"/>
          <w:szCs w:val="32"/>
        </w:rPr>
        <w:t>二、项目资金情况</w:t>
      </w:r>
    </w:p>
    <w:p w:rsidR="005E5DCE" w:rsidRDefault="005E5DCE" w:rsidP="005E5DCE">
      <w:pPr>
        <w:spacing w:line="60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山丹县12345政务服务便民热线呼叫中心服务外包费用</w:t>
      </w:r>
      <w:r>
        <w:rPr>
          <w:rFonts w:ascii="仿宋_GB2312" w:eastAsia="仿宋_GB2312" w:hint="eastAsia"/>
          <w:sz w:val="32"/>
          <w:szCs w:val="32"/>
        </w:rPr>
        <w:t>预算资金合计3</w:t>
      </w:r>
      <w:r w:rsidR="00AC2165">
        <w:rPr>
          <w:rFonts w:ascii="仿宋_GB2312" w:eastAsia="仿宋_GB2312" w:hint="eastAsia"/>
          <w:sz w:val="32"/>
          <w:szCs w:val="32"/>
        </w:rPr>
        <w:t>6</w:t>
      </w:r>
      <w:r>
        <w:rPr>
          <w:rFonts w:ascii="仿宋_GB2312" w:eastAsia="仿宋_GB2312" w:hint="eastAsia"/>
          <w:sz w:val="32"/>
          <w:szCs w:val="32"/>
        </w:rPr>
        <w:t>.92万元，于2023年2月与中</w:t>
      </w:r>
      <w:proofErr w:type="gramStart"/>
      <w:r>
        <w:rPr>
          <w:rFonts w:ascii="仿宋_GB2312" w:eastAsia="仿宋_GB2312" w:hint="eastAsia"/>
          <w:sz w:val="32"/>
          <w:szCs w:val="32"/>
        </w:rPr>
        <w:t>电万维</w:t>
      </w:r>
      <w:proofErr w:type="gramEnd"/>
      <w:r>
        <w:rPr>
          <w:rFonts w:ascii="仿宋_GB2312" w:eastAsia="仿宋_GB2312" w:hint="eastAsia"/>
          <w:sz w:val="32"/>
          <w:szCs w:val="32"/>
        </w:rPr>
        <w:t>信息技术有限责任公司张掖分公司签订合同，合同价格3</w:t>
      </w:r>
      <w:r w:rsidR="00AC2165">
        <w:rPr>
          <w:rFonts w:ascii="仿宋_GB2312" w:eastAsia="仿宋_GB2312" w:hint="eastAsia"/>
          <w:sz w:val="32"/>
          <w:szCs w:val="32"/>
        </w:rPr>
        <w:t>6</w:t>
      </w:r>
      <w:r>
        <w:rPr>
          <w:rFonts w:ascii="仿宋_GB2312" w:eastAsia="仿宋_GB2312" w:hint="eastAsia"/>
          <w:sz w:val="32"/>
          <w:szCs w:val="32"/>
        </w:rPr>
        <w:t>.92万元，于2023年2月实施，现已完成建设任务的100%。其中：山丹县“12345”平台运维业务服务合同7.2万元；山丹县“12345”政务服务便民热线呼叫中心服务外包项目合同</w:t>
      </w:r>
      <w:r>
        <w:rPr>
          <w:rFonts w:ascii="仿宋_GB2312" w:eastAsia="仿宋_GB2312"/>
          <w:sz w:val="32"/>
          <w:szCs w:val="32"/>
        </w:rPr>
        <w:t>29</w:t>
      </w:r>
      <w:r>
        <w:rPr>
          <w:rFonts w:ascii="仿宋_GB2312" w:eastAsia="仿宋_GB2312" w:hint="eastAsia"/>
          <w:sz w:val="32"/>
          <w:szCs w:val="32"/>
        </w:rPr>
        <w:t>.</w:t>
      </w:r>
      <w:r>
        <w:rPr>
          <w:rFonts w:ascii="仿宋_GB2312" w:eastAsia="仿宋_GB2312"/>
          <w:sz w:val="32"/>
          <w:szCs w:val="32"/>
        </w:rPr>
        <w:t>72</w:t>
      </w:r>
      <w:r>
        <w:rPr>
          <w:rFonts w:ascii="仿宋_GB2312" w:eastAsia="仿宋_GB2312" w:hint="eastAsia"/>
          <w:sz w:val="32"/>
          <w:szCs w:val="32"/>
        </w:rPr>
        <w:t>万元，合计3</w:t>
      </w:r>
      <w:r w:rsidR="00AC2165">
        <w:rPr>
          <w:rFonts w:ascii="仿宋_GB2312" w:eastAsia="仿宋_GB2312" w:hint="eastAsia"/>
          <w:sz w:val="32"/>
          <w:szCs w:val="32"/>
        </w:rPr>
        <w:t>6</w:t>
      </w:r>
      <w:r>
        <w:rPr>
          <w:rFonts w:ascii="仿宋_GB2312" w:eastAsia="仿宋_GB2312" w:hint="eastAsia"/>
          <w:sz w:val="32"/>
          <w:szCs w:val="32"/>
        </w:rPr>
        <w:t>.92万元。截止2023年11月，已支付</w:t>
      </w:r>
      <w:r>
        <w:rPr>
          <w:rFonts w:ascii="仿宋_GB2312" w:eastAsia="仿宋_GB2312" w:hint="eastAsia"/>
          <w:sz w:val="32"/>
          <w:szCs w:val="32"/>
        </w:rPr>
        <w:lastRenderedPageBreak/>
        <w:t>3</w:t>
      </w:r>
      <w:r w:rsidR="00AC2165">
        <w:rPr>
          <w:rFonts w:ascii="仿宋_GB2312" w:eastAsia="仿宋_GB2312" w:hint="eastAsia"/>
          <w:sz w:val="32"/>
          <w:szCs w:val="32"/>
        </w:rPr>
        <w:t>6</w:t>
      </w:r>
      <w:r>
        <w:rPr>
          <w:rFonts w:ascii="仿宋_GB2312" w:eastAsia="仿宋_GB2312" w:hint="eastAsia"/>
          <w:sz w:val="32"/>
          <w:szCs w:val="32"/>
        </w:rPr>
        <w:t>.92万元，剩余0.08万元退回财政。</w:t>
      </w:r>
    </w:p>
    <w:p w:rsidR="005E5DCE" w:rsidRDefault="005E5DCE" w:rsidP="005E5DCE">
      <w:pPr>
        <w:spacing w:line="600" w:lineRule="exact"/>
        <w:ind w:firstLineChars="200" w:firstLine="640"/>
        <w:rPr>
          <w:rFonts w:ascii="黑体" w:eastAsia="黑体" w:hAnsi="黑体"/>
          <w:sz w:val="32"/>
          <w:szCs w:val="32"/>
        </w:rPr>
      </w:pPr>
      <w:r>
        <w:rPr>
          <w:rFonts w:ascii="黑体" w:eastAsia="黑体" w:hAnsi="黑体" w:hint="eastAsia"/>
          <w:sz w:val="32"/>
          <w:szCs w:val="32"/>
        </w:rPr>
        <w:t>三、绩效目标完成情况及效益分析</w:t>
      </w:r>
    </w:p>
    <w:p w:rsidR="005E5DCE" w:rsidRDefault="005E5DCE" w:rsidP="005E5DCE">
      <w:pPr>
        <w:spacing w:line="600" w:lineRule="exact"/>
        <w:ind w:firstLineChars="200" w:firstLine="640"/>
        <w:rPr>
          <w:rFonts w:ascii="仿宋_GB2312" w:eastAsia="仿宋_GB2312"/>
          <w:sz w:val="32"/>
          <w:szCs w:val="32"/>
        </w:rPr>
      </w:pPr>
      <w:r>
        <w:rPr>
          <w:rFonts w:ascii="仿宋_GB2312" w:eastAsia="仿宋_GB2312" w:hint="eastAsia"/>
          <w:sz w:val="32"/>
          <w:szCs w:val="32"/>
        </w:rPr>
        <w:t>经评价：项目资金无超范围、违规、挪用项目资金现象，项目产出质量、产出时效、产出成本、项目效果等方面工作成效显著。</w:t>
      </w:r>
    </w:p>
    <w:p w:rsidR="005E5DCE" w:rsidRDefault="005E5DCE" w:rsidP="005E5DCE">
      <w:pPr>
        <w:spacing w:line="600" w:lineRule="exact"/>
        <w:ind w:firstLineChars="200" w:firstLine="640"/>
        <w:rPr>
          <w:rFonts w:ascii="黑体" w:eastAsia="黑体" w:hAnsi="黑体"/>
          <w:sz w:val="32"/>
          <w:szCs w:val="32"/>
        </w:rPr>
      </w:pPr>
      <w:r>
        <w:rPr>
          <w:rFonts w:ascii="黑体" w:eastAsia="黑体" w:hAnsi="黑体" w:hint="eastAsia"/>
          <w:sz w:val="32"/>
          <w:szCs w:val="32"/>
        </w:rPr>
        <w:t>四、自评结论</w:t>
      </w:r>
    </w:p>
    <w:p w:rsidR="005E5DCE" w:rsidRDefault="005E5DCE" w:rsidP="005E5DCE">
      <w:pPr>
        <w:spacing w:line="600" w:lineRule="exact"/>
        <w:ind w:firstLineChars="200" w:firstLine="640"/>
        <w:rPr>
          <w:rFonts w:ascii="仿宋_GB2312" w:eastAsia="仿宋_GB2312"/>
          <w:sz w:val="32"/>
          <w:szCs w:val="32"/>
        </w:rPr>
      </w:pPr>
      <w:r>
        <w:rPr>
          <w:rFonts w:ascii="仿宋_GB2312" w:eastAsia="仿宋_GB2312" w:hint="eastAsia"/>
          <w:sz w:val="32"/>
          <w:szCs w:val="32"/>
        </w:rPr>
        <w:t>依据县级财政专项资金绩效评价指标体系，结合项目实施情况，对山丹县信息化工作办公室</w:t>
      </w:r>
      <w:r>
        <w:rPr>
          <w:rFonts w:ascii="仿宋_GB2312" w:eastAsia="仿宋_GB2312" w:hAnsi="仿宋_GB2312" w:cs="仿宋_GB2312" w:hint="eastAsia"/>
          <w:sz w:val="32"/>
          <w:szCs w:val="32"/>
        </w:rPr>
        <w:t>12345政务服务便民热线呼叫中心服务外包费用项目</w:t>
      </w:r>
      <w:r>
        <w:rPr>
          <w:rFonts w:ascii="仿宋_GB2312" w:eastAsia="仿宋_GB2312" w:hint="eastAsia"/>
          <w:sz w:val="32"/>
          <w:szCs w:val="32"/>
        </w:rPr>
        <w:t>自评评价得</w:t>
      </w:r>
      <w:r>
        <w:rPr>
          <w:rFonts w:ascii="仿宋_GB2312" w:eastAsia="仿宋_GB2312" w:hAnsi="仿宋_GB2312" w:cs="仿宋_GB2312" w:hint="eastAsia"/>
          <w:sz w:val="32"/>
          <w:szCs w:val="32"/>
        </w:rPr>
        <w:t>分98分。</w:t>
      </w:r>
    </w:p>
    <w:p w:rsidR="005E5DCE" w:rsidRDefault="005E5DCE" w:rsidP="005E5DCE">
      <w:pPr>
        <w:spacing w:line="600" w:lineRule="exact"/>
        <w:ind w:firstLineChars="200" w:firstLine="640"/>
        <w:rPr>
          <w:rFonts w:ascii="黑体" w:eastAsia="黑体" w:hAnsi="黑体"/>
          <w:sz w:val="32"/>
          <w:szCs w:val="32"/>
        </w:rPr>
      </w:pPr>
      <w:r>
        <w:rPr>
          <w:rFonts w:ascii="黑体" w:eastAsia="黑体" w:hAnsi="黑体" w:hint="eastAsia"/>
          <w:sz w:val="32"/>
          <w:szCs w:val="32"/>
        </w:rPr>
        <w:t>五、存在的问题（说明未完成绩效目标及其原因）</w:t>
      </w:r>
    </w:p>
    <w:p w:rsidR="005E5DCE" w:rsidRDefault="005E5DCE" w:rsidP="005E5DCE">
      <w:pPr>
        <w:spacing w:line="570" w:lineRule="exact"/>
        <w:ind w:firstLineChars="200" w:firstLine="643"/>
        <w:rPr>
          <w:rFonts w:eastAsia="仿宋_GB2312"/>
          <w:sz w:val="32"/>
          <w:szCs w:val="32"/>
        </w:rPr>
      </w:pPr>
      <w:r>
        <w:rPr>
          <w:rFonts w:ascii="Times New Roman" w:eastAsia="楷体_GB2312" w:hAnsi="Times New Roman" w:cs="Times New Roman" w:hint="eastAsia"/>
          <w:b/>
          <w:bCs/>
          <w:sz w:val="32"/>
          <w:szCs w:val="32"/>
        </w:rPr>
        <w:t>一是</w:t>
      </w:r>
      <w:r w:rsidRPr="00B813AE">
        <w:rPr>
          <w:rFonts w:ascii="Times New Roman" w:eastAsia="楷体_GB2312" w:hAnsi="Times New Roman" w:cs="Times New Roman" w:hint="eastAsia"/>
          <w:bCs/>
          <w:sz w:val="32"/>
          <w:szCs w:val="32"/>
        </w:rPr>
        <w:t>难点</w:t>
      </w:r>
      <w:proofErr w:type="gramStart"/>
      <w:r w:rsidRPr="00B813AE">
        <w:rPr>
          <w:rFonts w:ascii="Times New Roman" w:eastAsia="楷体_GB2312" w:hAnsi="Times New Roman" w:cs="Times New Roman"/>
          <w:bCs/>
          <w:sz w:val="32"/>
          <w:szCs w:val="32"/>
        </w:rPr>
        <w:t>事项</w:t>
      </w:r>
      <w:r w:rsidRPr="00B813AE">
        <w:rPr>
          <w:rFonts w:ascii="Times New Roman" w:eastAsia="楷体_GB2312" w:hAnsi="Times New Roman" w:cs="Times New Roman" w:hint="eastAsia"/>
          <w:bCs/>
          <w:sz w:val="32"/>
          <w:szCs w:val="32"/>
        </w:rPr>
        <w:t>转派困难</w:t>
      </w:r>
      <w:proofErr w:type="gramEnd"/>
      <w:r w:rsidRPr="00B813AE">
        <w:rPr>
          <w:rFonts w:ascii="Times New Roman" w:eastAsia="楷体_GB2312" w:hAnsi="Times New Roman" w:cs="Times New Roman"/>
          <w:bCs/>
          <w:sz w:val="32"/>
          <w:szCs w:val="32"/>
        </w:rPr>
        <w:t>。</w:t>
      </w:r>
      <w:r>
        <w:rPr>
          <w:rFonts w:ascii="Times New Roman" w:eastAsia="仿宋_GB2312" w:hAnsi="Times New Roman" w:cs="Times New Roman"/>
          <w:sz w:val="32"/>
          <w:szCs w:val="32"/>
        </w:rPr>
        <w:t>我县</w:t>
      </w:r>
      <w:r>
        <w:rPr>
          <w:rFonts w:ascii="Times New Roman" w:eastAsia="仿宋_GB2312" w:hAnsi="Times New Roman" w:cs="Times New Roman"/>
          <w:sz w:val="32"/>
          <w:szCs w:val="32"/>
        </w:rPr>
        <w:t>12345</w:t>
      </w:r>
      <w:r>
        <w:rPr>
          <w:rFonts w:ascii="Times New Roman" w:eastAsia="仿宋_GB2312" w:hAnsi="Times New Roman" w:cs="Times New Roman"/>
          <w:sz w:val="32"/>
          <w:szCs w:val="32"/>
        </w:rPr>
        <w:t>热线平台在转派工单流程中，存在</w:t>
      </w:r>
      <w:r>
        <w:rPr>
          <w:rFonts w:eastAsia="仿宋_GB2312" w:cs="Times New Roman" w:hint="eastAsia"/>
          <w:sz w:val="32"/>
          <w:szCs w:val="32"/>
        </w:rPr>
        <w:t>个别</w:t>
      </w:r>
      <w:r>
        <w:rPr>
          <w:rFonts w:ascii="Times New Roman" w:eastAsia="仿宋_GB2312" w:hAnsi="Times New Roman" w:cs="Times New Roman"/>
          <w:sz w:val="32"/>
          <w:szCs w:val="32"/>
        </w:rPr>
        <w:t>承办单位职能职责界定模糊，影响受理转派工单办理、不能妥善解决群众诉求。经分析，我县投拆较多的事项</w:t>
      </w:r>
      <w:r>
        <w:rPr>
          <w:rFonts w:ascii="Times New Roman" w:eastAsia="仿宋_GB2312" w:hAnsi="Times New Roman" w:cs="Times New Roman" w:hint="eastAsia"/>
          <w:sz w:val="32"/>
          <w:szCs w:val="32"/>
        </w:rPr>
        <w:t>涉及</w:t>
      </w:r>
      <w:r>
        <w:rPr>
          <w:rFonts w:ascii="Times New Roman" w:eastAsia="仿宋_GB2312" w:hAnsi="Times New Roman" w:cs="Times New Roman"/>
          <w:b/>
          <w:bCs/>
          <w:sz w:val="32"/>
          <w:szCs w:val="32"/>
        </w:rPr>
        <w:t>供暖供水</w:t>
      </w:r>
      <w:r>
        <w:rPr>
          <w:rFonts w:ascii="Times New Roman" w:eastAsia="仿宋_GB2312" w:hAnsi="Times New Roman" w:cs="Times New Roman" w:hint="eastAsia"/>
          <w:b/>
          <w:bCs/>
          <w:sz w:val="32"/>
          <w:szCs w:val="32"/>
        </w:rPr>
        <w:t>、</w:t>
      </w:r>
      <w:r>
        <w:rPr>
          <w:rFonts w:ascii="Times New Roman" w:eastAsia="仿宋_GB2312" w:hAnsi="Times New Roman" w:cs="Times New Roman"/>
          <w:b/>
          <w:bCs/>
          <w:sz w:val="32"/>
          <w:szCs w:val="32"/>
        </w:rPr>
        <w:t>景区管理、</w:t>
      </w:r>
      <w:r>
        <w:rPr>
          <w:rFonts w:eastAsia="仿宋_GB2312" w:cs="Times New Roman" w:hint="eastAsia"/>
          <w:b/>
          <w:bCs/>
          <w:sz w:val="32"/>
          <w:szCs w:val="32"/>
        </w:rPr>
        <w:t>有照无证机构监管等问题。</w:t>
      </w:r>
      <w:r>
        <w:rPr>
          <w:rFonts w:ascii="Times New Roman" w:eastAsia="楷体_GB2312" w:hAnsi="Times New Roman" w:cs="Times New Roman" w:hint="eastAsia"/>
          <w:b/>
          <w:bCs/>
          <w:sz w:val="32"/>
          <w:szCs w:val="32"/>
        </w:rPr>
        <w:t>二是</w:t>
      </w:r>
      <w:r w:rsidRPr="00B813AE">
        <w:rPr>
          <w:rFonts w:ascii="Times New Roman" w:eastAsia="楷体_GB2312" w:hAnsi="Times New Roman" w:cs="Times New Roman"/>
          <w:bCs/>
          <w:sz w:val="32"/>
          <w:szCs w:val="32"/>
        </w:rPr>
        <w:t>承办单位重视程度不够。</w:t>
      </w:r>
      <w:r>
        <w:rPr>
          <w:rFonts w:ascii="Times New Roman" w:eastAsia="仿宋_GB2312" w:hAnsi="Times New Roman" w:cs="Times New Roman"/>
          <w:sz w:val="32"/>
          <w:szCs w:val="32"/>
        </w:rPr>
        <w:t>个别承办单位未能及时跟进工单办理，按时回复办理结果，经热线平台工作人员</w:t>
      </w:r>
      <w:r>
        <w:rPr>
          <w:rFonts w:eastAsia="仿宋_GB2312" w:cs="Times New Roman" w:hint="eastAsia"/>
          <w:sz w:val="32"/>
          <w:szCs w:val="32"/>
        </w:rPr>
        <w:t>频繁</w:t>
      </w:r>
      <w:r>
        <w:rPr>
          <w:rFonts w:ascii="Times New Roman" w:eastAsia="仿宋_GB2312" w:hAnsi="Times New Roman" w:cs="Times New Roman"/>
          <w:sz w:val="32"/>
          <w:szCs w:val="32"/>
        </w:rPr>
        <w:t>催促督办才予以回复</w:t>
      </w:r>
      <w:r>
        <w:rPr>
          <w:rFonts w:eastAsia="仿宋_GB2312" w:cs="Times New Roman" w:hint="eastAsia"/>
          <w:sz w:val="32"/>
          <w:szCs w:val="32"/>
        </w:rPr>
        <w:t>，且未严格落实“双反馈”工作要求</w:t>
      </w:r>
      <w:r>
        <w:rPr>
          <w:rFonts w:ascii="Times New Roman" w:eastAsia="仿宋_GB2312" w:hAnsi="Times New Roman" w:cs="Times New Roman"/>
          <w:sz w:val="32"/>
          <w:szCs w:val="32"/>
        </w:rPr>
        <w:t>，导致同</w:t>
      </w:r>
      <w:r>
        <w:rPr>
          <w:rFonts w:eastAsia="仿宋_GB2312" w:cs="Times New Roman" w:hint="eastAsia"/>
          <w:sz w:val="32"/>
          <w:szCs w:val="32"/>
        </w:rPr>
        <w:t>一</w:t>
      </w:r>
      <w:r>
        <w:rPr>
          <w:rFonts w:ascii="Times New Roman" w:eastAsia="仿宋_GB2312" w:hAnsi="Times New Roman" w:cs="Times New Roman"/>
          <w:sz w:val="32"/>
          <w:szCs w:val="32"/>
        </w:rPr>
        <w:t>问题诉求人</w:t>
      </w:r>
      <w:r>
        <w:rPr>
          <w:rFonts w:eastAsia="仿宋_GB2312" w:cs="Times New Roman" w:hint="eastAsia"/>
          <w:sz w:val="32"/>
          <w:szCs w:val="32"/>
        </w:rPr>
        <w:t>不满意且</w:t>
      </w:r>
      <w:r>
        <w:rPr>
          <w:rFonts w:ascii="Times New Roman" w:eastAsia="仿宋_GB2312" w:hAnsi="Times New Roman" w:cs="Times New Roman"/>
          <w:sz w:val="32"/>
          <w:szCs w:val="32"/>
        </w:rPr>
        <w:t>反复投诉</w:t>
      </w:r>
      <w:r>
        <w:rPr>
          <w:rFonts w:eastAsia="仿宋_GB2312" w:cs="Times New Roman" w:hint="eastAsia"/>
          <w:sz w:val="32"/>
          <w:szCs w:val="32"/>
        </w:rPr>
        <w:t>，影响</w:t>
      </w:r>
      <w:proofErr w:type="gramStart"/>
      <w:r>
        <w:rPr>
          <w:rFonts w:eastAsia="仿宋_GB2312" w:cs="Times New Roman" w:hint="eastAsia"/>
          <w:sz w:val="32"/>
          <w:szCs w:val="32"/>
        </w:rPr>
        <w:t>全</w:t>
      </w:r>
      <w:r>
        <w:rPr>
          <w:rFonts w:ascii="Times New Roman" w:eastAsia="仿宋_GB2312" w:hAnsi="Times New Roman" w:cs="Times New Roman"/>
          <w:sz w:val="32"/>
          <w:szCs w:val="32"/>
        </w:rPr>
        <w:t>县转</w:t>
      </w:r>
      <w:proofErr w:type="gramEnd"/>
      <w:r>
        <w:rPr>
          <w:rFonts w:ascii="Times New Roman" w:eastAsia="仿宋_GB2312" w:hAnsi="Times New Roman" w:cs="Times New Roman"/>
          <w:sz w:val="32"/>
          <w:szCs w:val="32"/>
        </w:rPr>
        <w:t>派工单一次性办结率。</w:t>
      </w:r>
      <w:r>
        <w:rPr>
          <w:rFonts w:eastAsia="仿宋_GB2312" w:cs="Times New Roman" w:hint="eastAsia"/>
          <w:b/>
          <w:bCs/>
          <w:sz w:val="32"/>
          <w:szCs w:val="32"/>
        </w:rPr>
        <w:t>三是</w:t>
      </w:r>
      <w:r w:rsidRPr="00B813AE">
        <w:rPr>
          <w:rFonts w:ascii="Times New Roman" w:eastAsia="楷体_GB2312" w:hAnsi="Times New Roman" w:cs="Times New Roman"/>
          <w:bCs/>
          <w:sz w:val="32"/>
          <w:szCs w:val="32"/>
        </w:rPr>
        <w:t>夜间紧急类事项受理</w:t>
      </w:r>
      <w:r w:rsidRPr="00B813AE">
        <w:rPr>
          <w:rFonts w:ascii="Times New Roman" w:eastAsia="楷体_GB2312" w:hAnsi="Times New Roman" w:cs="Times New Roman" w:hint="eastAsia"/>
          <w:bCs/>
          <w:sz w:val="32"/>
          <w:szCs w:val="32"/>
        </w:rPr>
        <w:t>不及时的</w:t>
      </w:r>
      <w:r w:rsidRPr="00B813AE">
        <w:rPr>
          <w:rFonts w:ascii="Times New Roman" w:eastAsia="楷体_GB2312" w:hAnsi="Times New Roman" w:cs="Times New Roman"/>
          <w:bCs/>
          <w:sz w:val="32"/>
          <w:szCs w:val="32"/>
        </w:rPr>
        <w:t>问题。</w:t>
      </w:r>
      <w:r w:rsidRPr="00B813AE">
        <w:rPr>
          <w:rFonts w:eastAsia="仿宋_GB2312" w:cs="Times New Roman"/>
          <w:sz w:val="32"/>
          <w:szCs w:val="32"/>
        </w:rPr>
        <w:t>12345</w:t>
      </w:r>
      <w:r w:rsidRPr="00B813AE">
        <w:rPr>
          <w:rFonts w:eastAsia="仿宋_GB2312" w:cs="Times New Roman"/>
          <w:sz w:val="32"/>
          <w:szCs w:val="32"/>
        </w:rPr>
        <w:t>热线平台时常会收到夜间投诉（当日</w:t>
      </w:r>
      <w:r w:rsidRPr="00B813AE">
        <w:rPr>
          <w:rFonts w:eastAsia="仿宋_GB2312" w:cs="Times New Roman"/>
          <w:sz w:val="32"/>
          <w:szCs w:val="32"/>
        </w:rPr>
        <w:t>22:00</w:t>
      </w:r>
      <w:r w:rsidRPr="00B813AE">
        <w:rPr>
          <w:rFonts w:eastAsia="仿宋_GB2312" w:cs="Times New Roman"/>
          <w:sz w:val="32"/>
          <w:szCs w:val="32"/>
        </w:rPr>
        <w:t>至次日</w:t>
      </w:r>
      <w:r w:rsidRPr="00B813AE">
        <w:rPr>
          <w:rFonts w:eastAsia="仿宋_GB2312" w:cs="Times New Roman"/>
          <w:sz w:val="32"/>
          <w:szCs w:val="32"/>
        </w:rPr>
        <w:t>08:30</w:t>
      </w:r>
      <w:r w:rsidRPr="00B813AE">
        <w:rPr>
          <w:rFonts w:eastAsia="仿宋_GB2312" w:cs="Times New Roman"/>
          <w:sz w:val="32"/>
          <w:szCs w:val="32"/>
        </w:rPr>
        <w:t>）的紧急类</w:t>
      </w:r>
      <w:proofErr w:type="gramStart"/>
      <w:r w:rsidRPr="00B813AE">
        <w:rPr>
          <w:rFonts w:eastAsia="仿宋_GB2312" w:cs="Times New Roman"/>
          <w:sz w:val="32"/>
          <w:szCs w:val="32"/>
        </w:rPr>
        <w:t>事项转派难度</w:t>
      </w:r>
      <w:proofErr w:type="gramEnd"/>
      <w:r w:rsidRPr="00B813AE">
        <w:rPr>
          <w:rFonts w:eastAsia="仿宋_GB2312" w:cs="Times New Roman"/>
          <w:sz w:val="32"/>
          <w:szCs w:val="32"/>
        </w:rPr>
        <w:t>较大，特别是夜间噪音扰民、</w:t>
      </w:r>
      <w:r>
        <w:rPr>
          <w:rFonts w:ascii="Times New Roman" w:eastAsia="仿宋_GB2312" w:hAnsi="Times New Roman" w:cs="Times New Roman"/>
          <w:sz w:val="32"/>
          <w:szCs w:val="32"/>
        </w:rPr>
        <w:t>高速</w:t>
      </w:r>
      <w:r>
        <w:rPr>
          <w:rFonts w:eastAsia="仿宋_GB2312" w:cs="Times New Roman" w:hint="eastAsia"/>
          <w:sz w:val="32"/>
          <w:szCs w:val="32"/>
        </w:rPr>
        <w:t>和</w:t>
      </w:r>
      <w:r>
        <w:rPr>
          <w:rFonts w:ascii="Times New Roman" w:eastAsia="仿宋_GB2312" w:hAnsi="Times New Roman" w:cs="Times New Roman" w:hint="eastAsia"/>
          <w:sz w:val="32"/>
          <w:szCs w:val="32"/>
        </w:rPr>
        <w:t>低速</w:t>
      </w:r>
      <w:r>
        <w:rPr>
          <w:rFonts w:eastAsia="仿宋_GB2312" w:cs="Times New Roman" w:hint="eastAsia"/>
          <w:sz w:val="32"/>
          <w:szCs w:val="32"/>
        </w:rPr>
        <w:t>公路</w:t>
      </w:r>
      <w:r>
        <w:rPr>
          <w:rFonts w:ascii="Times New Roman" w:eastAsia="仿宋_GB2312" w:hAnsi="Times New Roman" w:cs="Times New Roman"/>
          <w:sz w:val="32"/>
          <w:szCs w:val="32"/>
        </w:rPr>
        <w:t>堵塞</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火车站出租车搭载乘客收费、</w:t>
      </w:r>
      <w:r>
        <w:rPr>
          <w:rFonts w:eastAsia="仿宋_GB2312" w:cs="Times New Roman" w:hint="eastAsia"/>
          <w:sz w:val="32"/>
          <w:szCs w:val="32"/>
        </w:rPr>
        <w:t>封闭</w:t>
      </w:r>
      <w:r>
        <w:rPr>
          <w:rFonts w:ascii="Times New Roman" w:eastAsia="仿宋_GB2312" w:hAnsi="Times New Roman" w:cs="Times New Roman"/>
          <w:sz w:val="32"/>
          <w:szCs w:val="32"/>
        </w:rPr>
        <w:t>停车场抬杆等问题</w:t>
      </w:r>
      <w:r>
        <w:rPr>
          <w:rFonts w:eastAsia="仿宋_GB2312" w:cs="Times New Roman" w:hint="eastAsia"/>
          <w:sz w:val="32"/>
          <w:szCs w:val="32"/>
        </w:rPr>
        <w:t>，经</w:t>
      </w:r>
      <w:r>
        <w:rPr>
          <w:rFonts w:ascii="Times New Roman" w:eastAsia="仿宋_GB2312" w:hAnsi="Times New Roman" w:cs="Times New Roman"/>
          <w:sz w:val="32"/>
          <w:szCs w:val="32"/>
        </w:rPr>
        <w:t>常</w:t>
      </w:r>
      <w:r>
        <w:rPr>
          <w:rFonts w:eastAsia="仿宋_GB2312" w:cs="Times New Roman" w:hint="eastAsia"/>
          <w:sz w:val="32"/>
          <w:szCs w:val="32"/>
        </w:rPr>
        <w:t>夜间</w:t>
      </w:r>
      <w:r>
        <w:rPr>
          <w:rFonts w:ascii="Times New Roman" w:eastAsia="仿宋_GB2312" w:hAnsi="Times New Roman" w:cs="Times New Roman"/>
          <w:sz w:val="32"/>
          <w:szCs w:val="32"/>
        </w:rPr>
        <w:t>联系不上承办单位工作人员或承</w:t>
      </w:r>
      <w:r>
        <w:rPr>
          <w:rFonts w:ascii="Times New Roman" w:eastAsia="仿宋_GB2312" w:hAnsi="Times New Roman" w:cs="Times New Roman"/>
          <w:sz w:val="32"/>
          <w:szCs w:val="32"/>
        </w:rPr>
        <w:lastRenderedPageBreak/>
        <w:t>办单位</w:t>
      </w:r>
      <w:r>
        <w:rPr>
          <w:rFonts w:eastAsia="仿宋_GB2312" w:cs="Times New Roman" w:hint="eastAsia"/>
          <w:sz w:val="32"/>
          <w:szCs w:val="32"/>
        </w:rPr>
        <w:t>下班后</w:t>
      </w:r>
      <w:r>
        <w:rPr>
          <w:rFonts w:ascii="Times New Roman" w:eastAsia="仿宋_GB2312" w:hAnsi="Times New Roman" w:cs="Times New Roman"/>
          <w:sz w:val="32"/>
          <w:szCs w:val="32"/>
        </w:rPr>
        <w:t>无法处置，</w:t>
      </w:r>
      <w:r>
        <w:rPr>
          <w:rFonts w:eastAsia="仿宋_GB2312" w:cs="Times New Roman" w:hint="eastAsia"/>
          <w:sz w:val="32"/>
          <w:szCs w:val="32"/>
        </w:rPr>
        <w:t>致使</w:t>
      </w:r>
      <w:r>
        <w:rPr>
          <w:rFonts w:ascii="Times New Roman" w:eastAsia="仿宋_GB2312" w:hAnsi="Times New Roman" w:cs="Times New Roman"/>
          <w:sz w:val="32"/>
          <w:szCs w:val="32"/>
        </w:rPr>
        <w:t>许多市民反复来电催促</w:t>
      </w:r>
      <w:r>
        <w:rPr>
          <w:rFonts w:eastAsia="仿宋_GB2312" w:cs="Times New Roman" w:hint="eastAsia"/>
          <w:sz w:val="32"/>
          <w:szCs w:val="32"/>
        </w:rPr>
        <w:t>办理</w:t>
      </w:r>
      <w:r>
        <w:rPr>
          <w:rFonts w:ascii="Times New Roman" w:eastAsia="仿宋_GB2312" w:hAnsi="Times New Roman" w:cs="Times New Roman"/>
          <w:sz w:val="32"/>
          <w:szCs w:val="32"/>
        </w:rPr>
        <w:t>。</w:t>
      </w:r>
      <w:r w:rsidRPr="00B813AE">
        <w:rPr>
          <w:rFonts w:ascii="Times New Roman" w:eastAsia="仿宋_GB2312" w:hAnsi="Times New Roman" w:cs="Times New Roman" w:hint="eastAsia"/>
          <w:b/>
          <w:sz w:val="32"/>
          <w:szCs w:val="32"/>
        </w:rPr>
        <w:t>四是</w:t>
      </w:r>
      <w:r w:rsidRPr="00B813AE">
        <w:rPr>
          <w:rFonts w:ascii="Times New Roman" w:eastAsia="楷体_GB2312" w:hAnsi="Times New Roman" w:cs="Times New Roman"/>
          <w:bCs/>
          <w:sz w:val="32"/>
          <w:szCs w:val="32"/>
        </w:rPr>
        <w:t>监督考核机制落实不严格的问题。</w:t>
      </w:r>
      <w:r>
        <w:rPr>
          <w:rFonts w:ascii="Times New Roman" w:eastAsia="仿宋_GB2312" w:hAnsi="Times New Roman" w:cs="Times New Roman"/>
          <w:sz w:val="32"/>
          <w:szCs w:val="32"/>
        </w:rPr>
        <w:t>目前热线平台大多采用电话催办、工作提醒、月通报、季度通报的方式进行督促办理，对</w:t>
      </w:r>
      <w:r w:rsidR="00B813AE" w:rsidRPr="00B813AE">
        <w:rPr>
          <w:rFonts w:ascii="Times New Roman" w:eastAsia="仿宋_GB2312" w:hAnsi="Times New Roman" w:cs="Times New Roman"/>
          <w:sz w:val="32"/>
          <w:szCs w:val="32"/>
        </w:rPr>
        <w:t>拖沓</w:t>
      </w:r>
      <w:r>
        <w:rPr>
          <w:rFonts w:ascii="Times New Roman" w:eastAsia="仿宋_GB2312" w:hAnsi="Times New Roman" w:cs="Times New Roman"/>
          <w:sz w:val="32"/>
          <w:szCs w:val="32"/>
        </w:rPr>
        <w:t>拖延造成诉求事项办理不彻底的承办单位</w:t>
      </w:r>
      <w:r>
        <w:rPr>
          <w:rFonts w:eastAsia="仿宋_GB2312" w:cs="Times New Roman" w:hint="eastAsia"/>
          <w:sz w:val="32"/>
          <w:szCs w:val="32"/>
        </w:rPr>
        <w:t>缺乏</w:t>
      </w:r>
      <w:r>
        <w:rPr>
          <w:rFonts w:ascii="Times New Roman" w:eastAsia="仿宋_GB2312" w:hAnsi="Times New Roman" w:cs="Times New Roman"/>
          <w:sz w:val="32"/>
          <w:szCs w:val="32"/>
        </w:rPr>
        <w:t>行</w:t>
      </w:r>
      <w:r>
        <w:rPr>
          <w:rFonts w:ascii="Times New Roman" w:eastAsia="仿宋_GB2312" w:hAnsi="Times New Roman" w:cs="Times New Roman" w:hint="eastAsia"/>
          <w:sz w:val="32"/>
          <w:szCs w:val="32"/>
        </w:rPr>
        <w:t>之</w:t>
      </w:r>
      <w:r>
        <w:rPr>
          <w:rFonts w:ascii="Times New Roman" w:eastAsia="仿宋_GB2312" w:hAnsi="Times New Roman" w:cs="Times New Roman"/>
          <w:sz w:val="32"/>
          <w:szCs w:val="32"/>
        </w:rPr>
        <w:t>有效的</w:t>
      </w:r>
      <w:r>
        <w:rPr>
          <w:rFonts w:eastAsia="仿宋_GB2312" w:cs="Times New Roman" w:hint="eastAsia"/>
          <w:sz w:val="32"/>
          <w:szCs w:val="32"/>
        </w:rPr>
        <w:t>督查</w:t>
      </w:r>
      <w:r>
        <w:rPr>
          <w:rFonts w:ascii="Times New Roman" w:eastAsia="仿宋_GB2312" w:hAnsi="Times New Roman" w:cs="Times New Roman"/>
          <w:sz w:val="32"/>
          <w:szCs w:val="32"/>
        </w:rPr>
        <w:t>督办。</w:t>
      </w:r>
    </w:p>
    <w:p w:rsidR="005E5DCE" w:rsidRDefault="005E5DCE" w:rsidP="005E5DCE">
      <w:pPr>
        <w:spacing w:line="600" w:lineRule="exact"/>
        <w:ind w:firstLineChars="200" w:firstLine="640"/>
        <w:rPr>
          <w:rFonts w:ascii="黑体" w:eastAsia="黑体" w:hAnsi="黑体"/>
          <w:sz w:val="32"/>
          <w:szCs w:val="32"/>
        </w:rPr>
      </w:pPr>
      <w:r>
        <w:rPr>
          <w:rFonts w:ascii="黑体" w:eastAsia="黑体" w:hAnsi="黑体" w:hint="eastAsia"/>
          <w:sz w:val="32"/>
          <w:szCs w:val="32"/>
        </w:rPr>
        <w:t>六、下一步改进工作的措施</w:t>
      </w:r>
    </w:p>
    <w:p w:rsidR="005E5DCE" w:rsidRDefault="00C51EEC" w:rsidP="00CA1D25">
      <w:pPr>
        <w:spacing w:line="570" w:lineRule="exact"/>
        <w:ind w:firstLineChars="200" w:firstLine="640"/>
        <w:rPr>
          <w:rFonts w:eastAsia="仿宋_GB2312"/>
          <w:sz w:val="32"/>
          <w:szCs w:val="32"/>
        </w:rPr>
      </w:pPr>
      <w:r>
        <w:rPr>
          <w:rFonts w:ascii="Times New Roman" w:eastAsia="楷体_GB2312" w:hAnsi="Times New Roman" w:cs="Times New Roman" w:hint="eastAsia"/>
          <w:bCs/>
          <w:sz w:val="32"/>
          <w:szCs w:val="32"/>
        </w:rPr>
        <w:t>（一）</w:t>
      </w:r>
      <w:r w:rsidR="005E5DCE" w:rsidRPr="00CA1D25">
        <w:rPr>
          <w:rFonts w:ascii="Times New Roman" w:eastAsia="楷体_GB2312" w:hAnsi="Times New Roman" w:cs="Times New Roman"/>
          <w:bCs/>
          <w:sz w:val="32"/>
          <w:szCs w:val="32"/>
        </w:rPr>
        <w:t>进一步实时跟进问题，强化组织领导。</w:t>
      </w:r>
      <w:r w:rsidR="005E5DCE">
        <w:rPr>
          <w:rFonts w:ascii="Times New Roman" w:eastAsia="仿宋_GB2312" w:hAnsi="Times New Roman" w:cs="Times New Roman"/>
          <w:sz w:val="32"/>
          <w:szCs w:val="32"/>
        </w:rPr>
        <w:t>各承办单位</w:t>
      </w:r>
      <w:r w:rsidR="005E5DCE">
        <w:rPr>
          <w:rFonts w:ascii="Times New Roman" w:eastAsia="仿宋_GB2312" w:hAnsi="Times New Roman" w:cs="Times New Roman" w:hint="eastAsia"/>
          <w:sz w:val="32"/>
          <w:szCs w:val="32"/>
        </w:rPr>
        <w:t>持续</w:t>
      </w:r>
      <w:r w:rsidR="005E5DCE">
        <w:rPr>
          <w:rFonts w:ascii="Times New Roman" w:eastAsia="仿宋_GB2312" w:hAnsi="Times New Roman" w:cs="Times New Roman"/>
          <w:sz w:val="32"/>
          <w:szCs w:val="32"/>
        </w:rPr>
        <w:t>加强对</w:t>
      </w:r>
      <w:r w:rsidR="005E5DCE">
        <w:rPr>
          <w:rFonts w:ascii="Times New Roman" w:eastAsia="仿宋_GB2312" w:hAnsi="Times New Roman" w:cs="Times New Roman"/>
          <w:sz w:val="32"/>
          <w:szCs w:val="32"/>
        </w:rPr>
        <w:t>12345</w:t>
      </w:r>
      <w:r w:rsidR="005E5DCE">
        <w:rPr>
          <w:rFonts w:ascii="Times New Roman" w:eastAsia="仿宋_GB2312" w:hAnsi="Times New Roman" w:cs="Times New Roman"/>
          <w:sz w:val="32"/>
          <w:szCs w:val="32"/>
        </w:rPr>
        <w:t>热线</w:t>
      </w:r>
      <w:proofErr w:type="gramStart"/>
      <w:r w:rsidR="005E5DCE">
        <w:rPr>
          <w:rFonts w:ascii="Times New Roman" w:eastAsia="仿宋_GB2312" w:hAnsi="Times New Roman" w:cs="Times New Roman"/>
          <w:sz w:val="32"/>
          <w:szCs w:val="32"/>
        </w:rPr>
        <w:t>平台转派事项</w:t>
      </w:r>
      <w:proofErr w:type="gramEnd"/>
      <w:r w:rsidR="005E5DCE">
        <w:rPr>
          <w:rFonts w:ascii="Times New Roman" w:eastAsia="仿宋_GB2312" w:hAnsi="Times New Roman" w:cs="Times New Roman"/>
          <w:sz w:val="32"/>
          <w:szCs w:val="32"/>
        </w:rPr>
        <w:t>处理全程监管，及时</w:t>
      </w:r>
      <w:r w:rsidR="005E5DCE">
        <w:rPr>
          <w:rFonts w:ascii="Times New Roman" w:eastAsia="仿宋_GB2312" w:hAnsi="Times New Roman" w:cs="Times New Roman" w:hint="eastAsia"/>
          <w:sz w:val="32"/>
          <w:szCs w:val="32"/>
        </w:rPr>
        <w:t>跟进</w:t>
      </w:r>
      <w:proofErr w:type="gramStart"/>
      <w:r w:rsidR="005E5DCE">
        <w:rPr>
          <w:rFonts w:ascii="Times New Roman" w:eastAsia="仿宋_GB2312" w:hAnsi="Times New Roman" w:cs="Times New Roman"/>
          <w:sz w:val="32"/>
          <w:szCs w:val="32"/>
        </w:rPr>
        <w:t>热线工</w:t>
      </w:r>
      <w:proofErr w:type="gramEnd"/>
      <w:r w:rsidR="005E5DCE">
        <w:rPr>
          <w:rFonts w:ascii="Times New Roman" w:eastAsia="仿宋_GB2312" w:hAnsi="Times New Roman" w:cs="Times New Roman"/>
          <w:sz w:val="32"/>
          <w:szCs w:val="32"/>
        </w:rPr>
        <w:t>单按时办结</w:t>
      </w:r>
      <w:r w:rsidR="005E5DCE">
        <w:rPr>
          <w:rFonts w:ascii="Times New Roman" w:eastAsia="仿宋_GB2312" w:hAnsi="Times New Roman" w:cs="Times New Roman" w:hint="eastAsia"/>
          <w:sz w:val="32"/>
          <w:szCs w:val="32"/>
        </w:rPr>
        <w:t>；不断</w:t>
      </w:r>
      <w:r w:rsidR="005E5DCE">
        <w:rPr>
          <w:rFonts w:ascii="Times New Roman" w:eastAsia="仿宋_GB2312" w:hAnsi="Times New Roman" w:cs="Times New Roman"/>
          <w:sz w:val="32"/>
          <w:szCs w:val="32"/>
        </w:rPr>
        <w:t>完善</w:t>
      </w:r>
      <w:r w:rsidR="005E5DCE">
        <w:rPr>
          <w:rFonts w:ascii="Times New Roman" w:eastAsia="仿宋_GB2312" w:hAnsi="Times New Roman" w:cs="Times New Roman"/>
          <w:sz w:val="32"/>
          <w:szCs w:val="32"/>
        </w:rPr>
        <w:t>12345</w:t>
      </w:r>
      <w:r w:rsidR="005E5DCE">
        <w:rPr>
          <w:rFonts w:ascii="Times New Roman" w:eastAsia="仿宋_GB2312" w:hAnsi="Times New Roman" w:cs="Times New Roman"/>
          <w:sz w:val="32"/>
          <w:szCs w:val="32"/>
        </w:rPr>
        <w:t>热线知识库，</w:t>
      </w:r>
      <w:r w:rsidR="005E5DCE">
        <w:rPr>
          <w:rFonts w:ascii="Times New Roman" w:eastAsia="仿宋_GB2312" w:hAnsi="Times New Roman" w:cs="Times New Roman" w:hint="eastAsia"/>
          <w:sz w:val="32"/>
          <w:szCs w:val="32"/>
        </w:rPr>
        <w:t>及时</w:t>
      </w:r>
      <w:r w:rsidR="005E5DCE">
        <w:rPr>
          <w:rFonts w:ascii="Times New Roman" w:eastAsia="仿宋_GB2312" w:hAnsi="Times New Roman" w:cs="Times New Roman"/>
          <w:sz w:val="32"/>
          <w:szCs w:val="32"/>
        </w:rPr>
        <w:t>更新专业知识内容，推送最新政策和热点问题答复，着力建设</w:t>
      </w:r>
      <w:r w:rsidR="005E5DCE">
        <w:rPr>
          <w:rFonts w:ascii="Times New Roman" w:eastAsia="仿宋_GB2312" w:hAnsi="Times New Roman" w:cs="Times New Roman"/>
          <w:sz w:val="32"/>
          <w:szCs w:val="32"/>
        </w:rPr>
        <w:t>“</w:t>
      </w:r>
      <w:r w:rsidR="005E5DCE">
        <w:rPr>
          <w:rFonts w:ascii="Times New Roman" w:eastAsia="仿宋_GB2312" w:hAnsi="Times New Roman" w:cs="Times New Roman"/>
          <w:sz w:val="32"/>
          <w:szCs w:val="32"/>
        </w:rPr>
        <w:t>权威准确、标准统一、实时更新、共建共享</w:t>
      </w:r>
      <w:r w:rsidR="005E5DCE">
        <w:rPr>
          <w:rFonts w:ascii="Times New Roman" w:eastAsia="仿宋_GB2312" w:hAnsi="Times New Roman" w:cs="Times New Roman"/>
          <w:sz w:val="32"/>
          <w:szCs w:val="32"/>
        </w:rPr>
        <w:t>”</w:t>
      </w:r>
      <w:r w:rsidR="005E5DCE">
        <w:rPr>
          <w:rFonts w:ascii="Times New Roman" w:eastAsia="仿宋_GB2312" w:hAnsi="Times New Roman" w:cs="Times New Roman"/>
          <w:sz w:val="32"/>
          <w:szCs w:val="32"/>
        </w:rPr>
        <w:t>的市县两级</w:t>
      </w:r>
      <w:r w:rsidR="005E5DCE">
        <w:rPr>
          <w:rFonts w:ascii="Times New Roman" w:eastAsia="仿宋_GB2312" w:hAnsi="Times New Roman" w:cs="Times New Roman"/>
          <w:sz w:val="32"/>
          <w:szCs w:val="32"/>
        </w:rPr>
        <w:t>12345</w:t>
      </w:r>
      <w:r w:rsidR="005E5DCE">
        <w:rPr>
          <w:rFonts w:ascii="Times New Roman" w:eastAsia="仿宋_GB2312" w:hAnsi="Times New Roman" w:cs="Times New Roman"/>
          <w:sz w:val="32"/>
          <w:szCs w:val="32"/>
        </w:rPr>
        <w:t>热线知识库。</w:t>
      </w:r>
    </w:p>
    <w:p w:rsidR="005E5DCE" w:rsidRDefault="005E5DCE" w:rsidP="00CA1D25">
      <w:pPr>
        <w:spacing w:line="570" w:lineRule="exact"/>
        <w:ind w:firstLineChars="200" w:firstLine="640"/>
        <w:rPr>
          <w:rFonts w:eastAsia="仿宋_GB2312"/>
          <w:sz w:val="32"/>
          <w:szCs w:val="32"/>
        </w:rPr>
      </w:pPr>
      <w:r w:rsidRPr="00CA1D25">
        <w:rPr>
          <w:rFonts w:ascii="Times New Roman" w:eastAsia="楷体_GB2312" w:hAnsi="Times New Roman" w:cs="Times New Roman"/>
          <w:bCs/>
          <w:sz w:val="32"/>
          <w:szCs w:val="32"/>
        </w:rPr>
        <w:t>（二）进一步强化首问负责制，</w:t>
      </w:r>
      <w:proofErr w:type="gramStart"/>
      <w:r w:rsidRPr="00CA1D25">
        <w:rPr>
          <w:rFonts w:ascii="Times New Roman" w:eastAsia="楷体_GB2312" w:hAnsi="Times New Roman" w:cs="Times New Roman"/>
          <w:bCs/>
          <w:sz w:val="32"/>
          <w:szCs w:val="32"/>
        </w:rPr>
        <w:t>规范工</w:t>
      </w:r>
      <w:proofErr w:type="gramEnd"/>
      <w:r w:rsidRPr="00CA1D25">
        <w:rPr>
          <w:rFonts w:ascii="Times New Roman" w:eastAsia="楷体_GB2312" w:hAnsi="Times New Roman" w:cs="Times New Roman"/>
          <w:bCs/>
          <w:sz w:val="32"/>
          <w:szCs w:val="32"/>
        </w:rPr>
        <w:t>单回退。</w:t>
      </w:r>
      <w:r>
        <w:rPr>
          <w:rFonts w:ascii="Times New Roman" w:eastAsia="仿宋_GB2312" w:hAnsi="Times New Roman" w:cs="Times New Roman"/>
          <w:sz w:val="32"/>
          <w:szCs w:val="32"/>
        </w:rPr>
        <w:t>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首接即办、全程跟踪、负责到底</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的原则，承办单位</w:t>
      </w:r>
      <w:proofErr w:type="gramStart"/>
      <w:r>
        <w:rPr>
          <w:rFonts w:ascii="Times New Roman" w:eastAsia="仿宋_GB2312" w:hAnsi="Times New Roman" w:cs="Times New Roman"/>
          <w:sz w:val="32"/>
          <w:szCs w:val="32"/>
        </w:rPr>
        <w:t>主动担责</w:t>
      </w:r>
      <w:proofErr w:type="gramEnd"/>
      <w:r>
        <w:rPr>
          <w:rFonts w:ascii="Times New Roman" w:eastAsia="仿宋_GB2312" w:hAnsi="Times New Roman" w:cs="Times New Roman"/>
          <w:sz w:val="32"/>
          <w:szCs w:val="32"/>
        </w:rPr>
        <w:t>，高效满意办结市民诉求，</w:t>
      </w:r>
      <w:r>
        <w:rPr>
          <w:rFonts w:ascii="Times New Roman" w:eastAsia="仿宋_GB2312" w:hAnsi="Times New Roman" w:cs="Times New Roman" w:hint="eastAsia"/>
          <w:sz w:val="32"/>
          <w:szCs w:val="32"/>
        </w:rPr>
        <w:t>保持</w:t>
      </w:r>
      <w:r>
        <w:rPr>
          <w:rFonts w:ascii="Times New Roman" w:eastAsia="仿宋_GB2312" w:hAnsi="Times New Roman" w:cs="Times New Roman"/>
          <w:sz w:val="32"/>
          <w:szCs w:val="32"/>
        </w:rPr>
        <w:t>热线及时响应率、及时办结率均达到</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，群众满意率达</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以上。同时，加强县</w:t>
      </w:r>
      <w:r>
        <w:rPr>
          <w:rFonts w:ascii="Times New Roman" w:eastAsia="仿宋_GB2312" w:hAnsi="Times New Roman" w:cs="Times New Roman"/>
          <w:sz w:val="32"/>
          <w:szCs w:val="32"/>
        </w:rPr>
        <w:t>12345</w:t>
      </w:r>
      <w:r>
        <w:rPr>
          <w:rFonts w:ascii="Times New Roman" w:eastAsia="仿宋_GB2312" w:hAnsi="Times New Roman" w:cs="Times New Roman"/>
          <w:sz w:val="32"/>
          <w:szCs w:val="32"/>
        </w:rPr>
        <w:t>热线平台工作人员业务培训，提升工</w:t>
      </w:r>
      <w:proofErr w:type="gramStart"/>
      <w:r>
        <w:rPr>
          <w:rFonts w:ascii="Times New Roman" w:eastAsia="仿宋_GB2312" w:hAnsi="Times New Roman" w:cs="Times New Roman"/>
          <w:sz w:val="32"/>
          <w:szCs w:val="32"/>
        </w:rPr>
        <w:t>单转派</w:t>
      </w:r>
      <w:proofErr w:type="gramEnd"/>
      <w:r>
        <w:rPr>
          <w:rFonts w:ascii="Times New Roman" w:eastAsia="仿宋_GB2312" w:hAnsi="Times New Roman" w:cs="Times New Roman"/>
          <w:sz w:val="32"/>
          <w:szCs w:val="32"/>
        </w:rPr>
        <w:t>精准性，不断健全工单回退留痕机制。</w:t>
      </w:r>
    </w:p>
    <w:p w:rsidR="005E5DCE" w:rsidRDefault="005E5DCE" w:rsidP="00CA1D25">
      <w:pPr>
        <w:spacing w:line="570" w:lineRule="exact"/>
        <w:ind w:firstLineChars="200" w:firstLine="640"/>
        <w:rPr>
          <w:rFonts w:eastAsia="仿宋_GB2312"/>
          <w:sz w:val="32"/>
          <w:szCs w:val="32"/>
        </w:rPr>
      </w:pPr>
      <w:r w:rsidRPr="00CA1D25">
        <w:rPr>
          <w:rFonts w:ascii="Times New Roman" w:eastAsia="楷体_GB2312" w:hAnsi="Times New Roman" w:cs="Times New Roman"/>
          <w:bCs/>
          <w:sz w:val="32"/>
          <w:szCs w:val="32"/>
        </w:rPr>
        <w:t>（三）进一步严格时间节点，及时跟进办理。</w:t>
      </w:r>
      <w:r>
        <w:rPr>
          <w:rFonts w:ascii="Times New Roman" w:eastAsia="仿宋_GB2312" w:hAnsi="Times New Roman" w:cs="Times New Roman"/>
          <w:sz w:val="32"/>
          <w:szCs w:val="32"/>
        </w:rPr>
        <w:t>严格按照《山丹县推行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接诉即办</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改革工作实施方案》要求及时跟进办理。各承办单位需在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小时内完成签收，</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小时内向热线平台反馈转办的事项受理意见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对于省、市</w:t>
      </w:r>
      <w:r>
        <w:rPr>
          <w:rFonts w:ascii="Times New Roman" w:eastAsia="仿宋_GB2312" w:hAnsi="Times New Roman" w:cs="Times New Roman"/>
          <w:sz w:val="32"/>
          <w:szCs w:val="32"/>
        </w:rPr>
        <w:t>12345</w:t>
      </w:r>
      <w:r>
        <w:rPr>
          <w:rFonts w:ascii="Times New Roman" w:eastAsia="仿宋_GB2312" w:hAnsi="Times New Roman" w:cs="Times New Roman"/>
          <w:sz w:val="32"/>
          <w:szCs w:val="32"/>
        </w:rPr>
        <w:t>热线平台</w:t>
      </w:r>
      <w:proofErr w:type="gramStart"/>
      <w:r>
        <w:rPr>
          <w:rFonts w:ascii="Times New Roman" w:eastAsia="仿宋_GB2312" w:hAnsi="Times New Roman" w:cs="Times New Roman"/>
          <w:sz w:val="32"/>
          <w:szCs w:val="32"/>
        </w:rPr>
        <w:t>转派件</w:t>
      </w:r>
      <w:proofErr w:type="gramEnd"/>
      <w:r>
        <w:rPr>
          <w:rFonts w:ascii="Times New Roman" w:eastAsia="仿宋_GB2312" w:hAnsi="Times New Roman" w:cs="Times New Roman"/>
          <w:sz w:val="32"/>
          <w:szCs w:val="32"/>
        </w:rPr>
        <w:t>和紧急</w:t>
      </w:r>
      <w:proofErr w:type="gramStart"/>
      <w:r>
        <w:rPr>
          <w:rFonts w:ascii="Times New Roman" w:eastAsia="仿宋_GB2312" w:hAnsi="Times New Roman" w:cs="Times New Roman"/>
          <w:sz w:val="32"/>
          <w:szCs w:val="32"/>
        </w:rPr>
        <w:t>派件需</w:t>
      </w:r>
      <w:proofErr w:type="gramEnd"/>
      <w:r>
        <w:rPr>
          <w:rFonts w:ascii="Times New Roman" w:eastAsia="仿宋_GB2312" w:hAnsi="Times New Roman" w:cs="Times New Roman"/>
          <w:sz w:val="32"/>
          <w:szCs w:val="32"/>
        </w:rPr>
        <w:t>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小时、</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小时、</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天内回复。</w:t>
      </w:r>
    </w:p>
    <w:p w:rsidR="005E5DCE" w:rsidRDefault="005E5DCE" w:rsidP="00CA1D25">
      <w:pPr>
        <w:spacing w:line="570" w:lineRule="exact"/>
        <w:ind w:firstLineChars="200" w:firstLine="640"/>
        <w:rPr>
          <w:rFonts w:ascii="Times New Roman" w:eastAsia="仿宋_GB2312" w:hAnsi="Times New Roman" w:cs="Times New Roman"/>
          <w:sz w:val="32"/>
          <w:szCs w:val="32"/>
        </w:rPr>
      </w:pPr>
      <w:r w:rsidRPr="00CA1D25">
        <w:rPr>
          <w:rFonts w:ascii="Times New Roman" w:eastAsia="楷体_GB2312" w:hAnsi="Times New Roman" w:cs="Times New Roman"/>
          <w:bCs/>
          <w:sz w:val="32"/>
          <w:szCs w:val="32"/>
        </w:rPr>
        <w:t>（四）进一步落实</w:t>
      </w:r>
      <w:r w:rsidRPr="00CA1D25">
        <w:rPr>
          <w:rFonts w:ascii="Times New Roman" w:eastAsia="楷体_GB2312" w:hAnsi="Times New Roman" w:cs="Times New Roman"/>
          <w:bCs/>
          <w:sz w:val="32"/>
          <w:szCs w:val="32"/>
        </w:rPr>
        <w:t>“</w:t>
      </w:r>
      <w:r w:rsidRPr="00CA1D25">
        <w:rPr>
          <w:rFonts w:ascii="Times New Roman" w:eastAsia="楷体_GB2312" w:hAnsi="Times New Roman" w:cs="Times New Roman"/>
          <w:bCs/>
          <w:sz w:val="32"/>
          <w:szCs w:val="32"/>
        </w:rPr>
        <w:t>双反馈</w:t>
      </w:r>
      <w:r w:rsidRPr="00CA1D25">
        <w:rPr>
          <w:rFonts w:ascii="Times New Roman" w:eastAsia="楷体_GB2312" w:hAnsi="Times New Roman" w:cs="Times New Roman"/>
          <w:bCs/>
          <w:sz w:val="32"/>
          <w:szCs w:val="32"/>
        </w:rPr>
        <w:t>”</w:t>
      </w:r>
      <w:r w:rsidRPr="00CA1D25">
        <w:rPr>
          <w:rFonts w:ascii="Times New Roman" w:eastAsia="楷体_GB2312" w:hAnsi="Times New Roman" w:cs="Times New Roman"/>
          <w:bCs/>
          <w:sz w:val="32"/>
          <w:szCs w:val="32"/>
        </w:rPr>
        <w:t>工作要求，提升群众满意率。</w:t>
      </w:r>
      <w:r>
        <w:rPr>
          <w:rFonts w:ascii="Times New Roman" w:eastAsia="仿宋_GB2312" w:hAnsi="Times New Roman" w:cs="Times New Roman"/>
          <w:sz w:val="32"/>
          <w:szCs w:val="32"/>
        </w:rPr>
        <w:lastRenderedPageBreak/>
        <w:t>在反馈办理结果过程中，各承办单位必须以当面或电话的形式联系诉求人答复处理结果，并将处理结果以规范的文本格式反馈县</w:t>
      </w:r>
      <w:r>
        <w:rPr>
          <w:rFonts w:ascii="Times New Roman" w:eastAsia="仿宋_GB2312" w:hAnsi="Times New Roman" w:cs="Times New Roman"/>
          <w:sz w:val="32"/>
          <w:szCs w:val="32"/>
        </w:rPr>
        <w:t>12345</w:t>
      </w:r>
      <w:r>
        <w:rPr>
          <w:rFonts w:ascii="Times New Roman" w:eastAsia="仿宋_GB2312" w:hAnsi="Times New Roman" w:cs="Times New Roman"/>
          <w:sz w:val="32"/>
          <w:szCs w:val="32"/>
        </w:rPr>
        <w:t>热线平台。市</w:t>
      </w:r>
      <w:r>
        <w:rPr>
          <w:rFonts w:ascii="Times New Roman" w:eastAsia="仿宋_GB2312" w:hAnsi="Times New Roman" w:cs="Times New Roman"/>
          <w:sz w:val="32"/>
          <w:szCs w:val="32"/>
        </w:rPr>
        <w:t>12345</w:t>
      </w:r>
      <w:r>
        <w:rPr>
          <w:rFonts w:ascii="Times New Roman" w:eastAsia="仿宋_GB2312" w:hAnsi="Times New Roman" w:cs="Times New Roman"/>
          <w:sz w:val="32"/>
          <w:szCs w:val="32"/>
        </w:rPr>
        <w:t>热线平台在收到承办单位办理结果的反馈后，</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小时内通过热线平台系统电话回访诉求人，进行满意度调查。</w:t>
      </w:r>
    </w:p>
    <w:p w:rsidR="005E5DCE" w:rsidRDefault="005E5DCE" w:rsidP="00CA1D25">
      <w:pPr>
        <w:spacing w:line="570" w:lineRule="exact"/>
        <w:ind w:firstLineChars="200" w:firstLine="640"/>
        <w:rPr>
          <w:rFonts w:ascii="仿宋_GB2312" w:eastAsia="仿宋_GB2312"/>
          <w:sz w:val="30"/>
          <w:szCs w:val="30"/>
        </w:rPr>
      </w:pPr>
      <w:r w:rsidRPr="00CA1D25">
        <w:rPr>
          <w:rFonts w:ascii="Times New Roman" w:eastAsia="楷体_GB2312" w:hAnsi="Times New Roman" w:cs="Times New Roman"/>
          <w:bCs/>
          <w:sz w:val="32"/>
          <w:szCs w:val="32"/>
        </w:rPr>
        <w:t>（五）进一步强化督办通报，力促工作落实。</w:t>
      </w:r>
      <w:r>
        <w:rPr>
          <w:rFonts w:ascii="Times New Roman" w:eastAsia="仿宋_GB2312" w:hAnsi="Times New Roman" w:cs="Times New Roman"/>
          <w:sz w:val="32"/>
          <w:szCs w:val="32"/>
        </w:rPr>
        <w:t>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接诉即办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工作纳入年度工作实绩考核指标体系，采取实时督办、通报督办、联合督办、执纪问责等方式，加大对</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接诉即办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工作的督查通报力度</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同时，要逐步提升转派工单一次办结率，各承办单位要进一步优</w:t>
      </w:r>
      <w:r w:rsidR="00CA1D25">
        <w:rPr>
          <w:rFonts w:ascii="Times New Roman" w:eastAsia="仿宋_GB2312" w:hAnsi="Times New Roman" w:cs="Times New Roman" w:hint="eastAsia"/>
          <w:sz w:val="32"/>
          <w:szCs w:val="32"/>
        </w:rPr>
        <w:t>化</w:t>
      </w:r>
      <w:r>
        <w:rPr>
          <w:rFonts w:ascii="Times New Roman" w:eastAsia="仿宋_GB2312" w:hAnsi="Times New Roman" w:cs="Times New Roman"/>
          <w:sz w:val="32"/>
          <w:szCs w:val="32"/>
        </w:rPr>
        <w:t>转派工单办理流程，加快办理效率，做好沟通答复和解释说明工作，力争转派工单均能一次性办结，提升群众满意率。</w:t>
      </w:r>
    </w:p>
    <w:p w:rsidR="005E5DCE" w:rsidRDefault="005E5DCE" w:rsidP="005E5DCE">
      <w:pPr>
        <w:spacing w:line="600" w:lineRule="exact"/>
        <w:ind w:leftChars="200" w:left="420"/>
        <w:rPr>
          <w:rFonts w:ascii="黑体" w:eastAsia="黑体" w:hAnsi="黑体"/>
          <w:sz w:val="32"/>
          <w:szCs w:val="32"/>
        </w:rPr>
      </w:pPr>
    </w:p>
    <w:p w:rsidR="005E5DCE" w:rsidRDefault="005E5DCE" w:rsidP="005E5DCE">
      <w:pPr>
        <w:pStyle w:val="1"/>
      </w:pPr>
    </w:p>
    <w:p w:rsidR="005E5DCE" w:rsidRDefault="005E5DCE" w:rsidP="005E5DCE">
      <w:pPr>
        <w:spacing w:line="580" w:lineRule="exact"/>
        <w:ind w:firstLineChars="1300" w:firstLine="416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山丹县信息化工作办公室</w:t>
      </w:r>
    </w:p>
    <w:p w:rsidR="005E5DCE" w:rsidRDefault="005E5DCE" w:rsidP="005E5DCE">
      <w:pPr>
        <w:spacing w:line="580" w:lineRule="exact"/>
        <w:ind w:firstLineChars="1500" w:firstLine="480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2023年12月19日</w:t>
      </w:r>
    </w:p>
    <w:p w:rsidR="005E5DCE" w:rsidRDefault="005E5DCE" w:rsidP="005E5DCE">
      <w:pPr>
        <w:spacing w:line="600" w:lineRule="exact"/>
        <w:ind w:firstLineChars="200" w:firstLine="420"/>
      </w:pPr>
    </w:p>
    <w:p w:rsidR="005E5DCE" w:rsidRDefault="005E5DCE" w:rsidP="005E5DCE">
      <w:pPr>
        <w:spacing w:line="580" w:lineRule="exact"/>
        <w:ind w:firstLineChars="1300" w:firstLine="4160"/>
        <w:rPr>
          <w:rFonts w:ascii="仿宋_GB2312" w:eastAsia="仿宋_GB2312" w:hAnsi="仿宋_GB2312" w:cs="仿宋_GB2312"/>
          <w:kern w:val="0"/>
          <w:sz w:val="32"/>
          <w:szCs w:val="32"/>
        </w:rPr>
      </w:pPr>
    </w:p>
    <w:p w:rsidR="005E5DCE" w:rsidRDefault="005E5DCE" w:rsidP="005E5DCE">
      <w:pPr>
        <w:spacing w:line="580" w:lineRule="exact"/>
        <w:ind w:firstLineChars="1300" w:firstLine="4160"/>
        <w:rPr>
          <w:rFonts w:ascii="仿宋_GB2312" w:eastAsia="仿宋_GB2312" w:hAnsi="仿宋_GB2312" w:cs="仿宋_GB2312"/>
          <w:kern w:val="0"/>
          <w:sz w:val="32"/>
          <w:szCs w:val="32"/>
        </w:rPr>
      </w:pPr>
    </w:p>
    <w:p w:rsidR="005E5DCE" w:rsidRDefault="005E5DCE" w:rsidP="005E5DCE">
      <w:pPr>
        <w:spacing w:line="580" w:lineRule="exact"/>
        <w:ind w:firstLineChars="1300" w:firstLine="4160"/>
        <w:rPr>
          <w:rFonts w:ascii="仿宋_GB2312" w:eastAsia="仿宋_GB2312" w:hAnsi="仿宋_GB2312" w:cs="仿宋_GB2312"/>
          <w:kern w:val="0"/>
          <w:sz w:val="32"/>
          <w:szCs w:val="32"/>
        </w:rPr>
      </w:pPr>
    </w:p>
    <w:p w:rsidR="005E5DCE" w:rsidRDefault="005E5DCE" w:rsidP="005E5DCE">
      <w:pPr>
        <w:spacing w:line="580" w:lineRule="exact"/>
        <w:ind w:firstLineChars="1300" w:firstLine="4160"/>
        <w:rPr>
          <w:rFonts w:ascii="仿宋_GB2312" w:eastAsia="仿宋_GB2312" w:hAnsi="仿宋_GB2312" w:cs="仿宋_GB2312"/>
          <w:kern w:val="0"/>
          <w:sz w:val="32"/>
          <w:szCs w:val="32"/>
        </w:rPr>
      </w:pPr>
    </w:p>
    <w:p w:rsidR="005E5DCE" w:rsidRDefault="005E5DCE" w:rsidP="005E5DCE">
      <w:pPr>
        <w:spacing w:line="580" w:lineRule="exact"/>
        <w:ind w:firstLineChars="1300" w:firstLine="4160"/>
        <w:rPr>
          <w:rFonts w:ascii="仿宋_GB2312" w:eastAsia="仿宋_GB2312" w:hAnsi="仿宋_GB2312" w:cs="仿宋_GB2312"/>
          <w:kern w:val="0"/>
          <w:sz w:val="32"/>
          <w:szCs w:val="32"/>
        </w:rPr>
      </w:pPr>
    </w:p>
    <w:p w:rsidR="005E5DCE" w:rsidRDefault="005E5DCE" w:rsidP="005E5DCE">
      <w:pPr>
        <w:spacing w:line="580" w:lineRule="exact"/>
        <w:ind w:firstLineChars="1300" w:firstLine="4160"/>
        <w:rPr>
          <w:rFonts w:ascii="仿宋_GB2312" w:eastAsia="仿宋_GB2312" w:hAnsi="仿宋_GB2312" w:cs="仿宋_GB2312"/>
          <w:kern w:val="0"/>
          <w:sz w:val="32"/>
          <w:szCs w:val="32"/>
        </w:rPr>
      </w:pPr>
    </w:p>
    <w:p w:rsidR="005E5DCE" w:rsidRDefault="005E5DCE" w:rsidP="005E5DCE">
      <w:pPr>
        <w:spacing w:line="580" w:lineRule="exact"/>
        <w:ind w:firstLineChars="1300" w:firstLine="4160"/>
        <w:rPr>
          <w:rFonts w:ascii="仿宋_GB2312" w:eastAsia="仿宋_GB2312" w:hAnsi="仿宋_GB2312" w:cs="仿宋_GB2312"/>
          <w:kern w:val="0"/>
          <w:sz w:val="32"/>
          <w:szCs w:val="32"/>
        </w:rPr>
      </w:pPr>
    </w:p>
    <w:p w:rsidR="003373B0" w:rsidRDefault="003373B0" w:rsidP="00720639">
      <w:pPr>
        <w:spacing w:line="60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山丹县信息化工作办公室</w:t>
      </w:r>
    </w:p>
    <w:p w:rsidR="005E5DCE" w:rsidRPr="001C337D" w:rsidRDefault="005E5DCE" w:rsidP="00720639">
      <w:pPr>
        <w:spacing w:line="600" w:lineRule="exact"/>
        <w:jc w:val="center"/>
        <w:rPr>
          <w:rFonts w:ascii="方正小标宋简体" w:eastAsia="方正小标宋简体"/>
          <w:sz w:val="44"/>
          <w:szCs w:val="44"/>
        </w:rPr>
      </w:pPr>
      <w:r w:rsidRPr="001C337D">
        <w:rPr>
          <w:rFonts w:ascii="方正小标宋简体" w:eastAsia="方正小标宋简体" w:hint="eastAsia"/>
          <w:sz w:val="44"/>
          <w:szCs w:val="44"/>
        </w:rPr>
        <w:t>信息化建设项目支出绩效自评报告</w:t>
      </w:r>
    </w:p>
    <w:p w:rsidR="005E5DCE" w:rsidRPr="003373B0" w:rsidRDefault="005E5DCE" w:rsidP="005E5DCE">
      <w:pPr>
        <w:spacing w:line="600" w:lineRule="exact"/>
        <w:ind w:firstLineChars="200" w:firstLine="640"/>
        <w:rPr>
          <w:rFonts w:ascii="Times New Roman" w:eastAsia="楷体_GB2312"/>
          <w:sz w:val="32"/>
          <w:szCs w:val="32"/>
        </w:rPr>
      </w:pPr>
    </w:p>
    <w:p w:rsidR="005E5DCE" w:rsidRPr="001C337D" w:rsidRDefault="005E5DCE" w:rsidP="005E5DCE">
      <w:pPr>
        <w:spacing w:line="600" w:lineRule="exact"/>
        <w:ind w:firstLineChars="200" w:firstLine="640"/>
        <w:rPr>
          <w:rFonts w:eastAsia="黑体"/>
          <w:sz w:val="32"/>
          <w:szCs w:val="32"/>
        </w:rPr>
      </w:pPr>
      <w:r w:rsidRPr="001C337D">
        <w:rPr>
          <w:rFonts w:eastAsia="黑体" w:hint="eastAsia"/>
          <w:sz w:val="32"/>
          <w:szCs w:val="32"/>
        </w:rPr>
        <w:t>一、项目基本情况</w:t>
      </w:r>
    </w:p>
    <w:p w:rsidR="005E5DCE" w:rsidRPr="00520CD4" w:rsidRDefault="005E5DCE" w:rsidP="005E5DCE">
      <w:pPr>
        <w:pStyle w:val="a7"/>
        <w:numPr>
          <w:ilvl w:val="0"/>
          <w:numId w:val="2"/>
        </w:numPr>
        <w:spacing w:line="600" w:lineRule="exact"/>
        <w:ind w:firstLineChars="0"/>
        <w:rPr>
          <w:rFonts w:ascii="楷体_GB2312" w:eastAsia="楷体_GB2312"/>
          <w:b/>
          <w:sz w:val="32"/>
          <w:szCs w:val="32"/>
        </w:rPr>
      </w:pPr>
      <w:r w:rsidRPr="00520CD4">
        <w:rPr>
          <w:rFonts w:ascii="楷体_GB2312" w:eastAsia="楷体_GB2312" w:hint="eastAsia"/>
          <w:b/>
          <w:sz w:val="32"/>
          <w:szCs w:val="32"/>
        </w:rPr>
        <w:t>项目概况</w:t>
      </w:r>
    </w:p>
    <w:p w:rsidR="005E5DCE" w:rsidRDefault="005E5DCE" w:rsidP="005E5DCE">
      <w:pPr>
        <w:ind w:firstLineChars="200" w:firstLine="640"/>
        <w:rPr>
          <w:rFonts w:ascii="仿宋_GB2312" w:eastAsia="仿宋_GB2312"/>
          <w:spacing w:val="-4"/>
          <w:sz w:val="32"/>
          <w:szCs w:val="32"/>
        </w:rPr>
      </w:pPr>
      <w:r w:rsidRPr="001C337D">
        <w:rPr>
          <w:rFonts w:ascii="仿宋_GB2312" w:eastAsia="仿宋_GB2312" w:hint="eastAsia"/>
          <w:sz w:val="32"/>
          <w:szCs w:val="32"/>
        </w:rPr>
        <w:t>我办牵头实施的信息化建设项目主要包括山丹</w:t>
      </w:r>
      <w:proofErr w:type="gramStart"/>
      <w:r w:rsidRPr="001C337D">
        <w:rPr>
          <w:rFonts w:ascii="仿宋_GB2312" w:eastAsia="仿宋_GB2312" w:hint="eastAsia"/>
          <w:sz w:val="32"/>
          <w:szCs w:val="32"/>
        </w:rPr>
        <w:t>县电子</w:t>
      </w:r>
      <w:proofErr w:type="gramEnd"/>
      <w:r w:rsidRPr="001C337D">
        <w:rPr>
          <w:rFonts w:ascii="仿宋_GB2312" w:eastAsia="仿宋_GB2312" w:hint="eastAsia"/>
          <w:sz w:val="32"/>
          <w:szCs w:val="32"/>
        </w:rPr>
        <w:t>政务外网IPv6升级改造、山丹县县级延伸乡镇视频会议系</w:t>
      </w:r>
      <w:r w:rsidRPr="001C337D">
        <w:rPr>
          <w:rFonts w:ascii="仿宋_GB2312" w:eastAsia="仿宋_GB2312" w:hint="eastAsia"/>
          <w:spacing w:val="-4"/>
          <w:sz w:val="32"/>
          <w:szCs w:val="32"/>
        </w:rPr>
        <w:t>统建设、山丹县</w:t>
      </w:r>
      <w:proofErr w:type="gramStart"/>
      <w:r w:rsidRPr="001C337D">
        <w:rPr>
          <w:rFonts w:ascii="仿宋_GB2312" w:eastAsia="仿宋_GB2312" w:hint="eastAsia"/>
          <w:spacing w:val="-4"/>
          <w:sz w:val="32"/>
          <w:szCs w:val="32"/>
        </w:rPr>
        <w:t>廉情监督</w:t>
      </w:r>
      <w:proofErr w:type="gramEnd"/>
      <w:r w:rsidRPr="001C337D">
        <w:rPr>
          <w:rFonts w:ascii="仿宋_GB2312" w:eastAsia="仿宋_GB2312" w:hint="eastAsia"/>
          <w:spacing w:val="-4"/>
          <w:sz w:val="32"/>
          <w:szCs w:val="32"/>
        </w:rPr>
        <w:t>热线3个项目，各项目概况具体如下</w:t>
      </w:r>
      <w:r>
        <w:rPr>
          <w:rFonts w:ascii="仿宋_GB2312" w:eastAsia="仿宋_GB2312" w:hint="eastAsia"/>
          <w:spacing w:val="-4"/>
          <w:sz w:val="32"/>
          <w:szCs w:val="32"/>
        </w:rPr>
        <w:t>：</w:t>
      </w:r>
    </w:p>
    <w:p w:rsidR="005E5DCE" w:rsidRPr="00520CD4" w:rsidRDefault="005E5DCE" w:rsidP="005E5DCE">
      <w:pPr>
        <w:ind w:firstLineChars="200" w:firstLine="640"/>
        <w:rPr>
          <w:rFonts w:ascii="仿宋_GB2312" w:eastAsia="仿宋_GB2312"/>
          <w:spacing w:val="-4"/>
          <w:sz w:val="32"/>
          <w:szCs w:val="32"/>
        </w:rPr>
      </w:pPr>
      <w:r w:rsidRPr="0013533E">
        <w:rPr>
          <w:rFonts w:ascii="黑体" w:eastAsia="黑体" w:hAnsi="黑体" w:hint="eastAsia"/>
          <w:sz w:val="32"/>
          <w:szCs w:val="32"/>
        </w:rPr>
        <w:t>1.山丹</w:t>
      </w:r>
      <w:proofErr w:type="gramStart"/>
      <w:r w:rsidRPr="0013533E">
        <w:rPr>
          <w:rFonts w:ascii="黑体" w:eastAsia="黑体" w:hAnsi="黑体" w:hint="eastAsia"/>
          <w:sz w:val="32"/>
          <w:szCs w:val="32"/>
        </w:rPr>
        <w:t>县电子</w:t>
      </w:r>
      <w:proofErr w:type="gramEnd"/>
      <w:r w:rsidRPr="0013533E">
        <w:rPr>
          <w:rFonts w:ascii="黑体" w:eastAsia="黑体" w:hAnsi="黑体" w:hint="eastAsia"/>
          <w:sz w:val="32"/>
          <w:szCs w:val="32"/>
        </w:rPr>
        <w:t>政务外网IPv6升级改造项目。</w:t>
      </w:r>
      <w:r w:rsidRPr="00520CD4">
        <w:rPr>
          <w:rFonts w:ascii="仿宋_GB2312" w:eastAsia="仿宋_GB2312" w:hint="eastAsia"/>
          <w:spacing w:val="-4"/>
          <w:sz w:val="32"/>
          <w:szCs w:val="32"/>
        </w:rPr>
        <w:t>为贯彻落实市委、市政府《关于推进电子政务外网IPv6应用工作的通知》要求，各县区须完成县级政务外网IPv6改造，2022年县政府第17次</w:t>
      </w:r>
      <w:proofErr w:type="gramStart"/>
      <w:r w:rsidRPr="00520CD4">
        <w:rPr>
          <w:rFonts w:ascii="仿宋_GB2312" w:eastAsia="仿宋_GB2312" w:hint="eastAsia"/>
          <w:spacing w:val="-4"/>
          <w:sz w:val="32"/>
          <w:szCs w:val="32"/>
        </w:rPr>
        <w:t>常会议</w:t>
      </w:r>
      <w:proofErr w:type="gramEnd"/>
      <w:r w:rsidRPr="00520CD4">
        <w:rPr>
          <w:rFonts w:ascii="仿宋_GB2312" w:eastAsia="仿宋_GB2312" w:hint="eastAsia"/>
          <w:spacing w:val="-4"/>
          <w:sz w:val="32"/>
          <w:szCs w:val="32"/>
        </w:rPr>
        <w:t>纪要（第十三条）讨论通过实施该项目。县财政投资约80万元</w:t>
      </w:r>
      <w:r>
        <w:rPr>
          <w:rFonts w:ascii="仿宋_GB2312" w:eastAsia="仿宋_GB2312" w:hint="eastAsia"/>
          <w:spacing w:val="-4"/>
          <w:sz w:val="32"/>
          <w:szCs w:val="32"/>
        </w:rPr>
        <w:t>，</w:t>
      </w:r>
      <w:r w:rsidRPr="00520CD4">
        <w:rPr>
          <w:rFonts w:ascii="仿宋_GB2312" w:eastAsia="仿宋_GB2312" w:hint="eastAsia"/>
          <w:spacing w:val="-4"/>
          <w:sz w:val="32"/>
          <w:szCs w:val="32"/>
        </w:rPr>
        <w:t>承担项目网络安全、管理设备及电子政务外</w:t>
      </w:r>
      <w:proofErr w:type="gramStart"/>
      <w:r w:rsidRPr="00520CD4">
        <w:rPr>
          <w:rFonts w:ascii="仿宋_GB2312" w:eastAsia="仿宋_GB2312" w:hint="eastAsia"/>
          <w:spacing w:val="-4"/>
          <w:sz w:val="32"/>
          <w:szCs w:val="32"/>
        </w:rPr>
        <w:t>网等保二级</w:t>
      </w:r>
      <w:proofErr w:type="gramEnd"/>
      <w:r w:rsidRPr="00520CD4">
        <w:rPr>
          <w:rFonts w:ascii="仿宋_GB2312" w:eastAsia="仿宋_GB2312" w:hint="eastAsia"/>
          <w:spacing w:val="-4"/>
          <w:sz w:val="32"/>
          <w:szCs w:val="32"/>
        </w:rPr>
        <w:t>测评等费用由，剩余网络接入部分设备由各通信运营商负责投资建设。</w:t>
      </w:r>
    </w:p>
    <w:p w:rsidR="005E5DCE" w:rsidRDefault="005E5DCE" w:rsidP="005E5DCE">
      <w:pPr>
        <w:spacing w:line="560" w:lineRule="exact"/>
        <w:ind w:firstLineChars="200" w:firstLine="640"/>
        <w:rPr>
          <w:rFonts w:ascii="仿宋_GB2312" w:eastAsia="仿宋_GB2312"/>
          <w:sz w:val="32"/>
          <w:szCs w:val="32"/>
        </w:rPr>
      </w:pPr>
      <w:r w:rsidRPr="001C337D">
        <w:rPr>
          <w:rFonts w:ascii="仿宋_GB2312" w:eastAsia="仿宋_GB2312" w:hint="eastAsia"/>
          <w:sz w:val="32"/>
          <w:szCs w:val="32"/>
        </w:rPr>
        <w:t>该项目主要实施内容有6项，具体如下：</w:t>
      </w:r>
      <w:r w:rsidRPr="001C337D">
        <w:rPr>
          <w:rFonts w:eastAsia="仿宋_GB2312" w:hAnsi="Calibri" w:cs="Calibri"/>
          <w:sz w:val="32"/>
          <w:szCs w:val="32"/>
        </w:rPr>
        <w:t>①</w:t>
      </w:r>
      <w:r w:rsidRPr="001C337D">
        <w:rPr>
          <w:rFonts w:ascii="楷体_GB2312" w:eastAsia="楷体_GB2312" w:hAnsi="楷体_GB2312" w:cs="楷体_GB2312" w:hint="eastAsia"/>
          <w:b/>
          <w:bCs/>
          <w:sz w:val="32"/>
          <w:szCs w:val="32"/>
        </w:rPr>
        <w:t>骨干网络IPv4/IPv6双</w:t>
      </w:r>
      <w:proofErr w:type="gramStart"/>
      <w:r w:rsidRPr="001C337D">
        <w:rPr>
          <w:rFonts w:ascii="楷体_GB2312" w:eastAsia="楷体_GB2312" w:hAnsi="楷体_GB2312" w:cs="楷体_GB2312" w:hint="eastAsia"/>
          <w:b/>
          <w:bCs/>
          <w:sz w:val="32"/>
          <w:szCs w:val="32"/>
        </w:rPr>
        <w:t>栈</w:t>
      </w:r>
      <w:proofErr w:type="gramEnd"/>
      <w:r w:rsidRPr="001C337D">
        <w:rPr>
          <w:rFonts w:ascii="楷体_GB2312" w:eastAsia="楷体_GB2312" w:hAnsi="楷体_GB2312" w:cs="楷体_GB2312" w:hint="eastAsia"/>
          <w:b/>
          <w:bCs/>
          <w:sz w:val="32"/>
          <w:szCs w:val="32"/>
        </w:rPr>
        <w:t>能力升级。</w:t>
      </w:r>
      <w:r w:rsidRPr="001C337D">
        <w:rPr>
          <w:rFonts w:ascii="仿宋_GB2312" w:eastAsia="仿宋_GB2312" w:hint="eastAsia"/>
          <w:sz w:val="32"/>
          <w:szCs w:val="32"/>
        </w:rPr>
        <w:t>为满足我县县乡村三级全量接入政务外网，确保政务服务的业务系统、智慧城市、5G、物联网应用等各项大流量业务系统部署，设计建设带宽10G的核心节点。骨干网络的所有核心设备</w:t>
      </w:r>
      <w:proofErr w:type="gramStart"/>
      <w:r w:rsidRPr="001C337D">
        <w:rPr>
          <w:rFonts w:ascii="仿宋_GB2312" w:eastAsia="仿宋_GB2312" w:hint="eastAsia"/>
          <w:sz w:val="32"/>
          <w:szCs w:val="32"/>
        </w:rPr>
        <w:t>均为主备</w:t>
      </w:r>
      <w:proofErr w:type="gramEnd"/>
      <w:r w:rsidRPr="001C337D">
        <w:rPr>
          <w:rFonts w:ascii="仿宋_GB2312" w:eastAsia="仿宋_GB2312" w:hint="eastAsia"/>
          <w:sz w:val="32"/>
          <w:szCs w:val="32"/>
        </w:rPr>
        <w:t>两台，保证整体网络的高可靠性。所使用的广域网核心路由器不仅能支持传统的MPLS VPN技术，同时还要支持SRV6技术。城域网核心交换机</w:t>
      </w:r>
      <w:proofErr w:type="gramStart"/>
      <w:r w:rsidRPr="001C337D">
        <w:rPr>
          <w:rFonts w:ascii="仿宋_GB2312" w:eastAsia="仿宋_GB2312" w:hint="eastAsia"/>
          <w:sz w:val="32"/>
          <w:szCs w:val="32"/>
        </w:rPr>
        <w:t>需支持</w:t>
      </w:r>
      <w:proofErr w:type="gramEnd"/>
      <w:r w:rsidRPr="001C337D">
        <w:rPr>
          <w:rFonts w:ascii="仿宋_GB2312" w:eastAsia="仿宋_GB2312" w:hint="eastAsia"/>
          <w:sz w:val="32"/>
          <w:szCs w:val="32"/>
        </w:rPr>
        <w:t>跨设备的链路聚合技术。</w:t>
      </w:r>
      <w:r w:rsidRPr="001C337D">
        <w:rPr>
          <w:rFonts w:eastAsia="仿宋_GB2312" w:hAnsi="Calibri" w:cs="Calibri"/>
          <w:sz w:val="32"/>
          <w:szCs w:val="32"/>
        </w:rPr>
        <w:t>②</w:t>
      </w:r>
      <w:r w:rsidRPr="001C337D">
        <w:rPr>
          <w:rFonts w:ascii="楷体_GB2312" w:eastAsia="楷体_GB2312" w:hAnsi="楷体_GB2312" w:cs="楷体_GB2312" w:hint="eastAsia"/>
          <w:b/>
          <w:bCs/>
          <w:sz w:val="32"/>
          <w:szCs w:val="32"/>
        </w:rPr>
        <w:t>划分政务外网业务</w:t>
      </w:r>
      <w:r w:rsidRPr="001C337D">
        <w:rPr>
          <w:rFonts w:ascii="楷体_GB2312" w:eastAsia="楷体_GB2312" w:hAnsi="楷体_GB2312" w:cs="楷体_GB2312" w:hint="eastAsia"/>
          <w:b/>
          <w:bCs/>
          <w:sz w:val="32"/>
          <w:szCs w:val="32"/>
        </w:rPr>
        <w:lastRenderedPageBreak/>
        <w:t>区。</w:t>
      </w:r>
      <w:r w:rsidRPr="001C337D">
        <w:rPr>
          <w:rFonts w:ascii="仿宋_GB2312" w:eastAsia="仿宋_GB2312" w:hint="eastAsia"/>
          <w:sz w:val="32"/>
          <w:szCs w:val="32"/>
        </w:rPr>
        <w:t>根据国家电子政务外网安全接入平台技术规范，将电子政务外网分为三大业务区域：公用网络区域、专用网络区域和互联网接入区域，各个区域间采用安全统一接入平台进行业务访问，实现统一入口，统一认证。</w:t>
      </w:r>
      <w:r w:rsidRPr="001C337D">
        <w:rPr>
          <w:rFonts w:eastAsia="仿宋_GB2312" w:hAnsi="Calibri" w:cs="Calibri"/>
          <w:sz w:val="32"/>
          <w:szCs w:val="32"/>
        </w:rPr>
        <w:t>③</w:t>
      </w:r>
      <w:r w:rsidRPr="001C337D">
        <w:rPr>
          <w:rFonts w:ascii="楷体_GB2312" w:eastAsia="楷体_GB2312" w:hAnsi="楷体_GB2312" w:cs="楷体_GB2312" w:hint="eastAsia"/>
          <w:b/>
          <w:bCs/>
          <w:sz w:val="32"/>
          <w:szCs w:val="32"/>
        </w:rPr>
        <w:t>建设政务外网安全防护体系。</w:t>
      </w:r>
      <w:r w:rsidRPr="001C337D">
        <w:rPr>
          <w:rFonts w:ascii="仿宋_GB2312" w:eastAsia="仿宋_GB2312" w:hint="eastAsia"/>
          <w:sz w:val="32"/>
          <w:szCs w:val="32"/>
        </w:rPr>
        <w:t>为实现我县电子政务外网全面立体的防护效果，综合安全</w:t>
      </w:r>
      <w:proofErr w:type="gramStart"/>
      <w:r w:rsidRPr="001C337D">
        <w:rPr>
          <w:rFonts w:ascii="仿宋_GB2312" w:eastAsia="仿宋_GB2312" w:hint="eastAsia"/>
          <w:sz w:val="32"/>
          <w:szCs w:val="32"/>
        </w:rPr>
        <w:t>网关需支持</w:t>
      </w:r>
      <w:proofErr w:type="gramEnd"/>
      <w:r w:rsidRPr="001C337D">
        <w:rPr>
          <w:rFonts w:ascii="仿宋_GB2312" w:eastAsia="仿宋_GB2312" w:hint="eastAsia"/>
          <w:sz w:val="32"/>
          <w:szCs w:val="32"/>
        </w:rPr>
        <w:t>传统防火墙、VPN、入侵防御、防病毒、数据防泄漏、带宽管理、Anti-</w:t>
      </w:r>
      <w:proofErr w:type="spellStart"/>
      <w:r w:rsidRPr="001C337D">
        <w:rPr>
          <w:rFonts w:ascii="仿宋_GB2312" w:eastAsia="仿宋_GB2312" w:hint="eastAsia"/>
          <w:sz w:val="32"/>
          <w:szCs w:val="32"/>
        </w:rPr>
        <w:t>DDoS</w:t>
      </w:r>
      <w:proofErr w:type="spellEnd"/>
      <w:r w:rsidRPr="001C337D">
        <w:rPr>
          <w:rFonts w:ascii="仿宋_GB2312" w:eastAsia="仿宋_GB2312" w:hint="eastAsia"/>
          <w:sz w:val="32"/>
          <w:szCs w:val="32"/>
        </w:rPr>
        <w:t>、URL过滤、反垃圾邮件等多种功能于一身，且支持全局配置视图和一体化策略管理。实现我县电子政务外</w:t>
      </w:r>
      <w:proofErr w:type="gramStart"/>
      <w:r w:rsidRPr="001C337D">
        <w:rPr>
          <w:rFonts w:ascii="仿宋_GB2312" w:eastAsia="仿宋_GB2312" w:hint="eastAsia"/>
          <w:sz w:val="32"/>
          <w:szCs w:val="32"/>
        </w:rPr>
        <w:t>网主动</w:t>
      </w:r>
      <w:proofErr w:type="gramEnd"/>
      <w:r w:rsidRPr="001C337D">
        <w:rPr>
          <w:rFonts w:ascii="仿宋_GB2312" w:eastAsia="仿宋_GB2312" w:hint="eastAsia"/>
          <w:sz w:val="32"/>
          <w:szCs w:val="32"/>
        </w:rPr>
        <w:t>防护，态势感知系统与安全设备保持联动，一旦检测到现在发生了安全攻击情况或者即将发生安全攻击现象，</w:t>
      </w:r>
      <w:r w:rsidRPr="001C337D">
        <w:rPr>
          <w:rFonts w:ascii="仿宋_GB2312" w:eastAsia="仿宋_GB2312" w:hint="eastAsia"/>
          <w:spacing w:val="-6"/>
          <w:sz w:val="32"/>
          <w:szCs w:val="32"/>
        </w:rPr>
        <w:t>可做出及时的攻击威胁相应防护措施，自动部署安全防护策略。</w:t>
      </w:r>
      <w:r w:rsidRPr="001C337D">
        <w:rPr>
          <w:rFonts w:ascii="宋体" w:eastAsia="宋体" w:hAnsi="宋体" w:cs="宋体" w:hint="eastAsia"/>
          <w:spacing w:val="-6"/>
          <w:sz w:val="32"/>
          <w:szCs w:val="32"/>
        </w:rPr>
        <w:t>④</w:t>
      </w:r>
      <w:r w:rsidRPr="001C337D">
        <w:rPr>
          <w:rFonts w:ascii="楷体_GB2312" w:eastAsia="楷体_GB2312" w:hAnsi="楷体_GB2312" w:cs="楷体_GB2312" w:hint="eastAsia"/>
          <w:b/>
          <w:bCs/>
          <w:sz w:val="32"/>
          <w:szCs w:val="32"/>
        </w:rPr>
        <w:t>建设智能运维管理系统。</w:t>
      </w:r>
      <w:r w:rsidRPr="001C337D">
        <w:rPr>
          <w:rFonts w:ascii="仿宋_GB2312" w:eastAsia="仿宋_GB2312" w:hint="eastAsia"/>
          <w:sz w:val="32"/>
          <w:szCs w:val="32"/>
        </w:rPr>
        <w:t>为降低运维成本，提升运维效率，智能运维管理系统</w:t>
      </w:r>
      <w:proofErr w:type="gramStart"/>
      <w:r w:rsidRPr="001C337D">
        <w:rPr>
          <w:rFonts w:ascii="仿宋_GB2312" w:eastAsia="仿宋_GB2312" w:hint="eastAsia"/>
          <w:sz w:val="32"/>
          <w:szCs w:val="32"/>
        </w:rPr>
        <w:t>需支持</w:t>
      </w:r>
      <w:proofErr w:type="gramEnd"/>
      <w:r w:rsidRPr="001C337D">
        <w:rPr>
          <w:rFonts w:ascii="仿宋_GB2312" w:eastAsia="仿宋_GB2312" w:hint="eastAsia"/>
          <w:sz w:val="32"/>
          <w:szCs w:val="32"/>
        </w:rPr>
        <w:t>交换机、路由器、防火墙、WLAN、PON网络等多种设备的统一管理，支持多厂商设备统一视图资源，拓扑、故障、性能以及智能配置功能，同时支持第三方设备的定制能力与告警北向接口，帮助政务外网打造专属的统一管理系统。</w:t>
      </w:r>
      <w:r w:rsidRPr="001C337D">
        <w:rPr>
          <w:rFonts w:ascii="宋体" w:eastAsia="宋体" w:hAnsi="宋体" w:cs="宋体" w:hint="eastAsia"/>
          <w:b/>
          <w:bCs/>
          <w:sz w:val="32"/>
          <w:szCs w:val="32"/>
        </w:rPr>
        <w:t>⑤</w:t>
      </w:r>
      <w:r w:rsidRPr="001C337D">
        <w:rPr>
          <w:rFonts w:ascii="楷体_GB2312" w:eastAsia="楷体_GB2312" w:hAnsi="楷体_GB2312" w:cs="楷体_GB2312" w:hint="eastAsia"/>
          <w:b/>
          <w:bCs/>
          <w:sz w:val="32"/>
          <w:szCs w:val="32"/>
        </w:rPr>
        <w:t>对重点办公场所局域网进行光改。</w:t>
      </w:r>
      <w:r w:rsidRPr="001C337D">
        <w:rPr>
          <w:rFonts w:ascii="仿宋_GB2312" w:eastAsia="仿宋_GB2312" w:hint="eastAsia"/>
          <w:sz w:val="32"/>
          <w:szCs w:val="32"/>
        </w:rPr>
        <w:t>为解决重点办公场所设备陈旧、线路老化、综合布线杂乱等问题，依托山丹</w:t>
      </w:r>
      <w:proofErr w:type="gramStart"/>
      <w:r w:rsidRPr="001C337D">
        <w:rPr>
          <w:rFonts w:ascii="仿宋_GB2312" w:eastAsia="仿宋_GB2312" w:hint="eastAsia"/>
          <w:sz w:val="32"/>
          <w:szCs w:val="32"/>
        </w:rPr>
        <w:t>县电子</w:t>
      </w:r>
      <w:proofErr w:type="gramEnd"/>
      <w:r w:rsidRPr="001C337D">
        <w:rPr>
          <w:rFonts w:ascii="仿宋_GB2312" w:eastAsia="仿宋_GB2312" w:hint="eastAsia"/>
          <w:sz w:val="32"/>
          <w:szCs w:val="32"/>
        </w:rPr>
        <w:t>政务外网的升级改造工作，通信运营商要对局域网接入设备进行升级，具体改造方式为县信息办中心机房部署OLT设备与核心交换机对接，利用与各楼宇间级联光缆、分光器、各房间皮线光缆、4口</w:t>
      </w:r>
      <w:proofErr w:type="gramStart"/>
      <w:r w:rsidRPr="001C337D">
        <w:rPr>
          <w:rFonts w:ascii="仿宋_GB2312" w:eastAsia="仿宋_GB2312" w:hint="eastAsia"/>
          <w:sz w:val="32"/>
          <w:szCs w:val="32"/>
        </w:rPr>
        <w:t>千兆光猫</w:t>
      </w:r>
      <w:proofErr w:type="gramEnd"/>
      <w:r w:rsidRPr="001C337D">
        <w:rPr>
          <w:rFonts w:ascii="仿宋_GB2312" w:eastAsia="仿宋_GB2312" w:hint="eastAsia"/>
          <w:sz w:val="32"/>
          <w:szCs w:val="32"/>
        </w:rPr>
        <w:t>完成办公室接入，实现楼间1000M级联，各房间1000M接入的</w:t>
      </w:r>
      <w:proofErr w:type="gramStart"/>
      <w:r w:rsidRPr="001C337D">
        <w:rPr>
          <w:rFonts w:ascii="仿宋_GB2312" w:eastAsia="仿宋_GB2312" w:hint="eastAsia"/>
          <w:sz w:val="32"/>
          <w:szCs w:val="32"/>
        </w:rPr>
        <w:t>全光网组网</w:t>
      </w:r>
      <w:proofErr w:type="gramEnd"/>
      <w:r w:rsidRPr="001C337D">
        <w:rPr>
          <w:rFonts w:ascii="仿宋_GB2312" w:eastAsia="仿宋_GB2312" w:hint="eastAsia"/>
          <w:sz w:val="32"/>
          <w:szCs w:val="32"/>
        </w:rPr>
        <w:t>。</w:t>
      </w:r>
      <w:r w:rsidRPr="001C337D">
        <w:rPr>
          <w:rFonts w:ascii="仿宋_GB2312" w:eastAsia="仿宋_GB2312" w:hAnsi="仿宋_GB2312" w:cs="仿宋_GB2312" w:hint="eastAsia"/>
          <w:sz w:val="32"/>
          <w:szCs w:val="32"/>
        </w:rPr>
        <w:t>⑥</w:t>
      </w:r>
      <w:r w:rsidRPr="001C337D">
        <w:rPr>
          <w:rFonts w:ascii="楷体_GB2312" w:eastAsia="楷体_GB2312" w:hAnsi="楷体_GB2312" w:cs="楷体_GB2312" w:hint="eastAsia"/>
          <w:b/>
          <w:bCs/>
          <w:sz w:val="32"/>
          <w:szCs w:val="32"/>
        </w:rPr>
        <w:t>县信息办中心机房改造。</w:t>
      </w:r>
      <w:r w:rsidRPr="001C337D">
        <w:rPr>
          <w:rFonts w:ascii="仿宋_GB2312" w:eastAsia="仿宋_GB2312" w:hint="eastAsia"/>
          <w:sz w:val="32"/>
          <w:szCs w:val="32"/>
        </w:rPr>
        <w:t>按照</w:t>
      </w:r>
      <w:r w:rsidRPr="001C337D">
        <w:rPr>
          <w:rFonts w:ascii="仿宋_GB2312" w:eastAsia="仿宋_GB2312" w:hint="eastAsia"/>
          <w:sz w:val="32"/>
          <w:szCs w:val="32"/>
        </w:rPr>
        <w:lastRenderedPageBreak/>
        <w:t>网络</w:t>
      </w:r>
      <w:proofErr w:type="gramStart"/>
      <w:r w:rsidRPr="001C337D">
        <w:rPr>
          <w:rFonts w:ascii="仿宋_GB2312" w:eastAsia="仿宋_GB2312" w:hint="eastAsia"/>
          <w:sz w:val="32"/>
          <w:szCs w:val="32"/>
        </w:rPr>
        <w:t>安全等保二级</w:t>
      </w:r>
      <w:proofErr w:type="gramEnd"/>
      <w:r w:rsidRPr="001C337D">
        <w:rPr>
          <w:rFonts w:ascii="仿宋_GB2312" w:eastAsia="仿宋_GB2312" w:hint="eastAsia"/>
          <w:sz w:val="32"/>
          <w:szCs w:val="32"/>
        </w:rPr>
        <w:t>测评要求，在现有机房已有设备和装修的基础上对机房防火、空调、电气、门禁等系统进行升级改造，并安装视频监控系统，确保机房设备运行的高度可靠性、安全性，延长设备的使用寿命。</w:t>
      </w:r>
    </w:p>
    <w:p w:rsidR="005E5DCE" w:rsidRPr="001C337D" w:rsidRDefault="005E5DCE" w:rsidP="005E5DCE">
      <w:pPr>
        <w:spacing w:line="560" w:lineRule="exact"/>
        <w:ind w:firstLineChars="200" w:firstLine="640"/>
        <w:rPr>
          <w:rFonts w:ascii="仿宋_GB2312" w:eastAsia="仿宋_GB2312"/>
          <w:sz w:val="32"/>
          <w:szCs w:val="32"/>
        </w:rPr>
      </w:pPr>
      <w:r w:rsidRPr="0013533E">
        <w:rPr>
          <w:rFonts w:ascii="黑体" w:eastAsia="黑体" w:hAnsi="黑体" w:hint="eastAsia"/>
          <w:sz w:val="32"/>
          <w:szCs w:val="32"/>
        </w:rPr>
        <w:t>2.山丹县县级延伸乡镇视频会议系统建设项目。</w:t>
      </w:r>
      <w:r w:rsidRPr="001C337D">
        <w:rPr>
          <w:rFonts w:ascii="仿宋_GB2312" w:eastAsia="仿宋_GB2312" w:hAnsi="仿宋_GB2312" w:cs="仿宋_GB2312" w:hint="eastAsia"/>
          <w:color w:val="171A1D"/>
          <w:sz w:val="32"/>
          <w:szCs w:val="32"/>
          <w:shd w:val="clear" w:color="auto" w:fill="FFFFFF"/>
        </w:rPr>
        <w:t>为进一步推进我县信息化建设进程，提升公共突发事件应急调度能力，提高行政效率，节约行政成本，着力</w:t>
      </w:r>
      <w:r w:rsidRPr="001C337D">
        <w:rPr>
          <w:rFonts w:ascii="仿宋_GB2312" w:eastAsia="仿宋_GB2312" w:hAnsi="仿宋_GB2312" w:cs="仿宋_GB2312" w:hint="eastAsia"/>
          <w:color w:val="171A1D"/>
          <w:spacing w:val="-6"/>
          <w:sz w:val="32"/>
          <w:szCs w:val="32"/>
          <w:shd w:val="clear" w:color="auto" w:fill="FFFFFF"/>
        </w:rPr>
        <w:t>解决基层信息化水平短板，在</w:t>
      </w:r>
      <w:proofErr w:type="gramStart"/>
      <w:r w:rsidRPr="001C337D">
        <w:rPr>
          <w:rFonts w:ascii="仿宋_GB2312" w:eastAsia="仿宋_GB2312" w:hAnsi="仿宋_GB2312" w:cs="仿宋_GB2312" w:hint="eastAsia"/>
          <w:color w:val="171A1D"/>
          <w:spacing w:val="-6"/>
          <w:sz w:val="32"/>
          <w:szCs w:val="32"/>
          <w:shd w:val="clear" w:color="auto" w:fill="FFFFFF"/>
        </w:rPr>
        <w:t>原有省</w:t>
      </w:r>
      <w:proofErr w:type="gramEnd"/>
      <w:r w:rsidRPr="001C337D">
        <w:rPr>
          <w:rFonts w:ascii="仿宋_GB2312" w:eastAsia="仿宋_GB2312" w:hAnsi="仿宋_GB2312" w:cs="仿宋_GB2312" w:hint="eastAsia"/>
          <w:color w:val="171A1D"/>
          <w:spacing w:val="-6"/>
          <w:sz w:val="32"/>
          <w:szCs w:val="32"/>
          <w:shd w:val="clear" w:color="auto" w:fill="FFFFFF"/>
        </w:rPr>
        <w:t>市县三级高</w:t>
      </w:r>
      <w:proofErr w:type="gramStart"/>
      <w:r w:rsidRPr="001C337D">
        <w:rPr>
          <w:rFonts w:ascii="仿宋_GB2312" w:eastAsia="仿宋_GB2312" w:hAnsi="仿宋_GB2312" w:cs="仿宋_GB2312" w:hint="eastAsia"/>
          <w:color w:val="171A1D"/>
          <w:spacing w:val="-6"/>
          <w:sz w:val="32"/>
          <w:szCs w:val="32"/>
          <w:shd w:val="clear" w:color="auto" w:fill="FFFFFF"/>
        </w:rPr>
        <w:t>清会议</w:t>
      </w:r>
      <w:proofErr w:type="gramEnd"/>
      <w:r w:rsidRPr="001C337D">
        <w:rPr>
          <w:rFonts w:ascii="仿宋_GB2312" w:eastAsia="仿宋_GB2312" w:hAnsi="仿宋_GB2312" w:cs="仿宋_GB2312" w:hint="eastAsia"/>
          <w:color w:val="171A1D"/>
          <w:spacing w:val="-6"/>
          <w:sz w:val="32"/>
          <w:szCs w:val="32"/>
          <w:shd w:val="clear" w:color="auto" w:fill="FFFFFF"/>
        </w:rPr>
        <w:t>系统的基础上，建设乡镇一级的高清视频会议系统，全面实现省、市、县、乡科学化、可视化、</w:t>
      </w:r>
      <w:r w:rsidRPr="001C337D">
        <w:rPr>
          <w:rFonts w:ascii="仿宋_GB2312" w:eastAsia="仿宋_GB2312" w:hAnsi="仿宋_GB2312" w:cs="仿宋_GB2312" w:hint="eastAsia"/>
          <w:color w:val="171A1D"/>
          <w:sz w:val="32"/>
          <w:szCs w:val="32"/>
          <w:shd w:val="clear" w:color="auto" w:fill="FFFFFF"/>
        </w:rPr>
        <w:t>一体化指挥调度通信体系，经</w:t>
      </w:r>
      <w:r w:rsidRPr="001C337D">
        <w:rPr>
          <w:rFonts w:ascii="仿宋_GB2312" w:eastAsia="仿宋_GB2312" w:hAnsi="仿宋_GB2312" w:cs="仿宋_GB2312" w:hint="eastAsia"/>
          <w:color w:val="171A1D"/>
          <w:spacing w:val="-6"/>
          <w:sz w:val="32"/>
          <w:szCs w:val="32"/>
          <w:shd w:val="clear" w:color="auto" w:fill="FFFFFF"/>
        </w:rPr>
        <w:t>2022年县政府第20次常务会议纪要（第十三条）讨论通过</w:t>
      </w:r>
      <w:r>
        <w:rPr>
          <w:rFonts w:ascii="仿宋_GB2312" w:eastAsia="仿宋_GB2312" w:hAnsi="仿宋_GB2312" w:cs="仿宋_GB2312" w:hint="eastAsia"/>
          <w:color w:val="171A1D"/>
          <w:spacing w:val="-6"/>
          <w:sz w:val="32"/>
          <w:szCs w:val="32"/>
          <w:shd w:val="clear" w:color="auto" w:fill="FFFFFF"/>
        </w:rPr>
        <w:t>实施</w:t>
      </w:r>
      <w:r w:rsidRPr="001C337D">
        <w:rPr>
          <w:rFonts w:ascii="仿宋_GB2312" w:eastAsia="仿宋_GB2312" w:hAnsi="仿宋_GB2312" w:cs="仿宋_GB2312" w:hint="eastAsia"/>
          <w:color w:val="171A1D"/>
          <w:spacing w:val="-6"/>
          <w:sz w:val="32"/>
          <w:szCs w:val="32"/>
          <w:shd w:val="clear" w:color="auto" w:fill="FFFFFF"/>
        </w:rPr>
        <w:t>，</w:t>
      </w:r>
      <w:r w:rsidRPr="001C337D">
        <w:rPr>
          <w:rFonts w:ascii="仿宋" w:eastAsia="仿宋" w:hAnsi="仿宋" w:cs="仿宋" w:hint="eastAsia"/>
          <w:sz w:val="32"/>
          <w:szCs w:val="32"/>
        </w:rPr>
        <w:t>项目总投资约78.</w:t>
      </w:r>
      <w:r w:rsidRPr="001C337D">
        <w:rPr>
          <w:rFonts w:ascii="仿宋" w:eastAsia="仿宋" w:hAnsi="仿宋" w:cs="仿宋"/>
          <w:sz w:val="32"/>
          <w:szCs w:val="32"/>
        </w:rPr>
        <w:t>82</w:t>
      </w:r>
      <w:r w:rsidRPr="001C337D">
        <w:rPr>
          <w:rFonts w:ascii="仿宋" w:eastAsia="仿宋" w:hAnsi="仿宋" w:cs="仿宋" w:hint="eastAsia"/>
          <w:sz w:val="32"/>
          <w:szCs w:val="32"/>
        </w:rPr>
        <w:t>万元。</w:t>
      </w:r>
    </w:p>
    <w:p w:rsidR="005E5DCE" w:rsidRPr="001C337D" w:rsidRDefault="005E5DCE" w:rsidP="005E5DCE">
      <w:pPr>
        <w:spacing w:line="560" w:lineRule="exact"/>
        <w:ind w:firstLineChars="200" w:firstLine="640"/>
        <w:rPr>
          <w:rFonts w:ascii="仿宋_GB2312" w:eastAsia="仿宋_GB2312"/>
          <w:spacing w:val="-4"/>
          <w:sz w:val="32"/>
          <w:szCs w:val="32"/>
        </w:rPr>
      </w:pPr>
      <w:r w:rsidRPr="001C337D">
        <w:rPr>
          <w:rFonts w:ascii="仿宋_GB2312" w:eastAsia="仿宋_GB2312" w:hint="eastAsia"/>
          <w:sz w:val="32"/>
          <w:szCs w:val="32"/>
        </w:rPr>
        <w:t>该项目使用政务专网联通各乡镇高清视频会议系统，实</w:t>
      </w:r>
      <w:r w:rsidRPr="001C337D">
        <w:rPr>
          <w:rFonts w:ascii="仿宋_GB2312" w:eastAsia="仿宋_GB2312" w:hint="eastAsia"/>
          <w:spacing w:val="-4"/>
          <w:sz w:val="32"/>
          <w:szCs w:val="32"/>
        </w:rPr>
        <w:t>现音频、视频、数据、即时通信全面覆盖。主要建设内容如下：</w:t>
      </w:r>
    </w:p>
    <w:p w:rsidR="005E5DCE" w:rsidRPr="001C337D" w:rsidRDefault="005E5DCE" w:rsidP="005E5DCE">
      <w:pPr>
        <w:spacing w:line="580" w:lineRule="exact"/>
        <w:rPr>
          <w:rFonts w:ascii="仿宋_GB2312" w:eastAsia="仿宋_GB2312"/>
          <w:sz w:val="32"/>
          <w:szCs w:val="32"/>
        </w:rPr>
      </w:pPr>
      <w:r w:rsidRPr="001C337D">
        <w:rPr>
          <w:rFonts w:eastAsia="楷体_GB2312" w:hAnsi="Calibri" w:cs="Calibri"/>
          <w:b/>
          <w:bCs/>
          <w:sz w:val="32"/>
          <w:szCs w:val="32"/>
        </w:rPr>
        <w:t>①</w:t>
      </w:r>
      <w:r w:rsidRPr="001C337D">
        <w:rPr>
          <w:rFonts w:ascii="楷体_GB2312" w:eastAsia="楷体_GB2312" w:hAnsi="楷体_GB2312" w:cs="楷体_GB2312" w:hint="eastAsia"/>
          <w:b/>
          <w:bCs/>
          <w:sz w:val="32"/>
          <w:szCs w:val="32"/>
        </w:rPr>
        <w:t>主会场设备。</w:t>
      </w:r>
      <w:r w:rsidRPr="001C337D">
        <w:rPr>
          <w:rFonts w:ascii="仿宋_GB2312" w:eastAsia="仿宋_GB2312" w:hint="eastAsia"/>
          <w:sz w:val="32"/>
          <w:szCs w:val="32"/>
        </w:rPr>
        <w:t>在县旅游文化创意中心301会议室部署1套</w:t>
      </w:r>
      <w:r w:rsidRPr="001C337D">
        <w:rPr>
          <w:rFonts w:ascii="仿宋_GB2312" w:eastAsia="仿宋_GB2312"/>
          <w:sz w:val="32"/>
          <w:szCs w:val="32"/>
        </w:rPr>
        <w:t>极光5视联网终端（VT-AUROR03-00000M</w:t>
      </w:r>
      <w:r w:rsidRPr="001C337D">
        <w:rPr>
          <w:rFonts w:ascii="仿宋_GB2312" w:eastAsia="仿宋_GB2312" w:hint="eastAsia"/>
          <w:sz w:val="32"/>
          <w:szCs w:val="32"/>
        </w:rPr>
        <w:t>），</w:t>
      </w:r>
      <w:proofErr w:type="gramStart"/>
      <w:r w:rsidRPr="001C337D">
        <w:rPr>
          <w:rFonts w:ascii="仿宋_GB2312" w:eastAsia="仿宋_GB2312" w:hint="eastAsia"/>
          <w:sz w:val="32"/>
          <w:szCs w:val="32"/>
        </w:rPr>
        <w:t>做为</w:t>
      </w:r>
      <w:proofErr w:type="gramEnd"/>
      <w:r w:rsidRPr="001C337D">
        <w:rPr>
          <w:rFonts w:ascii="仿宋_GB2312" w:eastAsia="仿宋_GB2312" w:hint="eastAsia"/>
          <w:sz w:val="32"/>
          <w:szCs w:val="32"/>
        </w:rPr>
        <w:t>县乡视频会议的主控设备，并承接省市会议的直播转发，配套视频会议调度软件1套，负责管理所有县乡视频会议设备。</w:t>
      </w:r>
      <w:r w:rsidRPr="001C337D">
        <w:rPr>
          <w:rFonts w:eastAsia="仿宋_GB2312" w:hAnsi="Calibri" w:cs="Calibri"/>
          <w:sz w:val="32"/>
          <w:szCs w:val="32"/>
        </w:rPr>
        <w:t>②</w:t>
      </w:r>
      <w:r w:rsidRPr="001C337D">
        <w:rPr>
          <w:rFonts w:ascii="楷体_GB2312" w:eastAsia="楷体_GB2312" w:hAnsi="楷体_GB2312" w:cs="楷体_GB2312" w:hint="eastAsia"/>
          <w:b/>
          <w:bCs/>
          <w:sz w:val="32"/>
          <w:szCs w:val="32"/>
        </w:rPr>
        <w:t>分会场设备。</w:t>
      </w:r>
      <w:r w:rsidRPr="001C337D">
        <w:rPr>
          <w:rFonts w:ascii="仿宋_GB2312" w:eastAsia="仿宋_GB2312" w:hint="eastAsia"/>
          <w:sz w:val="32"/>
          <w:szCs w:val="32"/>
        </w:rPr>
        <w:t>为8个乡镇配置8台启明2视联网终端，8台98寸大屏幕电视，</w:t>
      </w:r>
      <w:proofErr w:type="gramStart"/>
      <w:r w:rsidRPr="001C337D">
        <w:rPr>
          <w:rFonts w:ascii="仿宋_GB2312" w:eastAsia="仿宋_GB2312" w:hint="eastAsia"/>
          <w:sz w:val="32"/>
          <w:szCs w:val="32"/>
        </w:rPr>
        <w:t>做为</w:t>
      </w:r>
      <w:proofErr w:type="gramEnd"/>
      <w:r w:rsidRPr="001C337D">
        <w:rPr>
          <w:rFonts w:ascii="仿宋_GB2312" w:eastAsia="仿宋_GB2312" w:hint="eastAsia"/>
          <w:sz w:val="32"/>
          <w:szCs w:val="32"/>
        </w:rPr>
        <w:t>会议投屏设备，确保各乡镇分会场参会人员能够清晰收听收看省市会议。</w:t>
      </w:r>
      <w:r w:rsidRPr="001C337D">
        <w:rPr>
          <w:rFonts w:eastAsia="楷体_GB2312" w:hAnsi="Calibri" w:cs="Calibri"/>
          <w:b/>
          <w:bCs/>
          <w:sz w:val="32"/>
          <w:szCs w:val="32"/>
        </w:rPr>
        <w:t>③</w:t>
      </w:r>
      <w:r w:rsidRPr="001C337D">
        <w:rPr>
          <w:rFonts w:ascii="楷体_GB2312" w:eastAsia="楷体_GB2312" w:hAnsi="楷体_GB2312" w:cs="楷体_GB2312" w:hint="eastAsia"/>
          <w:b/>
          <w:bCs/>
          <w:sz w:val="32"/>
          <w:szCs w:val="32"/>
        </w:rPr>
        <w:t>共同设备。</w:t>
      </w:r>
      <w:r w:rsidRPr="001C337D">
        <w:rPr>
          <w:rFonts w:ascii="仿宋_GB2312" w:eastAsia="仿宋_GB2312" w:hint="eastAsia"/>
          <w:sz w:val="32"/>
          <w:szCs w:val="32"/>
        </w:rPr>
        <w:t>为主会场及各乡镇会场各配置1台控</w:t>
      </w:r>
      <w:r w:rsidRPr="001C337D">
        <w:rPr>
          <w:rFonts w:ascii="仿宋_GB2312" w:eastAsia="仿宋_GB2312" w:hint="eastAsia"/>
          <w:spacing w:val="-4"/>
          <w:sz w:val="32"/>
          <w:szCs w:val="32"/>
        </w:rPr>
        <w:t>制终端，作为会议管理、维护、监听使用，保障会议正常召开。</w:t>
      </w:r>
      <w:r w:rsidRPr="001C337D">
        <w:rPr>
          <w:rFonts w:ascii="宋体" w:eastAsia="宋体" w:hAnsi="宋体" w:cs="宋体" w:hint="eastAsia"/>
          <w:spacing w:val="-4"/>
          <w:sz w:val="32"/>
          <w:szCs w:val="32"/>
        </w:rPr>
        <w:t>④</w:t>
      </w:r>
      <w:r w:rsidRPr="001C337D">
        <w:rPr>
          <w:rFonts w:ascii="楷体_GB2312" w:eastAsia="楷体_GB2312" w:hAnsi="楷体_GB2312" w:cs="楷体_GB2312" w:hint="eastAsia"/>
          <w:b/>
          <w:bCs/>
          <w:sz w:val="32"/>
          <w:szCs w:val="32"/>
        </w:rPr>
        <w:t>技术保障。</w:t>
      </w:r>
      <w:r w:rsidRPr="001C337D">
        <w:rPr>
          <w:rFonts w:ascii="仿宋_GB2312" w:eastAsia="仿宋_GB2312" w:hint="eastAsia"/>
          <w:sz w:val="32"/>
          <w:szCs w:val="32"/>
        </w:rPr>
        <w:t>为确保会议系统的兼容性和联通性，采用与省市县高清视频会议系统相同品牌</w:t>
      </w:r>
      <w:r w:rsidRPr="001C337D">
        <w:rPr>
          <w:rFonts w:ascii="仿宋_GB2312" w:eastAsia="仿宋_GB2312" w:hint="eastAsia"/>
          <w:sz w:val="32"/>
          <w:szCs w:val="32"/>
        </w:rPr>
        <w:lastRenderedPageBreak/>
        <w:t>（视联动力）的设备，与省市县三级高清视频会议系统进行无缝对接，实现视频会议系统四级组网。</w:t>
      </w:r>
    </w:p>
    <w:p w:rsidR="005E5DCE" w:rsidRPr="00520CD4" w:rsidRDefault="005E5DCE" w:rsidP="005E5DCE">
      <w:pPr>
        <w:ind w:firstLineChars="200" w:firstLine="640"/>
      </w:pPr>
      <w:r w:rsidRPr="0013533E">
        <w:rPr>
          <w:rFonts w:ascii="黑体" w:eastAsia="黑体" w:hAnsi="黑体" w:hint="eastAsia"/>
          <w:sz w:val="32"/>
          <w:szCs w:val="32"/>
        </w:rPr>
        <w:t>3.山丹县</w:t>
      </w:r>
      <w:proofErr w:type="gramStart"/>
      <w:r w:rsidRPr="0013533E">
        <w:rPr>
          <w:rFonts w:ascii="黑体" w:eastAsia="黑体" w:hAnsi="黑体" w:hint="eastAsia"/>
          <w:sz w:val="32"/>
          <w:szCs w:val="32"/>
        </w:rPr>
        <w:t>廉情监督</w:t>
      </w:r>
      <w:proofErr w:type="gramEnd"/>
      <w:r w:rsidRPr="0013533E">
        <w:rPr>
          <w:rFonts w:ascii="黑体" w:eastAsia="黑体" w:hAnsi="黑体" w:hint="eastAsia"/>
          <w:sz w:val="32"/>
          <w:szCs w:val="32"/>
        </w:rPr>
        <w:t>热线项目。</w:t>
      </w:r>
      <w:r w:rsidRPr="00520CD4">
        <w:rPr>
          <w:rFonts w:ascii="仿宋" w:eastAsia="仿宋" w:hAnsi="仿宋" w:cs="仿宋" w:hint="eastAsia"/>
          <w:sz w:val="32"/>
          <w:szCs w:val="32"/>
        </w:rPr>
        <w:t>由我办牵头，</w:t>
      </w:r>
      <w:proofErr w:type="gramStart"/>
      <w:r w:rsidRPr="00520CD4">
        <w:rPr>
          <w:rFonts w:ascii="仿宋" w:eastAsia="仿宋" w:hAnsi="仿宋" w:cs="仿宋" w:hint="eastAsia"/>
          <w:sz w:val="32"/>
          <w:szCs w:val="32"/>
        </w:rPr>
        <w:t>县纪</w:t>
      </w:r>
      <w:r w:rsidRPr="001C337D">
        <w:rPr>
          <w:rFonts w:ascii="仿宋_GB2312" w:eastAsia="仿宋_GB2312" w:hint="eastAsia"/>
          <w:sz w:val="32"/>
          <w:szCs w:val="32"/>
        </w:rPr>
        <w:t>监委</w:t>
      </w:r>
      <w:proofErr w:type="gramEnd"/>
      <w:r w:rsidRPr="001C337D">
        <w:rPr>
          <w:rFonts w:ascii="仿宋_GB2312" w:eastAsia="仿宋_GB2312" w:hint="eastAsia"/>
          <w:sz w:val="32"/>
          <w:szCs w:val="32"/>
        </w:rPr>
        <w:t>具体实施的</w:t>
      </w:r>
      <w:r w:rsidRPr="001C337D">
        <w:rPr>
          <w:rFonts w:ascii="仿宋_GB2312" w:eastAsia="仿宋_GB2312" w:hAnsi="仿宋_GB2312" w:cs="仿宋_GB2312" w:hint="eastAsia"/>
          <w:color w:val="171A1D"/>
          <w:sz w:val="32"/>
          <w:szCs w:val="32"/>
          <w:shd w:val="clear" w:color="auto" w:fill="FFFFFF"/>
        </w:rPr>
        <w:t>山丹县</w:t>
      </w:r>
      <w:proofErr w:type="gramStart"/>
      <w:r w:rsidRPr="001C337D">
        <w:rPr>
          <w:rFonts w:ascii="仿宋_GB2312" w:eastAsia="仿宋_GB2312" w:hAnsi="仿宋_GB2312" w:cs="仿宋_GB2312" w:hint="eastAsia"/>
          <w:color w:val="171A1D"/>
          <w:sz w:val="32"/>
          <w:szCs w:val="32"/>
          <w:shd w:val="clear" w:color="auto" w:fill="FFFFFF"/>
        </w:rPr>
        <w:t>廉情监督</w:t>
      </w:r>
      <w:proofErr w:type="gramEnd"/>
      <w:r w:rsidRPr="001C337D">
        <w:rPr>
          <w:rFonts w:ascii="仿宋_GB2312" w:eastAsia="仿宋_GB2312" w:hAnsi="仿宋_GB2312" w:cs="仿宋_GB2312" w:hint="eastAsia"/>
          <w:color w:val="171A1D"/>
          <w:sz w:val="32"/>
          <w:szCs w:val="32"/>
          <w:shd w:val="clear" w:color="auto" w:fill="FFFFFF"/>
        </w:rPr>
        <w:t>热线项目，</w:t>
      </w:r>
      <w:r w:rsidRPr="001C337D">
        <w:rPr>
          <w:rFonts w:ascii="仿宋_GB2312" w:eastAsia="仿宋_GB2312" w:hAnsi="CESI仿宋-GB2312" w:cs="CESI仿宋-GB2312" w:hint="eastAsia"/>
          <w:sz w:val="32"/>
          <w:szCs w:val="32"/>
        </w:rPr>
        <w:t>经</w:t>
      </w:r>
      <w:r w:rsidRPr="001C337D">
        <w:rPr>
          <w:rFonts w:ascii="仿宋_GB2312" w:eastAsia="仿宋_GB2312" w:hint="eastAsia"/>
          <w:sz w:val="32"/>
          <w:szCs w:val="32"/>
        </w:rPr>
        <w:t>2022年县政府第17次</w:t>
      </w:r>
      <w:proofErr w:type="gramStart"/>
      <w:r w:rsidRPr="001C337D">
        <w:rPr>
          <w:rFonts w:ascii="仿宋_GB2312" w:eastAsia="仿宋_GB2312" w:hint="eastAsia"/>
          <w:sz w:val="32"/>
          <w:szCs w:val="32"/>
        </w:rPr>
        <w:t>常会议</w:t>
      </w:r>
      <w:proofErr w:type="gramEnd"/>
      <w:r w:rsidRPr="001C337D">
        <w:rPr>
          <w:rFonts w:ascii="仿宋_GB2312" w:eastAsia="仿宋_GB2312" w:hint="eastAsia"/>
          <w:sz w:val="32"/>
          <w:szCs w:val="32"/>
        </w:rPr>
        <w:t>纪要（第十三条）讨论</w:t>
      </w:r>
      <w:r>
        <w:rPr>
          <w:rFonts w:ascii="仿宋_GB2312" w:eastAsia="仿宋_GB2312" w:hint="eastAsia"/>
          <w:sz w:val="32"/>
          <w:szCs w:val="32"/>
        </w:rPr>
        <w:t>通过</w:t>
      </w:r>
      <w:r w:rsidRPr="001C337D">
        <w:rPr>
          <w:rFonts w:ascii="仿宋_GB2312" w:eastAsia="仿宋_GB2312" w:hint="eastAsia"/>
          <w:sz w:val="32"/>
          <w:szCs w:val="32"/>
        </w:rPr>
        <w:t>实施，</w:t>
      </w:r>
      <w:r w:rsidRPr="001C337D">
        <w:rPr>
          <w:rFonts w:ascii="仿宋_GB2312" w:eastAsia="仿宋_GB2312" w:hAnsi="仿宋_GB2312" w:cs="仿宋_GB2312" w:hint="eastAsia"/>
          <w:color w:val="171A1D"/>
          <w:sz w:val="32"/>
          <w:szCs w:val="32"/>
          <w:shd w:val="clear" w:color="auto" w:fill="FFFFFF"/>
        </w:rPr>
        <w:t>该</w:t>
      </w:r>
      <w:r w:rsidRPr="001C337D">
        <w:rPr>
          <w:rFonts w:ascii="仿宋" w:eastAsia="仿宋" w:hAnsi="仿宋" w:cs="仿宋" w:hint="eastAsia"/>
          <w:sz w:val="32"/>
          <w:szCs w:val="32"/>
        </w:rPr>
        <w:t>项目总投资约81万元。</w:t>
      </w:r>
      <w:r w:rsidRPr="001C337D">
        <w:rPr>
          <w:rFonts w:ascii="仿宋_GB2312" w:eastAsia="仿宋_GB2312" w:hint="eastAsia"/>
          <w:sz w:val="32"/>
          <w:szCs w:val="32"/>
        </w:rPr>
        <w:t>旨在</w:t>
      </w:r>
      <w:bookmarkStart w:id="1" w:name="_Hlk108595258"/>
      <w:r w:rsidRPr="001C337D">
        <w:rPr>
          <w:rFonts w:ascii="仿宋_GB2312" w:eastAsia="仿宋_GB2312" w:hint="eastAsia"/>
          <w:sz w:val="32"/>
          <w:szCs w:val="32"/>
        </w:rPr>
        <w:t>构建一个集12388信访举报平台、小</w:t>
      </w:r>
      <w:proofErr w:type="gramStart"/>
      <w:r w:rsidRPr="001C337D">
        <w:rPr>
          <w:rFonts w:ascii="仿宋_GB2312" w:eastAsia="仿宋_GB2312" w:hint="eastAsia"/>
          <w:sz w:val="32"/>
          <w:szCs w:val="32"/>
        </w:rPr>
        <w:t>微权力</w:t>
      </w:r>
      <w:proofErr w:type="gramEnd"/>
      <w:r w:rsidRPr="001C337D">
        <w:rPr>
          <w:rFonts w:ascii="仿宋_GB2312" w:eastAsia="仿宋_GB2312" w:hint="eastAsia"/>
          <w:sz w:val="32"/>
          <w:szCs w:val="32"/>
        </w:rPr>
        <w:t>“监督一点通”服务平台、甘肃省乡村振兴监督信息平台、12345市民热线、县行政效能监督平台于一体，实现关注一个平台、进入一个窗口、不同问题分类投诉的综合性智慧监督平台。平台拟建设9个手机</w:t>
      </w:r>
      <w:proofErr w:type="gramStart"/>
      <w:r w:rsidRPr="001C337D">
        <w:rPr>
          <w:rFonts w:ascii="仿宋_GB2312" w:eastAsia="仿宋_GB2312" w:hint="eastAsia"/>
          <w:sz w:val="32"/>
          <w:szCs w:val="32"/>
        </w:rPr>
        <w:t>端服务</w:t>
      </w:r>
      <w:proofErr w:type="gramEnd"/>
      <w:r w:rsidRPr="001C337D">
        <w:rPr>
          <w:rFonts w:ascii="仿宋_GB2312" w:eastAsia="仿宋_GB2312" w:hint="eastAsia"/>
          <w:sz w:val="32"/>
          <w:szCs w:val="32"/>
        </w:rPr>
        <w:t>模块和1个PC</w:t>
      </w:r>
      <w:proofErr w:type="gramStart"/>
      <w:r w:rsidRPr="001C337D">
        <w:rPr>
          <w:rFonts w:ascii="仿宋_GB2312" w:eastAsia="仿宋_GB2312" w:hint="eastAsia"/>
          <w:sz w:val="32"/>
          <w:szCs w:val="32"/>
        </w:rPr>
        <w:t>端综合</w:t>
      </w:r>
      <w:proofErr w:type="gramEnd"/>
      <w:r w:rsidRPr="001C337D">
        <w:rPr>
          <w:rFonts w:ascii="仿宋_GB2312" w:eastAsia="仿宋_GB2312" w:hint="eastAsia"/>
          <w:sz w:val="32"/>
          <w:szCs w:val="32"/>
        </w:rPr>
        <w:t>纪检监察网络平台，手机</w:t>
      </w:r>
      <w:proofErr w:type="gramStart"/>
      <w:r w:rsidRPr="001C337D">
        <w:rPr>
          <w:rFonts w:ascii="仿宋_GB2312" w:eastAsia="仿宋_GB2312" w:hint="eastAsia"/>
          <w:sz w:val="32"/>
          <w:szCs w:val="32"/>
        </w:rPr>
        <w:t>端成为</w:t>
      </w:r>
      <w:proofErr w:type="gramEnd"/>
      <w:r w:rsidRPr="001C337D">
        <w:rPr>
          <w:rFonts w:ascii="仿宋_GB2312" w:eastAsia="仿宋_GB2312" w:hint="eastAsia"/>
          <w:sz w:val="32"/>
          <w:szCs w:val="32"/>
        </w:rPr>
        <w:t>联系群众的“连心桥”、为民办事的“服务台”，PC</w:t>
      </w:r>
      <w:proofErr w:type="gramStart"/>
      <w:r w:rsidRPr="001C337D">
        <w:rPr>
          <w:rFonts w:ascii="仿宋_GB2312" w:eastAsia="仿宋_GB2312" w:hint="eastAsia"/>
          <w:sz w:val="32"/>
          <w:szCs w:val="32"/>
        </w:rPr>
        <w:t>端形成</w:t>
      </w:r>
      <w:proofErr w:type="gramEnd"/>
      <w:r w:rsidRPr="001C337D">
        <w:rPr>
          <w:rFonts w:ascii="仿宋_GB2312" w:eastAsia="仿宋_GB2312" w:hint="eastAsia"/>
          <w:sz w:val="32"/>
          <w:szCs w:val="32"/>
        </w:rPr>
        <w:t>业务数据综合汇集、统计分析功能完备、工作成效清晰明确的纪检监察综合工作平台。</w:t>
      </w:r>
      <w:bookmarkEnd w:id="1"/>
    </w:p>
    <w:p w:rsidR="005E5DCE" w:rsidRPr="001C337D" w:rsidRDefault="005E5DCE" w:rsidP="005E5DCE">
      <w:pPr>
        <w:spacing w:line="600" w:lineRule="exact"/>
        <w:ind w:firstLineChars="200" w:firstLine="643"/>
        <w:rPr>
          <w:rFonts w:ascii="楷体_GB2312" w:eastAsia="楷体_GB2312"/>
          <w:b/>
          <w:sz w:val="32"/>
          <w:szCs w:val="32"/>
        </w:rPr>
      </w:pPr>
      <w:r w:rsidRPr="001C337D">
        <w:rPr>
          <w:rFonts w:ascii="楷体_GB2312" w:eastAsia="楷体_GB2312" w:hint="eastAsia"/>
          <w:b/>
          <w:sz w:val="32"/>
          <w:szCs w:val="32"/>
        </w:rPr>
        <w:t>（二）项目绩效目标</w:t>
      </w:r>
    </w:p>
    <w:p w:rsidR="005E5DCE" w:rsidRPr="001C337D" w:rsidRDefault="005E5DCE" w:rsidP="005E5DCE">
      <w:pPr>
        <w:spacing w:line="600" w:lineRule="exact"/>
        <w:ind w:firstLineChars="200" w:firstLine="640"/>
        <w:rPr>
          <w:rFonts w:ascii="仿宋_GB2312" w:eastAsia="仿宋_GB2312"/>
          <w:sz w:val="32"/>
          <w:szCs w:val="32"/>
        </w:rPr>
      </w:pPr>
      <w:r>
        <w:rPr>
          <w:rFonts w:ascii="仿宋_GB2312" w:eastAsia="仿宋_GB2312" w:hint="eastAsia"/>
          <w:sz w:val="32"/>
          <w:szCs w:val="32"/>
        </w:rPr>
        <w:t>一是</w:t>
      </w:r>
      <w:r w:rsidRPr="007D4C49">
        <w:rPr>
          <w:rFonts w:ascii="仿宋_GB2312" w:eastAsia="仿宋_GB2312" w:hint="eastAsia"/>
          <w:sz w:val="32"/>
          <w:szCs w:val="32"/>
        </w:rPr>
        <w:t>完成中心机房改造、建设政务外网安全防护体系、网络</w:t>
      </w:r>
      <w:proofErr w:type="gramStart"/>
      <w:r w:rsidRPr="007D4C49">
        <w:rPr>
          <w:rFonts w:ascii="仿宋_GB2312" w:eastAsia="仿宋_GB2312" w:hint="eastAsia"/>
          <w:sz w:val="32"/>
          <w:szCs w:val="32"/>
        </w:rPr>
        <w:t>安全等保二级</w:t>
      </w:r>
      <w:proofErr w:type="gramEnd"/>
      <w:r w:rsidRPr="007D4C49">
        <w:rPr>
          <w:rFonts w:ascii="仿宋_GB2312" w:eastAsia="仿宋_GB2312" w:hint="eastAsia"/>
          <w:sz w:val="32"/>
          <w:szCs w:val="32"/>
        </w:rPr>
        <w:t>测评</w:t>
      </w:r>
      <w:r>
        <w:rPr>
          <w:rFonts w:ascii="仿宋_GB2312" w:eastAsia="仿宋_GB2312" w:hint="eastAsia"/>
          <w:sz w:val="32"/>
          <w:szCs w:val="32"/>
        </w:rPr>
        <w:t>，</w:t>
      </w:r>
      <w:r w:rsidRPr="007D4C49">
        <w:rPr>
          <w:rFonts w:ascii="仿宋_GB2312" w:eastAsia="仿宋_GB2312" w:hint="eastAsia"/>
          <w:sz w:val="32"/>
          <w:szCs w:val="32"/>
        </w:rPr>
        <w:t>达到市上关于县级政务外网IPv6改造要求</w:t>
      </w:r>
      <w:r>
        <w:rPr>
          <w:rFonts w:ascii="仿宋_GB2312" w:eastAsia="仿宋_GB2312" w:hint="eastAsia"/>
          <w:sz w:val="32"/>
          <w:szCs w:val="32"/>
        </w:rPr>
        <w:t>；二是</w:t>
      </w:r>
      <w:r w:rsidRPr="007D4C49">
        <w:rPr>
          <w:rFonts w:ascii="仿宋_GB2312" w:eastAsia="仿宋_GB2312" w:hint="eastAsia"/>
          <w:sz w:val="32"/>
          <w:szCs w:val="32"/>
        </w:rPr>
        <w:t>完成县级延伸乡镇视频会议系统</w:t>
      </w:r>
      <w:r>
        <w:rPr>
          <w:rFonts w:ascii="仿宋_GB2312" w:eastAsia="仿宋_GB2312" w:hint="eastAsia"/>
          <w:sz w:val="32"/>
          <w:szCs w:val="32"/>
        </w:rPr>
        <w:t>1个主会场8个分会场</w:t>
      </w:r>
      <w:r w:rsidRPr="007D4C49">
        <w:rPr>
          <w:rFonts w:ascii="仿宋_GB2312" w:eastAsia="仿宋_GB2312" w:hint="eastAsia"/>
          <w:sz w:val="32"/>
          <w:szCs w:val="32"/>
        </w:rPr>
        <w:t>设备安装调试</w:t>
      </w:r>
      <w:r>
        <w:rPr>
          <w:rFonts w:ascii="仿宋_GB2312" w:eastAsia="仿宋_GB2312" w:hint="eastAsia"/>
          <w:sz w:val="32"/>
          <w:szCs w:val="32"/>
        </w:rPr>
        <w:t>，</w:t>
      </w:r>
      <w:r w:rsidRPr="007D4C49">
        <w:rPr>
          <w:rFonts w:ascii="仿宋_GB2312" w:eastAsia="仿宋_GB2312" w:hint="eastAsia"/>
          <w:sz w:val="32"/>
          <w:szCs w:val="32"/>
        </w:rPr>
        <w:t>建成乡镇一级的高清视频会议系统，全面实现省、市、县、乡科学化、可视化、一体化指挥调度通信体系</w:t>
      </w:r>
      <w:r>
        <w:rPr>
          <w:rFonts w:ascii="仿宋_GB2312" w:eastAsia="仿宋_GB2312" w:hint="eastAsia"/>
          <w:sz w:val="32"/>
          <w:szCs w:val="32"/>
        </w:rPr>
        <w:t>；三是</w:t>
      </w:r>
      <w:r w:rsidRPr="007D4C49">
        <w:rPr>
          <w:rFonts w:ascii="仿宋_GB2312" w:eastAsia="仿宋_GB2312" w:hint="eastAsia"/>
          <w:sz w:val="32"/>
          <w:szCs w:val="32"/>
        </w:rPr>
        <w:t>建设</w:t>
      </w:r>
      <w:r>
        <w:rPr>
          <w:rFonts w:ascii="仿宋_GB2312" w:eastAsia="仿宋_GB2312" w:hint="eastAsia"/>
          <w:sz w:val="32"/>
          <w:szCs w:val="32"/>
        </w:rPr>
        <w:t>1个</w:t>
      </w:r>
      <w:proofErr w:type="gramStart"/>
      <w:r w:rsidRPr="007D4C49">
        <w:rPr>
          <w:rFonts w:ascii="仿宋_GB2312" w:eastAsia="仿宋_GB2312" w:hint="eastAsia"/>
          <w:sz w:val="32"/>
          <w:szCs w:val="32"/>
        </w:rPr>
        <w:t>廉情监督</w:t>
      </w:r>
      <w:proofErr w:type="gramEnd"/>
      <w:r w:rsidRPr="007D4C49">
        <w:rPr>
          <w:rFonts w:ascii="仿宋_GB2312" w:eastAsia="仿宋_GB2312" w:hint="eastAsia"/>
          <w:sz w:val="32"/>
          <w:szCs w:val="32"/>
        </w:rPr>
        <w:t>热线平台</w:t>
      </w:r>
      <w:r>
        <w:rPr>
          <w:rFonts w:ascii="仿宋_GB2312" w:eastAsia="仿宋_GB2312" w:hint="eastAsia"/>
          <w:sz w:val="32"/>
          <w:szCs w:val="32"/>
        </w:rPr>
        <w:t>，</w:t>
      </w:r>
      <w:r w:rsidRPr="007D4C49">
        <w:rPr>
          <w:rFonts w:ascii="仿宋_GB2312" w:eastAsia="仿宋_GB2312" w:hint="eastAsia"/>
          <w:sz w:val="32"/>
          <w:szCs w:val="32"/>
        </w:rPr>
        <w:t>实现</w:t>
      </w:r>
      <w:proofErr w:type="gramStart"/>
      <w:r w:rsidRPr="007D4C49">
        <w:rPr>
          <w:rFonts w:ascii="仿宋_GB2312" w:eastAsia="仿宋_GB2312" w:hint="eastAsia"/>
          <w:sz w:val="32"/>
          <w:szCs w:val="32"/>
        </w:rPr>
        <w:t>廉情监督</w:t>
      </w:r>
      <w:proofErr w:type="gramEnd"/>
      <w:r w:rsidRPr="007D4C49">
        <w:rPr>
          <w:rFonts w:ascii="仿宋_GB2312" w:eastAsia="仿宋_GB2312" w:hint="eastAsia"/>
          <w:sz w:val="32"/>
          <w:szCs w:val="32"/>
        </w:rPr>
        <w:t>热线平台使用功能</w:t>
      </w:r>
      <w:r>
        <w:rPr>
          <w:rFonts w:ascii="仿宋_GB2312" w:eastAsia="仿宋_GB2312" w:hint="eastAsia"/>
          <w:sz w:val="32"/>
          <w:szCs w:val="32"/>
        </w:rPr>
        <w:t>。</w:t>
      </w:r>
    </w:p>
    <w:p w:rsidR="005E5DCE" w:rsidRPr="001C337D" w:rsidRDefault="005E5DCE" w:rsidP="005E5DCE">
      <w:pPr>
        <w:spacing w:line="600" w:lineRule="exact"/>
        <w:ind w:firstLineChars="200" w:firstLine="640"/>
        <w:rPr>
          <w:rFonts w:ascii="黑体" w:eastAsia="黑体" w:hAnsi="黑体"/>
          <w:sz w:val="32"/>
          <w:szCs w:val="32"/>
        </w:rPr>
      </w:pPr>
      <w:r w:rsidRPr="001C337D">
        <w:rPr>
          <w:rFonts w:ascii="黑体" w:eastAsia="黑体" w:hAnsi="黑体" w:hint="eastAsia"/>
          <w:sz w:val="32"/>
          <w:szCs w:val="32"/>
        </w:rPr>
        <w:t>二、项目资金情况</w:t>
      </w:r>
    </w:p>
    <w:p w:rsidR="005E5DCE" w:rsidRPr="001C337D" w:rsidRDefault="005E5DCE" w:rsidP="005E5DCE">
      <w:pPr>
        <w:spacing w:line="600" w:lineRule="exact"/>
        <w:ind w:firstLineChars="200" w:firstLine="640"/>
        <w:rPr>
          <w:rFonts w:ascii="仿宋_GB2312" w:eastAsia="仿宋_GB2312"/>
          <w:sz w:val="32"/>
          <w:szCs w:val="32"/>
        </w:rPr>
      </w:pPr>
      <w:r w:rsidRPr="001C337D">
        <w:rPr>
          <w:rFonts w:ascii="仿宋_GB2312" w:eastAsia="仿宋_GB2312" w:hint="eastAsia"/>
          <w:sz w:val="32"/>
          <w:szCs w:val="32"/>
        </w:rPr>
        <w:lastRenderedPageBreak/>
        <w:t>我县于</w:t>
      </w:r>
      <w:r w:rsidRPr="001C337D">
        <w:rPr>
          <w:rFonts w:hAnsi="宋体" w:hint="eastAsia"/>
          <w:sz w:val="32"/>
          <w:szCs w:val="32"/>
        </w:rPr>
        <w:t>2022</w:t>
      </w:r>
      <w:r w:rsidRPr="001C337D">
        <w:rPr>
          <w:rFonts w:ascii="仿宋_GB2312" w:eastAsia="仿宋_GB2312" w:hint="eastAsia"/>
          <w:sz w:val="32"/>
          <w:szCs w:val="32"/>
        </w:rPr>
        <w:t>年组织实施了山丹</w:t>
      </w:r>
      <w:proofErr w:type="gramStart"/>
      <w:r w:rsidRPr="001C337D">
        <w:rPr>
          <w:rFonts w:ascii="仿宋_GB2312" w:eastAsia="仿宋_GB2312" w:hint="eastAsia"/>
          <w:sz w:val="32"/>
          <w:szCs w:val="32"/>
        </w:rPr>
        <w:t>县电子</w:t>
      </w:r>
      <w:proofErr w:type="gramEnd"/>
      <w:r w:rsidRPr="001C337D">
        <w:rPr>
          <w:rFonts w:ascii="仿宋_GB2312" w:eastAsia="仿宋_GB2312" w:hint="eastAsia"/>
          <w:sz w:val="32"/>
          <w:szCs w:val="32"/>
        </w:rPr>
        <w:t>政务外网IPv</w:t>
      </w:r>
      <w:r w:rsidRPr="001C337D">
        <w:rPr>
          <w:rFonts w:hAnsi="宋体" w:hint="eastAsia"/>
          <w:sz w:val="32"/>
          <w:szCs w:val="32"/>
        </w:rPr>
        <w:t>6</w:t>
      </w:r>
      <w:r w:rsidRPr="001C337D">
        <w:rPr>
          <w:rFonts w:ascii="仿宋_GB2312" w:eastAsia="仿宋_GB2312" w:hint="eastAsia"/>
          <w:sz w:val="32"/>
          <w:szCs w:val="32"/>
        </w:rPr>
        <w:t>升级改造、山丹县县级延伸乡镇视频会议系统建设和山丹县</w:t>
      </w:r>
      <w:proofErr w:type="gramStart"/>
      <w:r w:rsidRPr="001C337D">
        <w:rPr>
          <w:rFonts w:ascii="仿宋_GB2312" w:eastAsia="仿宋_GB2312" w:hint="eastAsia"/>
          <w:sz w:val="32"/>
          <w:szCs w:val="32"/>
        </w:rPr>
        <w:t>廉情监督</w:t>
      </w:r>
      <w:proofErr w:type="gramEnd"/>
      <w:r w:rsidRPr="001C337D">
        <w:rPr>
          <w:rFonts w:ascii="仿宋_GB2312" w:eastAsia="仿宋_GB2312" w:hint="eastAsia"/>
          <w:sz w:val="32"/>
          <w:szCs w:val="32"/>
        </w:rPr>
        <w:t>热线</w:t>
      </w:r>
      <w:r>
        <w:rPr>
          <w:rFonts w:ascii="仿宋_GB2312" w:eastAsia="仿宋_GB2312" w:hint="eastAsia"/>
          <w:sz w:val="32"/>
          <w:szCs w:val="32"/>
        </w:rPr>
        <w:t>3个</w:t>
      </w:r>
      <w:r w:rsidRPr="001C337D">
        <w:rPr>
          <w:rFonts w:ascii="仿宋_GB2312" w:eastAsia="仿宋_GB2312" w:hint="eastAsia"/>
          <w:sz w:val="32"/>
          <w:szCs w:val="32"/>
        </w:rPr>
        <w:t>项目，以上信息化建设项目总投资</w:t>
      </w:r>
      <w:r w:rsidRPr="001C337D">
        <w:rPr>
          <w:rFonts w:hAnsi="宋体" w:hint="eastAsia"/>
          <w:sz w:val="32"/>
          <w:szCs w:val="32"/>
        </w:rPr>
        <w:t>237.95</w:t>
      </w:r>
      <w:r w:rsidRPr="001C337D">
        <w:rPr>
          <w:rFonts w:ascii="仿宋_GB2312" w:eastAsia="仿宋_GB2312" w:hint="eastAsia"/>
          <w:sz w:val="32"/>
          <w:szCs w:val="32"/>
        </w:rPr>
        <w:t>万元，目前已全部建成并投入使用，运行情况良好。2023年9月县财政拨付信息化建设资金30万元，其中支付山丹</w:t>
      </w:r>
      <w:proofErr w:type="gramStart"/>
      <w:r w:rsidRPr="001C337D">
        <w:rPr>
          <w:rFonts w:ascii="仿宋_GB2312" w:eastAsia="仿宋_GB2312" w:hint="eastAsia"/>
          <w:sz w:val="32"/>
          <w:szCs w:val="32"/>
        </w:rPr>
        <w:t>县电子</w:t>
      </w:r>
      <w:proofErr w:type="gramEnd"/>
      <w:r w:rsidRPr="001C337D">
        <w:rPr>
          <w:rFonts w:ascii="仿宋_GB2312" w:eastAsia="仿宋_GB2312" w:hint="eastAsia"/>
          <w:sz w:val="32"/>
          <w:szCs w:val="32"/>
        </w:rPr>
        <w:t>政务外网IPv</w:t>
      </w:r>
      <w:r w:rsidRPr="001C337D">
        <w:rPr>
          <w:rFonts w:hAnsi="宋体" w:hint="eastAsia"/>
          <w:sz w:val="32"/>
          <w:szCs w:val="32"/>
        </w:rPr>
        <w:t>6</w:t>
      </w:r>
      <w:r w:rsidRPr="001C337D">
        <w:rPr>
          <w:rFonts w:ascii="仿宋_GB2312" w:eastAsia="仿宋_GB2312" w:hint="eastAsia"/>
          <w:sz w:val="32"/>
          <w:szCs w:val="32"/>
        </w:rPr>
        <w:t>升级改造项目15万元、山丹县县级延伸乡镇视频会议系统建设项目15万元。</w:t>
      </w:r>
    </w:p>
    <w:p w:rsidR="005E5DCE" w:rsidRPr="001C337D" w:rsidRDefault="005E5DCE" w:rsidP="005E5DCE">
      <w:pPr>
        <w:spacing w:line="600" w:lineRule="exact"/>
        <w:ind w:firstLineChars="200" w:firstLine="640"/>
        <w:rPr>
          <w:rFonts w:ascii="黑体" w:eastAsia="黑体" w:hAnsi="黑体"/>
          <w:sz w:val="32"/>
          <w:szCs w:val="32"/>
        </w:rPr>
      </w:pPr>
      <w:r w:rsidRPr="001C337D">
        <w:rPr>
          <w:rFonts w:ascii="黑体" w:eastAsia="黑体" w:hAnsi="黑体" w:hint="eastAsia"/>
          <w:sz w:val="32"/>
          <w:szCs w:val="32"/>
        </w:rPr>
        <w:t>三、绩效目标完成情况及效益分析</w:t>
      </w:r>
    </w:p>
    <w:p w:rsidR="005E5DCE" w:rsidRPr="001C337D" w:rsidRDefault="005E5DCE" w:rsidP="005E5DCE">
      <w:pPr>
        <w:spacing w:line="600" w:lineRule="exact"/>
        <w:ind w:firstLineChars="200" w:firstLine="640"/>
        <w:rPr>
          <w:rFonts w:ascii="仿宋_GB2312" w:eastAsia="仿宋_GB2312"/>
          <w:sz w:val="32"/>
          <w:szCs w:val="32"/>
        </w:rPr>
      </w:pPr>
      <w:r>
        <w:rPr>
          <w:rFonts w:ascii="仿宋_GB2312" w:eastAsia="仿宋_GB2312" w:hint="eastAsia"/>
          <w:sz w:val="32"/>
          <w:szCs w:val="32"/>
        </w:rPr>
        <w:t>该项目已</w:t>
      </w:r>
      <w:r w:rsidRPr="008B6C4C">
        <w:rPr>
          <w:rFonts w:ascii="仿宋_GB2312" w:eastAsia="仿宋_GB2312" w:hint="eastAsia"/>
          <w:sz w:val="32"/>
          <w:szCs w:val="32"/>
        </w:rPr>
        <w:t>达到信息化建设与政务服务、基层社会治理融合推进</w:t>
      </w:r>
      <w:r>
        <w:rPr>
          <w:rFonts w:ascii="仿宋_GB2312" w:eastAsia="仿宋_GB2312" w:hint="eastAsia"/>
          <w:sz w:val="32"/>
          <w:szCs w:val="32"/>
        </w:rPr>
        <w:t>，</w:t>
      </w:r>
      <w:r w:rsidRPr="008B6C4C">
        <w:rPr>
          <w:rFonts w:ascii="仿宋_GB2312" w:eastAsia="仿宋_GB2312" w:hint="eastAsia"/>
          <w:sz w:val="32"/>
          <w:szCs w:val="32"/>
        </w:rPr>
        <w:t>实现</w:t>
      </w:r>
      <w:r>
        <w:rPr>
          <w:rFonts w:ascii="仿宋_GB2312" w:eastAsia="仿宋_GB2312" w:hint="eastAsia"/>
          <w:sz w:val="32"/>
          <w:szCs w:val="32"/>
        </w:rPr>
        <w:t>了</w:t>
      </w:r>
      <w:r w:rsidRPr="008B6C4C">
        <w:rPr>
          <w:rFonts w:ascii="仿宋_GB2312" w:eastAsia="仿宋_GB2312" w:hint="eastAsia"/>
          <w:sz w:val="32"/>
          <w:szCs w:val="32"/>
        </w:rPr>
        <w:t>县</w:t>
      </w:r>
      <w:r>
        <w:rPr>
          <w:rFonts w:ascii="仿宋_GB2312" w:eastAsia="仿宋_GB2312" w:hint="eastAsia"/>
          <w:sz w:val="32"/>
          <w:szCs w:val="32"/>
        </w:rPr>
        <w:t>、</w:t>
      </w:r>
      <w:r w:rsidRPr="008B6C4C">
        <w:rPr>
          <w:rFonts w:ascii="仿宋_GB2312" w:eastAsia="仿宋_GB2312" w:hint="eastAsia"/>
          <w:sz w:val="32"/>
          <w:szCs w:val="32"/>
        </w:rPr>
        <w:t>乡</w:t>
      </w:r>
      <w:r>
        <w:rPr>
          <w:rFonts w:ascii="仿宋_GB2312" w:eastAsia="仿宋_GB2312" w:hint="eastAsia"/>
          <w:sz w:val="32"/>
          <w:szCs w:val="32"/>
        </w:rPr>
        <w:t>、</w:t>
      </w:r>
      <w:r w:rsidRPr="008B6C4C">
        <w:rPr>
          <w:rFonts w:ascii="仿宋_GB2312" w:eastAsia="仿宋_GB2312" w:hint="eastAsia"/>
          <w:sz w:val="32"/>
          <w:szCs w:val="32"/>
        </w:rPr>
        <w:t>村三级全量接入政务外网</w:t>
      </w:r>
      <w:r>
        <w:rPr>
          <w:rFonts w:ascii="仿宋_GB2312" w:eastAsia="仿宋_GB2312" w:hint="eastAsia"/>
          <w:sz w:val="32"/>
          <w:szCs w:val="32"/>
        </w:rPr>
        <w:t>，</w:t>
      </w:r>
      <w:r w:rsidRPr="008B6C4C">
        <w:rPr>
          <w:rFonts w:ascii="仿宋_GB2312" w:eastAsia="仿宋_GB2312" w:hint="eastAsia"/>
          <w:sz w:val="32"/>
          <w:szCs w:val="32"/>
        </w:rPr>
        <w:t>实现省、市、县、乡可视化、一体化指挥调度通信体系</w:t>
      </w:r>
      <w:r>
        <w:rPr>
          <w:rFonts w:ascii="仿宋_GB2312" w:eastAsia="仿宋_GB2312" w:hint="eastAsia"/>
          <w:sz w:val="32"/>
          <w:szCs w:val="32"/>
        </w:rPr>
        <w:t>，可</w:t>
      </w:r>
      <w:r w:rsidRPr="00D23C5E">
        <w:rPr>
          <w:rFonts w:ascii="仿宋_GB2312" w:eastAsia="仿宋_GB2312" w:hint="eastAsia"/>
          <w:sz w:val="32"/>
          <w:szCs w:val="32"/>
        </w:rPr>
        <w:t>满足县、乡、村三级政务外网使用需求</w:t>
      </w:r>
      <w:r>
        <w:rPr>
          <w:rFonts w:ascii="仿宋_GB2312" w:eastAsia="仿宋_GB2312" w:hint="eastAsia"/>
          <w:sz w:val="32"/>
          <w:szCs w:val="32"/>
        </w:rPr>
        <w:t>及</w:t>
      </w:r>
      <w:r w:rsidRPr="00D23C5E">
        <w:rPr>
          <w:rFonts w:ascii="仿宋_GB2312" w:eastAsia="仿宋_GB2312" w:hint="eastAsia"/>
          <w:sz w:val="32"/>
          <w:szCs w:val="32"/>
        </w:rPr>
        <w:t>县乡视频会议调度需求。</w:t>
      </w:r>
    </w:p>
    <w:p w:rsidR="005E5DCE" w:rsidRPr="001C337D" w:rsidRDefault="005E5DCE" w:rsidP="005E5DCE">
      <w:pPr>
        <w:spacing w:line="600" w:lineRule="exact"/>
        <w:ind w:firstLineChars="200" w:firstLine="640"/>
        <w:rPr>
          <w:rFonts w:ascii="黑体" w:eastAsia="黑体" w:hAnsi="黑体"/>
          <w:sz w:val="32"/>
          <w:szCs w:val="32"/>
        </w:rPr>
      </w:pPr>
      <w:r w:rsidRPr="001C337D">
        <w:rPr>
          <w:rFonts w:ascii="黑体" w:eastAsia="黑体" w:hAnsi="黑体" w:hint="eastAsia"/>
          <w:sz w:val="32"/>
          <w:szCs w:val="32"/>
        </w:rPr>
        <w:t>四、自评结论</w:t>
      </w:r>
    </w:p>
    <w:p w:rsidR="005E5DCE" w:rsidRPr="002D15E1" w:rsidRDefault="005E5DCE" w:rsidP="005E5DCE">
      <w:pPr>
        <w:spacing w:line="600" w:lineRule="exact"/>
        <w:ind w:firstLineChars="200" w:firstLine="640"/>
        <w:rPr>
          <w:rFonts w:ascii="仿宋_GB2312" w:eastAsia="仿宋_GB2312"/>
          <w:sz w:val="32"/>
          <w:szCs w:val="32"/>
        </w:rPr>
      </w:pPr>
      <w:r>
        <w:rPr>
          <w:rFonts w:ascii="仿宋_GB2312" w:eastAsia="仿宋_GB2312" w:hint="eastAsia"/>
          <w:sz w:val="32"/>
          <w:szCs w:val="32"/>
        </w:rPr>
        <w:t>依据县级财政专项资金绩效评价指标体系，结合项目实施情况，对山丹县信息化工作办公室牵头实施的信息化建设项目自评评价得分99分。</w:t>
      </w:r>
    </w:p>
    <w:p w:rsidR="005E5DCE" w:rsidRPr="001C337D" w:rsidRDefault="005E5DCE" w:rsidP="005E5DCE">
      <w:pPr>
        <w:spacing w:line="600" w:lineRule="exact"/>
        <w:ind w:firstLineChars="200" w:firstLine="640"/>
        <w:rPr>
          <w:rFonts w:ascii="黑体" w:eastAsia="黑体" w:hAnsi="黑体"/>
          <w:sz w:val="32"/>
          <w:szCs w:val="32"/>
        </w:rPr>
      </w:pPr>
      <w:r w:rsidRPr="001C337D">
        <w:rPr>
          <w:rFonts w:ascii="黑体" w:eastAsia="黑体" w:hAnsi="黑体" w:hint="eastAsia"/>
          <w:sz w:val="32"/>
          <w:szCs w:val="32"/>
        </w:rPr>
        <w:t>五、存在的问题（说明未完成绩效目标及其原因）</w:t>
      </w:r>
    </w:p>
    <w:p w:rsidR="005E5DCE" w:rsidRDefault="005E5DCE" w:rsidP="005E5DCE">
      <w:pPr>
        <w:spacing w:line="600" w:lineRule="exact"/>
        <w:ind w:firstLineChars="200" w:firstLine="640"/>
        <w:rPr>
          <w:rFonts w:ascii="仿宋_GB2312" w:eastAsia="仿宋_GB2312"/>
          <w:sz w:val="32"/>
          <w:szCs w:val="32"/>
        </w:rPr>
      </w:pPr>
      <w:r>
        <w:rPr>
          <w:rFonts w:ascii="仿宋_GB2312" w:eastAsia="仿宋_GB2312" w:hint="eastAsia"/>
          <w:sz w:val="32"/>
          <w:szCs w:val="32"/>
        </w:rPr>
        <w:t>因该项目总金额237.5万元项目资金支付缓慢，影响信息化项目运维保障，并受网络、设备</w:t>
      </w:r>
      <w:r w:rsidRPr="0050092F">
        <w:rPr>
          <w:rFonts w:ascii="仿宋_GB2312" w:eastAsia="仿宋_GB2312" w:hint="eastAsia"/>
          <w:sz w:val="32"/>
          <w:szCs w:val="32"/>
        </w:rPr>
        <w:t>等</w:t>
      </w:r>
      <w:r>
        <w:rPr>
          <w:rFonts w:ascii="仿宋_GB2312" w:eastAsia="仿宋_GB2312" w:hint="eastAsia"/>
          <w:sz w:val="32"/>
          <w:szCs w:val="32"/>
        </w:rPr>
        <w:t>客观</w:t>
      </w:r>
      <w:r w:rsidRPr="0050092F">
        <w:rPr>
          <w:rFonts w:ascii="仿宋_GB2312" w:eastAsia="仿宋_GB2312" w:hint="eastAsia"/>
          <w:sz w:val="32"/>
          <w:szCs w:val="32"/>
        </w:rPr>
        <w:t>因素影响</w:t>
      </w:r>
      <w:r>
        <w:rPr>
          <w:rFonts w:ascii="仿宋_GB2312" w:eastAsia="仿宋_GB2312" w:hint="eastAsia"/>
          <w:sz w:val="32"/>
          <w:szCs w:val="32"/>
        </w:rPr>
        <w:t>，</w:t>
      </w:r>
      <w:r w:rsidRPr="0050092F">
        <w:rPr>
          <w:rFonts w:ascii="仿宋_GB2312" w:eastAsia="仿宋_GB2312" w:hint="eastAsia"/>
          <w:sz w:val="32"/>
          <w:szCs w:val="32"/>
        </w:rPr>
        <w:t>县、乡、村三级政务外网使用</w:t>
      </w:r>
      <w:r>
        <w:rPr>
          <w:rFonts w:ascii="仿宋_GB2312" w:eastAsia="仿宋_GB2312" w:hint="eastAsia"/>
          <w:sz w:val="32"/>
          <w:szCs w:val="32"/>
        </w:rPr>
        <w:t>及</w:t>
      </w:r>
      <w:r w:rsidRPr="0050092F">
        <w:rPr>
          <w:rFonts w:ascii="仿宋_GB2312" w:eastAsia="仿宋_GB2312" w:hint="eastAsia"/>
          <w:sz w:val="32"/>
          <w:szCs w:val="32"/>
        </w:rPr>
        <w:t>县乡视频会议调度使用畅通率</w:t>
      </w:r>
      <w:r>
        <w:rPr>
          <w:rFonts w:ascii="仿宋_GB2312" w:eastAsia="仿宋_GB2312" w:hint="eastAsia"/>
          <w:sz w:val="32"/>
          <w:szCs w:val="32"/>
        </w:rPr>
        <w:t>仅达到</w:t>
      </w:r>
      <w:r w:rsidRPr="0050092F">
        <w:rPr>
          <w:rFonts w:ascii="仿宋_GB2312" w:eastAsia="仿宋_GB2312" w:hint="eastAsia"/>
          <w:sz w:val="32"/>
          <w:szCs w:val="32"/>
        </w:rPr>
        <w:t>95%</w:t>
      </w:r>
      <w:r>
        <w:rPr>
          <w:rFonts w:ascii="仿宋_GB2312" w:eastAsia="仿宋_GB2312" w:hint="eastAsia"/>
          <w:sz w:val="32"/>
          <w:szCs w:val="32"/>
        </w:rPr>
        <w:t>，未能实现100%。</w:t>
      </w:r>
    </w:p>
    <w:p w:rsidR="005E5DCE" w:rsidRDefault="005E5DCE" w:rsidP="005E5DCE">
      <w:pPr>
        <w:spacing w:line="600" w:lineRule="exact"/>
        <w:ind w:firstLineChars="200" w:firstLine="640"/>
        <w:rPr>
          <w:rFonts w:ascii="黑体" w:eastAsia="黑体" w:hAnsi="黑体"/>
          <w:sz w:val="32"/>
          <w:szCs w:val="32"/>
        </w:rPr>
      </w:pPr>
      <w:r w:rsidRPr="001C337D">
        <w:rPr>
          <w:rFonts w:ascii="黑体" w:eastAsia="黑体" w:hAnsi="黑体" w:hint="eastAsia"/>
          <w:sz w:val="32"/>
          <w:szCs w:val="32"/>
        </w:rPr>
        <w:t>六、下一步改进工作的措施</w:t>
      </w:r>
    </w:p>
    <w:p w:rsidR="005E5DCE" w:rsidRPr="0013533E" w:rsidRDefault="005E5DCE" w:rsidP="005E5DCE">
      <w:pPr>
        <w:spacing w:line="600" w:lineRule="exact"/>
        <w:ind w:firstLineChars="200" w:firstLine="640"/>
        <w:rPr>
          <w:rFonts w:ascii="仿宋_GB2312" w:eastAsia="仿宋_GB2312"/>
          <w:sz w:val="32"/>
          <w:szCs w:val="32"/>
        </w:rPr>
      </w:pPr>
      <w:r w:rsidRPr="0013533E">
        <w:rPr>
          <w:rFonts w:ascii="仿宋_GB2312" w:eastAsia="仿宋_GB2312" w:hint="eastAsia"/>
          <w:sz w:val="32"/>
          <w:szCs w:val="32"/>
        </w:rPr>
        <w:t>一是</w:t>
      </w:r>
      <w:r>
        <w:rPr>
          <w:rFonts w:ascii="仿宋_GB2312" w:eastAsia="仿宋_GB2312" w:hint="eastAsia"/>
          <w:sz w:val="32"/>
          <w:szCs w:val="32"/>
        </w:rPr>
        <w:t>积极向上争取资金，尽快拨付剩余项目资金；二是</w:t>
      </w:r>
      <w:r>
        <w:rPr>
          <w:rFonts w:ascii="仿宋_GB2312" w:eastAsia="仿宋_GB2312" w:hint="eastAsia"/>
          <w:sz w:val="32"/>
          <w:szCs w:val="32"/>
        </w:rPr>
        <w:lastRenderedPageBreak/>
        <w:t>督促运营商加强网络维护，保障项目运行畅通。</w:t>
      </w:r>
    </w:p>
    <w:p w:rsidR="005E5DCE" w:rsidRDefault="005E5DCE" w:rsidP="005E5DCE">
      <w:pPr>
        <w:spacing w:line="600" w:lineRule="exact"/>
        <w:ind w:firstLineChars="200" w:firstLine="640"/>
        <w:rPr>
          <w:rFonts w:ascii="黑体" w:eastAsia="黑体" w:hAnsi="黑体"/>
          <w:sz w:val="32"/>
          <w:szCs w:val="32"/>
        </w:rPr>
      </w:pPr>
    </w:p>
    <w:p w:rsidR="005E5DCE" w:rsidRDefault="005E5DCE" w:rsidP="005E5DCE">
      <w:pPr>
        <w:spacing w:line="600" w:lineRule="exact"/>
        <w:ind w:firstLineChars="200" w:firstLine="420"/>
      </w:pPr>
    </w:p>
    <w:p w:rsidR="006D3A1A" w:rsidRDefault="006D3A1A" w:rsidP="006D3A1A">
      <w:pPr>
        <w:spacing w:line="580" w:lineRule="exact"/>
        <w:ind w:firstLineChars="1300" w:firstLine="416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山丹县信息化工作办公室</w:t>
      </w:r>
    </w:p>
    <w:p w:rsidR="006D3A1A" w:rsidRDefault="006D3A1A" w:rsidP="006D3A1A">
      <w:pPr>
        <w:spacing w:line="580" w:lineRule="exact"/>
        <w:ind w:firstLineChars="1500" w:firstLine="480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2023年12月19日</w:t>
      </w:r>
    </w:p>
    <w:p w:rsidR="005E5DCE" w:rsidRDefault="005E5DCE" w:rsidP="005E5DCE">
      <w:pPr>
        <w:spacing w:line="580" w:lineRule="exact"/>
        <w:ind w:firstLineChars="1300" w:firstLine="4160"/>
        <w:rPr>
          <w:rFonts w:ascii="仿宋_GB2312" w:eastAsia="仿宋_GB2312" w:hAnsi="仿宋_GB2312" w:cs="仿宋_GB2312"/>
          <w:kern w:val="0"/>
          <w:sz w:val="32"/>
          <w:szCs w:val="32"/>
        </w:rPr>
      </w:pPr>
    </w:p>
    <w:p w:rsidR="005E5DCE" w:rsidRDefault="005E5DCE" w:rsidP="005E5DCE">
      <w:pPr>
        <w:spacing w:line="580" w:lineRule="exact"/>
        <w:ind w:firstLineChars="1300" w:firstLine="4160"/>
        <w:rPr>
          <w:rFonts w:ascii="仿宋_GB2312" w:eastAsia="仿宋_GB2312" w:hAnsi="仿宋_GB2312" w:cs="仿宋_GB2312"/>
          <w:kern w:val="0"/>
          <w:sz w:val="32"/>
          <w:szCs w:val="32"/>
        </w:rPr>
      </w:pPr>
    </w:p>
    <w:p w:rsidR="005E5DCE" w:rsidRDefault="005E5DCE" w:rsidP="005E5DCE">
      <w:pPr>
        <w:spacing w:line="580" w:lineRule="exact"/>
        <w:ind w:firstLineChars="1300" w:firstLine="4160"/>
        <w:rPr>
          <w:rFonts w:ascii="仿宋_GB2312" w:eastAsia="仿宋_GB2312" w:hAnsi="仿宋_GB2312" w:cs="仿宋_GB2312"/>
          <w:kern w:val="0"/>
          <w:sz w:val="32"/>
          <w:szCs w:val="32"/>
        </w:rPr>
      </w:pPr>
    </w:p>
    <w:p w:rsidR="005E5DCE" w:rsidRDefault="005E5DCE" w:rsidP="005E5DCE">
      <w:pPr>
        <w:spacing w:line="580" w:lineRule="exact"/>
        <w:ind w:firstLineChars="1300" w:firstLine="4160"/>
        <w:rPr>
          <w:rFonts w:ascii="仿宋_GB2312" w:eastAsia="仿宋_GB2312" w:hAnsi="仿宋_GB2312" w:cs="仿宋_GB2312"/>
          <w:kern w:val="0"/>
          <w:sz w:val="32"/>
          <w:szCs w:val="32"/>
        </w:rPr>
      </w:pPr>
    </w:p>
    <w:p w:rsidR="005E5DCE" w:rsidRDefault="005E5DCE" w:rsidP="005E5DCE">
      <w:pPr>
        <w:spacing w:line="580" w:lineRule="exact"/>
        <w:ind w:firstLineChars="1300" w:firstLine="4160"/>
        <w:rPr>
          <w:rFonts w:ascii="仿宋_GB2312" w:eastAsia="仿宋_GB2312" w:hAnsi="仿宋_GB2312" w:cs="仿宋_GB2312"/>
          <w:kern w:val="0"/>
          <w:sz w:val="32"/>
          <w:szCs w:val="32"/>
        </w:rPr>
      </w:pPr>
    </w:p>
    <w:p w:rsidR="005E5DCE" w:rsidRDefault="005E5DCE" w:rsidP="005E5DCE">
      <w:pPr>
        <w:spacing w:line="580" w:lineRule="exact"/>
        <w:ind w:firstLineChars="1300" w:firstLine="4160"/>
        <w:rPr>
          <w:rFonts w:ascii="仿宋_GB2312" w:eastAsia="仿宋_GB2312" w:hAnsi="仿宋_GB2312" w:cs="仿宋_GB2312"/>
          <w:kern w:val="0"/>
          <w:sz w:val="32"/>
          <w:szCs w:val="32"/>
        </w:rPr>
      </w:pPr>
    </w:p>
    <w:p w:rsidR="005E5DCE" w:rsidRDefault="005E5DCE" w:rsidP="005E5DCE">
      <w:pPr>
        <w:spacing w:line="580" w:lineRule="exact"/>
        <w:ind w:firstLineChars="1300" w:firstLine="4160"/>
        <w:rPr>
          <w:rFonts w:ascii="仿宋_GB2312" w:eastAsia="仿宋_GB2312" w:hAnsi="仿宋_GB2312" w:cs="仿宋_GB2312"/>
          <w:kern w:val="0"/>
          <w:sz w:val="32"/>
          <w:szCs w:val="32"/>
        </w:rPr>
      </w:pPr>
    </w:p>
    <w:p w:rsidR="005E5DCE" w:rsidRDefault="005E5DCE" w:rsidP="005E5DCE">
      <w:pPr>
        <w:spacing w:line="580" w:lineRule="exact"/>
        <w:ind w:firstLineChars="1300" w:firstLine="4160"/>
        <w:rPr>
          <w:rFonts w:ascii="仿宋_GB2312" w:eastAsia="仿宋_GB2312" w:hAnsi="仿宋_GB2312" w:cs="仿宋_GB2312"/>
          <w:kern w:val="0"/>
          <w:sz w:val="32"/>
          <w:szCs w:val="32"/>
        </w:rPr>
      </w:pPr>
    </w:p>
    <w:p w:rsidR="005E5DCE" w:rsidRDefault="005E5DCE" w:rsidP="005E5DCE">
      <w:pPr>
        <w:spacing w:line="580" w:lineRule="exact"/>
        <w:ind w:firstLineChars="1300" w:firstLine="4160"/>
        <w:rPr>
          <w:rFonts w:ascii="仿宋_GB2312" w:eastAsia="仿宋_GB2312" w:hAnsi="仿宋_GB2312" w:cs="仿宋_GB2312"/>
          <w:kern w:val="0"/>
          <w:sz w:val="32"/>
          <w:szCs w:val="32"/>
        </w:rPr>
      </w:pPr>
    </w:p>
    <w:p w:rsidR="005E5DCE" w:rsidRDefault="005E5DCE" w:rsidP="005E5DCE">
      <w:pPr>
        <w:spacing w:line="580" w:lineRule="exact"/>
        <w:ind w:firstLineChars="1300" w:firstLine="4160"/>
        <w:rPr>
          <w:rFonts w:ascii="仿宋_GB2312" w:eastAsia="仿宋_GB2312" w:hAnsi="仿宋_GB2312" w:cs="仿宋_GB2312"/>
          <w:kern w:val="0"/>
          <w:sz w:val="32"/>
          <w:szCs w:val="32"/>
        </w:rPr>
      </w:pPr>
    </w:p>
    <w:p w:rsidR="005E5DCE" w:rsidRDefault="005E5DCE" w:rsidP="005E5DCE">
      <w:pPr>
        <w:spacing w:line="580" w:lineRule="exact"/>
        <w:ind w:firstLineChars="1300" w:firstLine="4160"/>
        <w:rPr>
          <w:rFonts w:ascii="仿宋_GB2312" w:eastAsia="仿宋_GB2312" w:hAnsi="仿宋_GB2312" w:cs="仿宋_GB2312"/>
          <w:kern w:val="0"/>
          <w:sz w:val="32"/>
          <w:szCs w:val="32"/>
        </w:rPr>
      </w:pPr>
    </w:p>
    <w:p w:rsidR="005E5DCE" w:rsidRDefault="005E5DCE" w:rsidP="005E5DCE">
      <w:pPr>
        <w:spacing w:line="580" w:lineRule="exact"/>
        <w:ind w:firstLineChars="1300" w:firstLine="4160"/>
        <w:rPr>
          <w:rFonts w:ascii="仿宋_GB2312" w:eastAsia="仿宋_GB2312" w:hAnsi="仿宋_GB2312" w:cs="仿宋_GB2312"/>
          <w:kern w:val="0"/>
          <w:sz w:val="32"/>
          <w:szCs w:val="32"/>
        </w:rPr>
      </w:pPr>
    </w:p>
    <w:p w:rsidR="005E5DCE" w:rsidRDefault="005E5DCE" w:rsidP="005E5DCE">
      <w:pPr>
        <w:spacing w:line="580" w:lineRule="exact"/>
        <w:ind w:firstLineChars="1300" w:firstLine="4160"/>
        <w:rPr>
          <w:rFonts w:ascii="仿宋_GB2312" w:eastAsia="仿宋_GB2312" w:hAnsi="仿宋_GB2312" w:cs="仿宋_GB2312"/>
          <w:kern w:val="0"/>
          <w:sz w:val="32"/>
          <w:szCs w:val="32"/>
        </w:rPr>
      </w:pPr>
    </w:p>
    <w:p w:rsidR="005E5DCE" w:rsidRDefault="005E5DCE" w:rsidP="005E5DCE">
      <w:pPr>
        <w:spacing w:line="580" w:lineRule="exact"/>
        <w:ind w:firstLineChars="1300" w:firstLine="4160"/>
        <w:rPr>
          <w:rFonts w:ascii="仿宋_GB2312" w:eastAsia="仿宋_GB2312" w:hAnsi="仿宋_GB2312" w:cs="仿宋_GB2312"/>
          <w:kern w:val="0"/>
          <w:sz w:val="32"/>
          <w:szCs w:val="32"/>
        </w:rPr>
      </w:pPr>
    </w:p>
    <w:p w:rsidR="005E5DCE" w:rsidRDefault="005E5DCE" w:rsidP="005E5DCE">
      <w:pPr>
        <w:spacing w:line="580" w:lineRule="exact"/>
        <w:ind w:firstLineChars="1300" w:firstLine="4160"/>
        <w:rPr>
          <w:rFonts w:ascii="仿宋_GB2312" w:eastAsia="仿宋_GB2312" w:hAnsi="仿宋_GB2312" w:cs="仿宋_GB2312"/>
          <w:kern w:val="0"/>
          <w:sz w:val="32"/>
          <w:szCs w:val="32"/>
        </w:rPr>
      </w:pPr>
    </w:p>
    <w:p w:rsidR="005E5DCE" w:rsidRDefault="005E5DCE" w:rsidP="005E5DCE">
      <w:pPr>
        <w:spacing w:line="580" w:lineRule="exact"/>
        <w:ind w:firstLineChars="1300" w:firstLine="4160"/>
        <w:rPr>
          <w:rFonts w:ascii="仿宋_GB2312" w:eastAsia="仿宋_GB2312" w:hAnsi="仿宋_GB2312" w:cs="仿宋_GB2312"/>
          <w:kern w:val="0"/>
          <w:sz w:val="32"/>
          <w:szCs w:val="32"/>
        </w:rPr>
      </w:pPr>
    </w:p>
    <w:p w:rsidR="005E5DCE" w:rsidRDefault="005E5DCE" w:rsidP="005E5DCE">
      <w:pPr>
        <w:spacing w:line="580" w:lineRule="exact"/>
        <w:ind w:firstLineChars="1300" w:firstLine="4160"/>
        <w:rPr>
          <w:rFonts w:ascii="仿宋_GB2312" w:eastAsia="仿宋_GB2312" w:hAnsi="仿宋_GB2312" w:cs="仿宋_GB2312"/>
          <w:kern w:val="0"/>
          <w:sz w:val="32"/>
          <w:szCs w:val="32"/>
        </w:rPr>
      </w:pPr>
    </w:p>
    <w:p w:rsidR="00C566E3" w:rsidRDefault="00C566E3" w:rsidP="00EA522D">
      <w:pPr>
        <w:spacing w:line="580" w:lineRule="exact"/>
        <w:rPr>
          <w:rFonts w:ascii="仿宋_GB2312" w:eastAsia="仿宋_GB2312" w:hAnsi="仿宋_GB2312" w:cs="仿宋_GB2312"/>
          <w:kern w:val="0"/>
          <w:sz w:val="32"/>
          <w:szCs w:val="32"/>
        </w:rPr>
      </w:pPr>
    </w:p>
    <w:p w:rsidR="005E5DCE" w:rsidRDefault="005E5DCE" w:rsidP="005E5DCE">
      <w:pPr>
        <w:spacing w:line="60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山丹县信息化工作办公室</w:t>
      </w:r>
    </w:p>
    <w:p w:rsidR="005E5DCE" w:rsidRDefault="005E5DCE" w:rsidP="005E5DCE">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村级</w:t>
      </w:r>
      <w:r w:rsidR="00A7544C">
        <w:rPr>
          <w:rFonts w:ascii="方正小标宋简体" w:eastAsia="方正小标宋简体" w:hint="eastAsia"/>
          <w:sz w:val="44"/>
          <w:szCs w:val="44"/>
        </w:rPr>
        <w:t>电子</w:t>
      </w:r>
      <w:r>
        <w:rPr>
          <w:rFonts w:ascii="方正小标宋简体" w:eastAsia="方正小标宋简体" w:hint="eastAsia"/>
          <w:sz w:val="44"/>
          <w:szCs w:val="44"/>
        </w:rPr>
        <w:t>政务外网项目支出绩效自评报告</w:t>
      </w:r>
    </w:p>
    <w:p w:rsidR="005E5DCE" w:rsidRDefault="005E5DCE" w:rsidP="005E5DCE">
      <w:pPr>
        <w:jc w:val="center"/>
        <w:rPr>
          <w:rFonts w:ascii="Times New Roman" w:eastAsia="楷体_GB2312"/>
          <w:sz w:val="32"/>
          <w:szCs w:val="32"/>
        </w:rPr>
      </w:pPr>
    </w:p>
    <w:p w:rsidR="005E5DCE" w:rsidRDefault="005E5DCE" w:rsidP="005E5DCE">
      <w:pPr>
        <w:spacing w:line="600" w:lineRule="exact"/>
        <w:ind w:firstLineChars="200" w:firstLine="640"/>
        <w:rPr>
          <w:rFonts w:eastAsia="黑体"/>
          <w:sz w:val="32"/>
          <w:szCs w:val="32"/>
        </w:rPr>
      </w:pPr>
      <w:r>
        <w:rPr>
          <w:rFonts w:eastAsia="黑体" w:hint="eastAsia"/>
          <w:sz w:val="32"/>
          <w:szCs w:val="32"/>
        </w:rPr>
        <w:t>一、项目基本情况</w:t>
      </w:r>
    </w:p>
    <w:p w:rsidR="005E5DCE" w:rsidRDefault="005E5DCE" w:rsidP="005E5DCE">
      <w:pPr>
        <w:spacing w:line="600" w:lineRule="exact"/>
        <w:ind w:firstLineChars="200" w:firstLine="643"/>
        <w:rPr>
          <w:rFonts w:ascii="楷体_GB2312" w:eastAsia="楷体_GB2312"/>
          <w:b/>
          <w:sz w:val="32"/>
          <w:szCs w:val="32"/>
        </w:rPr>
      </w:pPr>
      <w:r>
        <w:rPr>
          <w:rFonts w:ascii="楷体_GB2312" w:eastAsia="楷体_GB2312" w:hint="eastAsia"/>
          <w:b/>
          <w:sz w:val="32"/>
          <w:szCs w:val="32"/>
        </w:rPr>
        <w:t>（一）山丹县村级</w:t>
      </w:r>
      <w:r w:rsidR="00A7544C">
        <w:rPr>
          <w:rFonts w:ascii="楷体_GB2312" w:eastAsia="楷体_GB2312" w:hint="eastAsia"/>
          <w:b/>
          <w:sz w:val="32"/>
          <w:szCs w:val="32"/>
        </w:rPr>
        <w:t>电子</w:t>
      </w:r>
      <w:r>
        <w:rPr>
          <w:rFonts w:ascii="楷体_GB2312" w:eastAsia="楷体_GB2312" w:hint="eastAsia"/>
          <w:b/>
          <w:sz w:val="32"/>
          <w:szCs w:val="32"/>
        </w:rPr>
        <w:t>政务外网项目概况</w:t>
      </w:r>
    </w:p>
    <w:p w:rsidR="005E5DCE" w:rsidRDefault="005E5DCE" w:rsidP="005E5DCE">
      <w:pPr>
        <w:ind w:firstLineChars="200" w:firstLine="640"/>
        <w:rPr>
          <w:rFonts w:ascii="仿宋_GB2312" w:eastAsia="仿宋_GB2312"/>
          <w:sz w:val="32"/>
          <w:szCs w:val="32"/>
        </w:rPr>
      </w:pPr>
      <w:r>
        <w:rPr>
          <w:rFonts w:ascii="仿宋_GB2312" w:eastAsia="仿宋_GB2312" w:hint="eastAsia"/>
          <w:sz w:val="32"/>
        </w:rPr>
        <w:t>根据《甘肃省数字政府建设总体规划（</w:t>
      </w:r>
      <w:r>
        <w:rPr>
          <w:rFonts w:ascii="Times New Roman" w:eastAsia="仿宋_GB2312" w:hAnsi="Times New Roman" w:cs="Times New Roman"/>
          <w:sz w:val="32"/>
        </w:rPr>
        <w:t>2021-2025</w:t>
      </w:r>
      <w:r>
        <w:rPr>
          <w:rFonts w:ascii="仿宋_GB2312" w:eastAsia="仿宋_GB2312" w:hint="eastAsia"/>
          <w:sz w:val="32"/>
        </w:rPr>
        <w:t>）》、《张掖市电子政务外网</w:t>
      </w:r>
      <w:r>
        <w:rPr>
          <w:rFonts w:ascii="仿宋_GB2312" w:eastAsia="仿宋_GB2312"/>
          <w:sz w:val="32"/>
        </w:rPr>
        <w:t>IPv</w:t>
      </w:r>
      <w:r>
        <w:rPr>
          <w:rFonts w:ascii="Times New Roman" w:eastAsia="仿宋_GB2312" w:hAnsi="Times New Roman" w:cs="Times New Roman"/>
          <w:sz w:val="32"/>
        </w:rPr>
        <w:t>6</w:t>
      </w:r>
      <w:r>
        <w:rPr>
          <w:rFonts w:ascii="仿宋_GB2312" w:eastAsia="仿宋_GB2312"/>
          <w:sz w:val="32"/>
        </w:rPr>
        <w:t>改造建设方案</w:t>
      </w:r>
      <w:r>
        <w:rPr>
          <w:rFonts w:ascii="仿宋_GB2312" w:eastAsia="仿宋_GB2312" w:hint="eastAsia"/>
          <w:sz w:val="32"/>
        </w:rPr>
        <w:t>》和《甘肃省数字政府建设方案》要求，为加快促进政务网络资源整合，</w:t>
      </w:r>
      <w:proofErr w:type="gramStart"/>
      <w:r>
        <w:rPr>
          <w:rFonts w:ascii="仿宋_GB2312" w:eastAsia="仿宋_GB2312" w:hint="eastAsia"/>
          <w:sz w:val="32"/>
        </w:rPr>
        <w:t>推行省</w:t>
      </w:r>
      <w:proofErr w:type="gramEnd"/>
      <w:r>
        <w:rPr>
          <w:rFonts w:ascii="仿宋_GB2312" w:eastAsia="仿宋_GB2312" w:hint="eastAsia"/>
          <w:sz w:val="32"/>
        </w:rPr>
        <w:t>市县乡村五级联动，将电子政务外网向村级延神，打通政务服务“最后一公里”。</w:t>
      </w:r>
      <w:r>
        <w:rPr>
          <w:rFonts w:ascii="Times New Roman" w:eastAsia="仿宋_GB2312" w:hAnsi="Times New Roman" w:cs="Times New Roman" w:hint="eastAsia"/>
          <w:sz w:val="32"/>
        </w:rPr>
        <w:t>2021</w:t>
      </w:r>
      <w:r>
        <w:rPr>
          <w:rFonts w:ascii="仿宋_GB2312" w:eastAsia="仿宋_GB2312" w:hint="eastAsia"/>
          <w:sz w:val="32"/>
        </w:rPr>
        <w:t>年</w:t>
      </w:r>
      <w:r>
        <w:rPr>
          <w:rFonts w:ascii="Times New Roman" w:eastAsia="仿宋_GB2312" w:hAnsi="Times New Roman" w:cs="Times New Roman" w:hint="eastAsia"/>
          <w:sz w:val="32"/>
        </w:rPr>
        <w:t>10</w:t>
      </w:r>
      <w:r>
        <w:rPr>
          <w:rFonts w:ascii="仿宋_GB2312" w:eastAsia="仿宋_GB2312" w:hint="eastAsia"/>
          <w:sz w:val="32"/>
        </w:rPr>
        <w:t>月经县政府主要及分管领导同意在</w:t>
      </w:r>
      <w:r>
        <w:rPr>
          <w:rFonts w:ascii="仿宋_GB2312" w:eastAsia="仿宋_GB2312" w:hint="eastAsia"/>
          <w:w w:val="99"/>
          <w:sz w:val="32"/>
        </w:rPr>
        <w:t>全县</w:t>
      </w:r>
      <w:r>
        <w:rPr>
          <w:rFonts w:ascii="Times New Roman" w:eastAsia="仿宋_GB2312" w:hAnsi="Times New Roman" w:cs="Times New Roman" w:hint="eastAsia"/>
          <w:sz w:val="32"/>
        </w:rPr>
        <w:t>105</w:t>
      </w:r>
      <w:r>
        <w:rPr>
          <w:rFonts w:ascii="仿宋_GB2312" w:eastAsia="仿宋_GB2312" w:hint="eastAsia"/>
          <w:w w:val="99"/>
          <w:sz w:val="32"/>
        </w:rPr>
        <w:t>个行政村</w:t>
      </w:r>
      <w:r>
        <w:rPr>
          <w:rFonts w:ascii="仿宋_GB2312" w:eastAsia="仿宋_GB2312" w:hint="eastAsia"/>
          <w:sz w:val="32"/>
        </w:rPr>
        <w:t>开通村级电子政务外网，</w:t>
      </w:r>
      <w:r>
        <w:rPr>
          <w:rFonts w:ascii="仿宋_GB2312" w:eastAsia="仿宋_GB2312" w:hint="eastAsia"/>
          <w:w w:val="99"/>
          <w:sz w:val="32"/>
        </w:rPr>
        <w:t>每村费用为</w:t>
      </w:r>
      <w:r>
        <w:rPr>
          <w:rFonts w:ascii="Times New Roman" w:eastAsia="仿宋_GB2312" w:hAnsi="Times New Roman" w:cs="Times New Roman" w:hint="eastAsia"/>
          <w:sz w:val="32"/>
        </w:rPr>
        <w:t>600</w:t>
      </w:r>
      <w:r>
        <w:rPr>
          <w:rFonts w:ascii="仿宋_GB2312" w:eastAsia="仿宋_GB2312" w:hint="eastAsia"/>
          <w:w w:val="99"/>
          <w:sz w:val="32"/>
        </w:rPr>
        <w:t>元/年，每年</w:t>
      </w:r>
      <w:r>
        <w:rPr>
          <w:rFonts w:ascii="仿宋_GB2312" w:eastAsia="仿宋_GB2312"/>
          <w:w w:val="99"/>
          <w:sz w:val="32"/>
        </w:rPr>
        <w:t>合计</w:t>
      </w:r>
      <w:r>
        <w:rPr>
          <w:rFonts w:ascii="Times New Roman" w:eastAsia="仿宋_GB2312" w:hAnsi="Times New Roman" w:cs="Times New Roman" w:hint="eastAsia"/>
          <w:sz w:val="32"/>
        </w:rPr>
        <w:t>6.3</w:t>
      </w:r>
      <w:r>
        <w:rPr>
          <w:rFonts w:ascii="仿宋_GB2312" w:eastAsia="仿宋_GB2312" w:hint="eastAsia"/>
          <w:w w:val="99"/>
          <w:sz w:val="32"/>
        </w:rPr>
        <w:t>万元。</w:t>
      </w:r>
    </w:p>
    <w:p w:rsidR="005E5DCE" w:rsidRDefault="005E5DCE" w:rsidP="005E5DCE">
      <w:pPr>
        <w:spacing w:line="600" w:lineRule="exact"/>
        <w:ind w:firstLineChars="200" w:firstLine="643"/>
        <w:rPr>
          <w:rFonts w:ascii="楷体_GB2312" w:eastAsia="楷体_GB2312"/>
          <w:b/>
          <w:sz w:val="32"/>
          <w:szCs w:val="32"/>
        </w:rPr>
      </w:pPr>
      <w:r>
        <w:rPr>
          <w:rFonts w:ascii="楷体_GB2312" w:eastAsia="楷体_GB2312" w:hint="eastAsia"/>
          <w:b/>
          <w:sz w:val="32"/>
          <w:szCs w:val="32"/>
        </w:rPr>
        <w:t>（二）项目绩效目标</w:t>
      </w:r>
    </w:p>
    <w:p w:rsidR="005E5DCE" w:rsidRDefault="005E5DCE" w:rsidP="005E5DCE">
      <w:pPr>
        <w:ind w:firstLine="636"/>
        <w:rPr>
          <w:rFonts w:ascii="仿宋_GB2312" w:eastAsia="仿宋_GB2312"/>
          <w:sz w:val="32"/>
        </w:rPr>
      </w:pPr>
      <w:r>
        <w:rPr>
          <w:rFonts w:ascii="仿宋_GB2312" w:eastAsia="仿宋_GB2312" w:hint="eastAsia"/>
          <w:sz w:val="32"/>
        </w:rPr>
        <w:t>全县</w:t>
      </w:r>
      <w:r>
        <w:rPr>
          <w:rFonts w:ascii="Times New Roman" w:eastAsia="仿宋_GB2312" w:hAnsi="Times New Roman" w:cs="Times New Roman" w:hint="eastAsia"/>
          <w:sz w:val="32"/>
        </w:rPr>
        <w:t>105</w:t>
      </w:r>
      <w:r>
        <w:rPr>
          <w:rFonts w:ascii="仿宋_GB2312" w:eastAsia="仿宋_GB2312" w:hint="eastAsia"/>
          <w:sz w:val="32"/>
        </w:rPr>
        <w:t>个行政村</w:t>
      </w:r>
      <w:r>
        <w:rPr>
          <w:rFonts w:ascii="仿宋_GB2312" w:eastAsia="仿宋_GB2312" w:hint="eastAsia"/>
          <w:w w:val="99"/>
          <w:sz w:val="32"/>
        </w:rPr>
        <w:t>开通不低于</w:t>
      </w:r>
      <w:r>
        <w:rPr>
          <w:rFonts w:ascii="Times New Roman" w:eastAsia="仿宋_GB2312" w:hAnsi="Times New Roman" w:cs="Times New Roman" w:hint="eastAsia"/>
          <w:sz w:val="32"/>
        </w:rPr>
        <w:t>100</w:t>
      </w:r>
      <w:r>
        <w:rPr>
          <w:rFonts w:ascii="仿宋_GB2312" w:eastAsia="仿宋_GB2312" w:hint="eastAsia"/>
          <w:w w:val="99"/>
          <w:sz w:val="32"/>
        </w:rPr>
        <w:t>M光纤专线电子政务外网，实现与全县电子政务外网连接，</w:t>
      </w:r>
      <w:r>
        <w:rPr>
          <w:rFonts w:ascii="仿宋_GB2312" w:eastAsia="仿宋_GB2312" w:hint="eastAsia"/>
          <w:sz w:val="32"/>
        </w:rPr>
        <w:t>打通政务服务“最后一公里”。</w:t>
      </w:r>
    </w:p>
    <w:p w:rsidR="005E5DCE" w:rsidRDefault="005E5DCE" w:rsidP="005E5DCE">
      <w:pPr>
        <w:spacing w:line="600" w:lineRule="exact"/>
        <w:ind w:firstLineChars="200" w:firstLine="640"/>
        <w:rPr>
          <w:rFonts w:ascii="黑体" w:eastAsia="黑体" w:hAnsi="黑体"/>
          <w:sz w:val="32"/>
          <w:szCs w:val="32"/>
        </w:rPr>
      </w:pPr>
      <w:r>
        <w:rPr>
          <w:rFonts w:ascii="黑体" w:eastAsia="黑体" w:hAnsi="黑体" w:hint="eastAsia"/>
          <w:sz w:val="32"/>
          <w:szCs w:val="32"/>
        </w:rPr>
        <w:t>二、项目资金情况</w:t>
      </w:r>
    </w:p>
    <w:p w:rsidR="005E5DCE" w:rsidRDefault="005E5DCE" w:rsidP="005E5DCE">
      <w:pPr>
        <w:spacing w:line="600" w:lineRule="exact"/>
        <w:ind w:firstLineChars="200" w:firstLine="640"/>
        <w:rPr>
          <w:rFonts w:ascii="仿宋_GB2312" w:eastAsia="仿宋_GB2312"/>
          <w:sz w:val="32"/>
          <w:szCs w:val="32"/>
        </w:rPr>
      </w:pPr>
      <w:r>
        <w:rPr>
          <w:rFonts w:ascii="仿宋_GB2312" w:eastAsia="仿宋_GB2312" w:hint="eastAsia"/>
          <w:sz w:val="32"/>
          <w:szCs w:val="32"/>
        </w:rPr>
        <w:t>山丹县信息化工作办公室村级政务外网项目预算资金合计6.3万元，资金现已全部支付完成。</w:t>
      </w:r>
    </w:p>
    <w:p w:rsidR="005E5DCE" w:rsidRDefault="005E5DCE" w:rsidP="005E5DCE">
      <w:pPr>
        <w:spacing w:line="600" w:lineRule="exact"/>
        <w:ind w:firstLineChars="200" w:firstLine="640"/>
        <w:rPr>
          <w:rFonts w:ascii="黑体" w:eastAsia="黑体" w:hAnsi="黑体"/>
          <w:sz w:val="32"/>
          <w:szCs w:val="32"/>
        </w:rPr>
      </w:pPr>
      <w:r>
        <w:rPr>
          <w:rFonts w:ascii="黑体" w:eastAsia="黑体" w:hAnsi="黑体" w:hint="eastAsia"/>
          <w:sz w:val="32"/>
          <w:szCs w:val="32"/>
        </w:rPr>
        <w:t>三、绩效目标完成情况及效益分析</w:t>
      </w:r>
    </w:p>
    <w:p w:rsidR="005E5DCE" w:rsidRDefault="005E5DCE" w:rsidP="005E5DCE">
      <w:pPr>
        <w:spacing w:line="600" w:lineRule="exact"/>
        <w:ind w:firstLineChars="200" w:firstLine="640"/>
        <w:rPr>
          <w:rFonts w:ascii="仿宋_GB2312" w:eastAsia="仿宋_GB2312"/>
          <w:sz w:val="32"/>
          <w:szCs w:val="32"/>
        </w:rPr>
      </w:pPr>
      <w:r>
        <w:rPr>
          <w:rFonts w:ascii="仿宋_GB2312" w:eastAsia="仿宋_GB2312" w:hint="eastAsia"/>
          <w:sz w:val="32"/>
          <w:szCs w:val="32"/>
        </w:rPr>
        <w:t>经评价：项目资金无超范围、违规、挪用项目资金现象，项目产出质量、产出时效、产出成本、项目效果等方面工作</w:t>
      </w:r>
      <w:r>
        <w:rPr>
          <w:rFonts w:ascii="仿宋_GB2312" w:eastAsia="仿宋_GB2312" w:hint="eastAsia"/>
          <w:sz w:val="32"/>
          <w:szCs w:val="32"/>
        </w:rPr>
        <w:lastRenderedPageBreak/>
        <w:t>成效显著。</w:t>
      </w:r>
    </w:p>
    <w:p w:rsidR="005E5DCE" w:rsidRDefault="005E5DCE" w:rsidP="005E5DCE">
      <w:pPr>
        <w:pStyle w:val="a7"/>
        <w:numPr>
          <w:ilvl w:val="0"/>
          <w:numId w:val="3"/>
        </w:numPr>
        <w:spacing w:line="600" w:lineRule="exact"/>
        <w:ind w:firstLineChars="0"/>
        <w:rPr>
          <w:rFonts w:ascii="黑体" w:eastAsia="黑体" w:hAnsi="黑体"/>
          <w:sz w:val="32"/>
          <w:szCs w:val="32"/>
        </w:rPr>
      </w:pPr>
      <w:r>
        <w:rPr>
          <w:rFonts w:ascii="黑体" w:eastAsia="黑体" w:hAnsi="黑体" w:hint="eastAsia"/>
          <w:sz w:val="32"/>
          <w:szCs w:val="32"/>
        </w:rPr>
        <w:t>自评结论</w:t>
      </w:r>
    </w:p>
    <w:p w:rsidR="005E5DCE" w:rsidRDefault="005E5DCE" w:rsidP="005E5DCE">
      <w:pPr>
        <w:spacing w:line="600" w:lineRule="exact"/>
        <w:ind w:firstLineChars="200" w:firstLine="640"/>
        <w:rPr>
          <w:rFonts w:ascii="仿宋_GB2312" w:eastAsia="仿宋_GB2312"/>
          <w:sz w:val="32"/>
          <w:szCs w:val="32"/>
        </w:rPr>
      </w:pPr>
      <w:r>
        <w:rPr>
          <w:rFonts w:ascii="仿宋_GB2312" w:eastAsia="仿宋_GB2312" w:hint="eastAsia"/>
          <w:sz w:val="32"/>
          <w:szCs w:val="32"/>
        </w:rPr>
        <w:t>依据县级财政专项资金绩效评价指标体系，结合项目实施情况，对山丹县信息化工作办公室村级政务外网项目自评评价得分98分。</w:t>
      </w:r>
    </w:p>
    <w:p w:rsidR="005E5DCE" w:rsidRDefault="005E5DCE" w:rsidP="005E5DCE">
      <w:pPr>
        <w:pStyle w:val="a7"/>
        <w:numPr>
          <w:ilvl w:val="0"/>
          <w:numId w:val="3"/>
        </w:numPr>
        <w:spacing w:line="600" w:lineRule="exact"/>
        <w:ind w:firstLineChars="0"/>
        <w:rPr>
          <w:rFonts w:ascii="仿宋_GB2312" w:eastAsia="仿宋_GB2312"/>
          <w:sz w:val="32"/>
          <w:szCs w:val="32"/>
        </w:rPr>
      </w:pPr>
      <w:r>
        <w:rPr>
          <w:rFonts w:ascii="黑体" w:eastAsia="黑体" w:hAnsi="黑体" w:hint="eastAsia"/>
          <w:sz w:val="32"/>
          <w:szCs w:val="32"/>
        </w:rPr>
        <w:t>存在的问题</w:t>
      </w:r>
    </w:p>
    <w:p w:rsidR="005E5DCE" w:rsidRDefault="005E5DCE" w:rsidP="005E5DCE">
      <w:pPr>
        <w:spacing w:line="600" w:lineRule="exact"/>
        <w:ind w:firstLineChars="200" w:firstLine="640"/>
        <w:rPr>
          <w:rFonts w:ascii="仿宋_GB2312" w:eastAsia="仿宋_GB2312"/>
          <w:sz w:val="32"/>
        </w:rPr>
      </w:pPr>
      <w:r>
        <w:rPr>
          <w:rFonts w:ascii="仿宋_GB2312" w:eastAsia="仿宋_GB2312" w:hint="eastAsia"/>
          <w:sz w:val="32"/>
          <w:szCs w:val="32"/>
        </w:rPr>
        <w:t>我县尚有6个</w:t>
      </w:r>
      <w:r>
        <w:rPr>
          <w:rFonts w:ascii="仿宋_GB2312" w:eastAsia="仿宋_GB2312" w:hint="eastAsia"/>
          <w:w w:val="99"/>
          <w:sz w:val="32"/>
        </w:rPr>
        <w:t>行政村</w:t>
      </w:r>
      <w:r>
        <w:rPr>
          <w:rFonts w:ascii="仿宋_GB2312" w:eastAsia="仿宋_GB2312" w:hint="eastAsia"/>
          <w:sz w:val="32"/>
          <w:szCs w:val="32"/>
        </w:rPr>
        <w:t>由于自身村级条件未能达到开通要求，暂未开通</w:t>
      </w:r>
      <w:r>
        <w:rPr>
          <w:rFonts w:ascii="仿宋_GB2312" w:eastAsia="仿宋_GB2312" w:hint="eastAsia"/>
          <w:sz w:val="32"/>
        </w:rPr>
        <w:t>村级电子政务外网。</w:t>
      </w:r>
    </w:p>
    <w:p w:rsidR="005E5DCE" w:rsidRDefault="005E5DCE" w:rsidP="005E5DCE">
      <w:pPr>
        <w:spacing w:line="600" w:lineRule="exact"/>
        <w:ind w:firstLineChars="200" w:firstLine="640"/>
        <w:rPr>
          <w:rFonts w:ascii="仿宋_GB2312" w:eastAsia="仿宋_GB2312"/>
          <w:sz w:val="32"/>
          <w:szCs w:val="32"/>
        </w:rPr>
      </w:pPr>
      <w:r>
        <w:rPr>
          <w:rFonts w:ascii="黑体" w:eastAsia="黑体" w:hAnsi="黑体" w:hint="eastAsia"/>
          <w:sz w:val="32"/>
          <w:szCs w:val="32"/>
        </w:rPr>
        <w:t>六、下一步改进工作的措施</w:t>
      </w:r>
    </w:p>
    <w:p w:rsidR="005E5DCE" w:rsidRDefault="005E5DCE" w:rsidP="005E5DCE">
      <w:pPr>
        <w:pStyle w:val="a8"/>
        <w:spacing w:before="0" w:beforeAutospacing="0" w:after="0" w:afterAutospacing="0"/>
        <w:ind w:firstLineChars="200" w:firstLine="640"/>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t>积极协调解决我县剩余6个行政村不能开通</w:t>
      </w:r>
      <w:r>
        <w:rPr>
          <w:rFonts w:ascii="仿宋_GB2312" w:eastAsia="仿宋_GB2312" w:hint="eastAsia"/>
          <w:sz w:val="32"/>
        </w:rPr>
        <w:t>电子政务外网的问题，同时与通信运营商积极沟通，保障我县已开通</w:t>
      </w:r>
      <w:r>
        <w:rPr>
          <w:rFonts w:ascii="仿宋_GB2312" w:eastAsia="仿宋_GB2312" w:hAnsiTheme="minorHAnsi" w:cstheme="minorBidi" w:hint="eastAsia"/>
          <w:kern w:val="2"/>
          <w:sz w:val="32"/>
          <w:szCs w:val="32"/>
        </w:rPr>
        <w:t>的105个行政村政务外网带宽不低于100M，全面提高我县电子政务外网的承载能力和运行效率，</w:t>
      </w:r>
      <w:r>
        <w:rPr>
          <w:rFonts w:ascii="仿宋_GB2312" w:eastAsia="仿宋_GB2312" w:hint="eastAsia"/>
          <w:sz w:val="32"/>
        </w:rPr>
        <w:t>打通政务服务“最后一公里”。</w:t>
      </w:r>
    </w:p>
    <w:p w:rsidR="005E5DCE" w:rsidRDefault="005E5DCE" w:rsidP="00247356">
      <w:pPr>
        <w:pStyle w:val="1"/>
        <w:ind w:firstLine="0"/>
        <w:rPr>
          <w:rFonts w:ascii="黑体" w:eastAsia="黑体" w:hAnsi="黑体"/>
          <w:kern w:val="2"/>
          <w:sz w:val="32"/>
          <w:szCs w:val="32"/>
        </w:rPr>
      </w:pPr>
    </w:p>
    <w:p w:rsidR="00247356" w:rsidRDefault="00247356" w:rsidP="00247356">
      <w:pPr>
        <w:pStyle w:val="1"/>
        <w:ind w:firstLine="0"/>
      </w:pPr>
    </w:p>
    <w:p w:rsidR="005E5DCE" w:rsidRDefault="005E5DCE" w:rsidP="005E5DCE">
      <w:pPr>
        <w:spacing w:line="580" w:lineRule="exact"/>
        <w:ind w:firstLineChars="1300" w:firstLine="416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山丹县信息化工作办公室</w:t>
      </w:r>
    </w:p>
    <w:p w:rsidR="005E5DCE" w:rsidRDefault="005E5DCE" w:rsidP="005E5DCE">
      <w:pPr>
        <w:spacing w:line="580" w:lineRule="exact"/>
        <w:ind w:firstLineChars="1500" w:firstLine="480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2023年12月19日</w:t>
      </w:r>
    </w:p>
    <w:p w:rsidR="005E5DCE" w:rsidRPr="005E5DCE" w:rsidRDefault="005E5DCE" w:rsidP="005E5DCE">
      <w:pPr>
        <w:spacing w:line="580" w:lineRule="exact"/>
        <w:ind w:firstLineChars="1300" w:firstLine="4160"/>
        <w:rPr>
          <w:rFonts w:ascii="仿宋_GB2312" w:eastAsia="仿宋_GB2312" w:hAnsi="仿宋_GB2312" w:cs="仿宋_GB2312"/>
          <w:kern w:val="0"/>
          <w:sz w:val="32"/>
          <w:szCs w:val="32"/>
        </w:rPr>
      </w:pPr>
    </w:p>
    <w:p w:rsidR="007C285C" w:rsidRDefault="007C285C"/>
    <w:sectPr w:rsidR="007C285C" w:rsidSect="00832366">
      <w:footerReference w:type="default" r:id="rId7"/>
      <w:pgSz w:w="11906" w:h="16838"/>
      <w:pgMar w:top="1440" w:right="1797" w:bottom="1440"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30E" w:rsidRDefault="0082530E" w:rsidP="005E5DCE">
      <w:r>
        <w:separator/>
      </w:r>
    </w:p>
  </w:endnote>
  <w:endnote w:type="continuationSeparator" w:id="0">
    <w:p w:rsidR="0082530E" w:rsidRDefault="0082530E" w:rsidP="005E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ESI仿宋-GB2312">
    <w:altName w:val="仿宋"/>
    <w:charset w:val="86"/>
    <w:family w:val="auto"/>
    <w:pitch w:val="default"/>
    <w:sig w:usb0="00000000" w:usb1="00000000" w:usb2="00000010"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366" w:rsidRPr="00832366" w:rsidRDefault="00832366" w:rsidP="00E57FE3">
    <w:pPr>
      <w:pStyle w:val="a4"/>
      <w:rPr>
        <w:rFonts w:ascii="宋体" w:eastAsia="宋体" w:hAnsi="宋体"/>
        <w:sz w:val="28"/>
        <w:szCs w:val="28"/>
      </w:rPr>
    </w:pPr>
  </w:p>
  <w:p w:rsidR="00071C18" w:rsidRDefault="0082530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30E" w:rsidRDefault="0082530E" w:rsidP="005E5DCE">
      <w:r>
        <w:separator/>
      </w:r>
    </w:p>
  </w:footnote>
  <w:footnote w:type="continuationSeparator" w:id="0">
    <w:p w:rsidR="0082530E" w:rsidRDefault="0082530E" w:rsidP="005E5D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2839B9"/>
    <w:multiLevelType w:val="singleLevel"/>
    <w:tmpl w:val="9D2839B9"/>
    <w:lvl w:ilvl="0">
      <w:start w:val="5"/>
      <w:numFmt w:val="chineseCounting"/>
      <w:suff w:val="nothing"/>
      <w:lvlText w:val="%1、"/>
      <w:lvlJc w:val="left"/>
      <w:rPr>
        <w:rFonts w:hint="eastAsia"/>
      </w:rPr>
    </w:lvl>
  </w:abstractNum>
  <w:abstractNum w:abstractNumId="1">
    <w:nsid w:val="2EDD1E61"/>
    <w:multiLevelType w:val="hybridMultilevel"/>
    <w:tmpl w:val="D26C07A8"/>
    <w:lvl w:ilvl="0" w:tplc="FC029594">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3AFF19A2"/>
    <w:multiLevelType w:val="multilevel"/>
    <w:tmpl w:val="3AFF19A2"/>
    <w:lvl w:ilvl="0">
      <w:start w:val="4"/>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5DCE"/>
    <w:rsid w:val="001A3FF7"/>
    <w:rsid w:val="00247356"/>
    <w:rsid w:val="00295954"/>
    <w:rsid w:val="003373B0"/>
    <w:rsid w:val="005E5DCE"/>
    <w:rsid w:val="0069721B"/>
    <w:rsid w:val="006D17CB"/>
    <w:rsid w:val="006D35BF"/>
    <w:rsid w:val="006D3A1A"/>
    <w:rsid w:val="00720639"/>
    <w:rsid w:val="007C285C"/>
    <w:rsid w:val="007C3A26"/>
    <w:rsid w:val="007D5355"/>
    <w:rsid w:val="0082530E"/>
    <w:rsid w:val="00832366"/>
    <w:rsid w:val="00926598"/>
    <w:rsid w:val="009728BE"/>
    <w:rsid w:val="00A7544C"/>
    <w:rsid w:val="00A82A1A"/>
    <w:rsid w:val="00AC2165"/>
    <w:rsid w:val="00B813AE"/>
    <w:rsid w:val="00C51EEC"/>
    <w:rsid w:val="00C566E3"/>
    <w:rsid w:val="00CA1D25"/>
    <w:rsid w:val="00D93351"/>
    <w:rsid w:val="00E57FE3"/>
    <w:rsid w:val="00EA522D"/>
    <w:rsid w:val="00F44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E2BFD9-957F-497D-B88E-45770D03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3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5D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5DCE"/>
    <w:rPr>
      <w:sz w:val="18"/>
      <w:szCs w:val="18"/>
    </w:rPr>
  </w:style>
  <w:style w:type="paragraph" w:styleId="a4">
    <w:name w:val="footer"/>
    <w:basedOn w:val="a"/>
    <w:link w:val="Char0"/>
    <w:uiPriority w:val="99"/>
    <w:unhideWhenUsed/>
    <w:rsid w:val="005E5DCE"/>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5E5DCE"/>
    <w:rPr>
      <w:sz w:val="18"/>
      <w:szCs w:val="18"/>
    </w:rPr>
  </w:style>
  <w:style w:type="paragraph" w:customStyle="1" w:styleId="indexheading1">
    <w:name w:val="index heading1"/>
    <w:basedOn w:val="a"/>
    <w:next w:val="index11"/>
    <w:uiPriority w:val="99"/>
    <w:qFormat/>
    <w:rsid w:val="005E5DCE"/>
    <w:rPr>
      <w:rFonts w:ascii="Arial" w:hAnsi="Arial" w:cs="Arial"/>
      <w:b/>
      <w:bCs/>
    </w:rPr>
  </w:style>
  <w:style w:type="paragraph" w:customStyle="1" w:styleId="index11">
    <w:name w:val="index 11"/>
    <w:basedOn w:val="a"/>
    <w:next w:val="a"/>
    <w:uiPriority w:val="99"/>
    <w:qFormat/>
    <w:rsid w:val="005E5DCE"/>
    <w:rPr>
      <w:rFonts w:ascii="Calibri"/>
    </w:rPr>
  </w:style>
  <w:style w:type="paragraph" w:customStyle="1" w:styleId="a5">
    <w:name w:val="段落"/>
    <w:basedOn w:val="a"/>
    <w:qFormat/>
    <w:rsid w:val="005E5DCE"/>
    <w:pPr>
      <w:spacing w:line="360" w:lineRule="auto"/>
      <w:ind w:firstLineChars="200" w:firstLine="200"/>
    </w:pPr>
    <w:rPr>
      <w:rFonts w:ascii="Times New Roman" w:hAnsi="Times New Roman"/>
      <w:sz w:val="28"/>
    </w:rPr>
  </w:style>
  <w:style w:type="paragraph" w:styleId="a6">
    <w:name w:val="Date"/>
    <w:basedOn w:val="a"/>
    <w:next w:val="a"/>
    <w:link w:val="Char1"/>
    <w:uiPriority w:val="99"/>
    <w:semiHidden/>
    <w:unhideWhenUsed/>
    <w:rsid w:val="005E5DCE"/>
    <w:pPr>
      <w:ind w:leftChars="2500" w:left="100"/>
    </w:pPr>
  </w:style>
  <w:style w:type="character" w:customStyle="1" w:styleId="Char1">
    <w:name w:val="日期 Char"/>
    <w:basedOn w:val="a0"/>
    <w:link w:val="a6"/>
    <w:uiPriority w:val="99"/>
    <w:semiHidden/>
    <w:rsid w:val="005E5DCE"/>
  </w:style>
  <w:style w:type="paragraph" w:customStyle="1" w:styleId="1">
    <w:name w:val="样式1"/>
    <w:qFormat/>
    <w:rsid w:val="005E5DCE"/>
    <w:pPr>
      <w:adjustRightInd w:val="0"/>
      <w:snapToGrid w:val="0"/>
      <w:spacing w:line="360" w:lineRule="auto"/>
      <w:ind w:firstLine="200"/>
      <w:jc w:val="both"/>
    </w:pPr>
    <w:rPr>
      <w:kern w:val="0"/>
    </w:rPr>
  </w:style>
  <w:style w:type="paragraph" w:styleId="a7">
    <w:name w:val="List Paragraph"/>
    <w:basedOn w:val="a"/>
    <w:uiPriority w:val="99"/>
    <w:unhideWhenUsed/>
    <w:rsid w:val="005E5DCE"/>
    <w:pPr>
      <w:ind w:firstLineChars="200" w:firstLine="420"/>
    </w:pPr>
    <w:rPr>
      <w:rFonts w:ascii="Calibri"/>
    </w:rPr>
  </w:style>
  <w:style w:type="paragraph" w:styleId="a8">
    <w:name w:val="Normal (Web)"/>
    <w:basedOn w:val="a"/>
    <w:uiPriority w:val="99"/>
    <w:qFormat/>
    <w:rsid w:val="005E5DCE"/>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1242</Words>
  <Characters>7081</Characters>
  <Application>Microsoft Office Word</Application>
  <DocSecurity>0</DocSecurity>
  <Lines>59</Lines>
  <Paragraphs>16</Paragraphs>
  <ScaleCrop>false</ScaleCrop>
  <Company>Micorosoft</Company>
  <LinksUpToDate>false</LinksUpToDate>
  <CharactersWithSpaces>8307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山丹县信息化办</cp:lastModifiedBy>
  <cp:revision>6</cp:revision>
  <cp:lastPrinted>2024-08-21T02:20:00Z</cp:lastPrinted>
  <dcterms:created xsi:type="dcterms:W3CDTF">2024-08-21T08:24:00Z</dcterms:created>
  <dcterms:modified xsi:type="dcterms:W3CDTF">2024-11-05T01:52:00Z</dcterms:modified>
</cp:coreProperties>
</file>