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C52ABE">
      <w:pPr>
        <w:jc w:val="left"/>
        <w:rPr>
          <w:rFonts w:ascii="仿宋_GB2312" w:eastAsia="仿宋_GB2312"/>
          <w:sz w:val="32"/>
          <w:szCs w:val="32"/>
        </w:rPr>
      </w:pPr>
      <w:bookmarkStart w:id="0" w:name="_GoBack"/>
      <w:bookmarkEnd w:id="0"/>
      <w:r>
        <w:rPr>
          <w:rFonts w:hint="eastAsia" w:ascii="仿宋_GB2312" w:eastAsia="仿宋_GB2312"/>
          <w:sz w:val="32"/>
          <w:szCs w:val="32"/>
        </w:rPr>
        <w:t>附件5</w:t>
      </w:r>
    </w:p>
    <w:p w14:paraId="47368F8B">
      <w:pPr>
        <w:jc w:val="center"/>
        <w:rPr>
          <w:rFonts w:ascii="方正小标宋简体" w:eastAsia="方正小标宋简体"/>
          <w:sz w:val="44"/>
          <w:szCs w:val="44"/>
        </w:rPr>
      </w:pPr>
      <w:r>
        <w:rPr>
          <w:rFonts w:hint="eastAsia" w:ascii="方正小标宋简体" w:eastAsia="方正小标宋简体"/>
          <w:sz w:val="44"/>
          <w:szCs w:val="44"/>
        </w:rPr>
        <w:t>项目支出绩效自评报告</w:t>
      </w:r>
    </w:p>
    <w:p w14:paraId="4959C9FC">
      <w:pPr>
        <w:spacing w:line="600" w:lineRule="exact"/>
        <w:ind w:firstLine="640" w:firstLineChars="200"/>
        <w:rPr>
          <w:rFonts w:hint="eastAsia" w:eastAsia="黑体"/>
          <w:sz w:val="32"/>
          <w:szCs w:val="32"/>
        </w:rPr>
      </w:pPr>
    </w:p>
    <w:p w14:paraId="1F37AD3E">
      <w:pPr>
        <w:spacing w:line="600" w:lineRule="exact"/>
        <w:ind w:firstLine="640" w:firstLineChars="200"/>
        <w:rPr>
          <w:rFonts w:eastAsia="黑体"/>
          <w:sz w:val="32"/>
          <w:szCs w:val="32"/>
        </w:rPr>
      </w:pPr>
      <w:r>
        <w:rPr>
          <w:rFonts w:hint="eastAsia" w:eastAsia="黑体"/>
          <w:sz w:val="32"/>
          <w:szCs w:val="32"/>
        </w:rPr>
        <w:t>一、项目基本情况</w:t>
      </w:r>
    </w:p>
    <w:p w14:paraId="199E2B54">
      <w:pPr>
        <w:spacing w:line="600" w:lineRule="exact"/>
        <w:ind w:firstLine="643" w:firstLineChars="200"/>
        <w:rPr>
          <w:rFonts w:ascii="楷体_GB2312" w:eastAsia="楷体_GB2312"/>
          <w:b/>
          <w:sz w:val="32"/>
          <w:szCs w:val="32"/>
        </w:rPr>
      </w:pPr>
      <w:r>
        <w:rPr>
          <w:rFonts w:hint="eastAsia" w:ascii="楷体_GB2312" w:eastAsia="楷体_GB2312"/>
          <w:b/>
          <w:sz w:val="32"/>
          <w:szCs w:val="32"/>
        </w:rPr>
        <w:t>（一）项目概况</w:t>
      </w:r>
    </w:p>
    <w:p w14:paraId="79F014B0">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依据山丹县发展和改革局文件（山发改[</w:t>
      </w:r>
      <w:r>
        <w:rPr>
          <w:rFonts w:hint="eastAsia" w:ascii="仿宋_GB2312" w:eastAsia="仿宋_GB2312"/>
          <w:sz w:val="32"/>
          <w:szCs w:val="32"/>
          <w:lang w:val="en-US" w:eastAsia="zh-CN"/>
        </w:rPr>
        <w:t>2021</w:t>
      </w:r>
      <w:r>
        <w:rPr>
          <w:rFonts w:hint="eastAsia" w:ascii="仿宋_GB2312" w:eastAsia="仿宋_GB2312"/>
          <w:sz w:val="32"/>
          <w:szCs w:val="32"/>
        </w:rPr>
        <w:t>]</w:t>
      </w:r>
      <w:r>
        <w:rPr>
          <w:rFonts w:hint="eastAsia" w:ascii="仿宋_GB2312" w:eastAsia="仿宋_GB2312"/>
          <w:sz w:val="32"/>
          <w:szCs w:val="32"/>
          <w:lang w:val="en-US" w:eastAsia="zh-CN"/>
        </w:rPr>
        <w:t>71</w:t>
      </w:r>
      <w:r>
        <w:rPr>
          <w:rFonts w:hint="eastAsia" w:ascii="仿宋_GB2312" w:eastAsia="仿宋_GB2312"/>
          <w:sz w:val="32"/>
          <w:szCs w:val="32"/>
        </w:rPr>
        <w:t>号）关于山丹县</w:t>
      </w:r>
      <w:r>
        <w:rPr>
          <w:rFonts w:hint="eastAsia" w:ascii="仿宋_GB2312" w:eastAsia="仿宋_GB2312"/>
          <w:sz w:val="32"/>
          <w:szCs w:val="32"/>
          <w:lang w:val="en-US" w:eastAsia="zh-CN"/>
        </w:rPr>
        <w:t>2021年度城镇片区老旧小区及基础配套设施改造项目</w:t>
      </w:r>
      <w:r>
        <w:rPr>
          <w:rFonts w:hint="eastAsia" w:ascii="仿宋_GB2312" w:eastAsia="仿宋_GB2312"/>
          <w:sz w:val="32"/>
          <w:szCs w:val="32"/>
        </w:rPr>
        <w:t>可行性研究报告的批复进行实施，</w:t>
      </w:r>
      <w:r>
        <w:rPr>
          <w:rFonts w:hint="eastAsia" w:ascii="仿宋_GB2312" w:eastAsia="仿宋_GB2312"/>
          <w:sz w:val="32"/>
          <w:szCs w:val="32"/>
          <w:lang w:val="en-US" w:eastAsia="zh-CN"/>
        </w:rPr>
        <w:t>2023年山丹县财政局先后五次拨付</w:t>
      </w:r>
      <w:r>
        <w:rPr>
          <w:rFonts w:hint="eastAsia" w:ascii="仿宋_GB2312" w:eastAsia="仿宋_GB2312"/>
          <w:sz w:val="32"/>
          <w:szCs w:val="32"/>
        </w:rPr>
        <w:t>山丹县</w:t>
      </w:r>
      <w:r>
        <w:rPr>
          <w:rFonts w:hint="eastAsia" w:ascii="仿宋_GB2312" w:eastAsia="仿宋_GB2312"/>
          <w:sz w:val="32"/>
          <w:szCs w:val="32"/>
          <w:lang w:val="en-US" w:eastAsia="zh-CN"/>
        </w:rPr>
        <w:t>2021年度城镇片区老旧小区改造基础配套设施补助资金3619万元。</w:t>
      </w:r>
      <w:r>
        <w:rPr>
          <w:rFonts w:hint="eastAsia" w:ascii="仿宋_GB2312" w:eastAsia="仿宋_GB2312"/>
          <w:sz w:val="32"/>
          <w:szCs w:val="32"/>
        </w:rPr>
        <w:t xml:space="preserve"> </w:t>
      </w:r>
    </w:p>
    <w:p w14:paraId="38C9DB1B">
      <w:pPr>
        <w:spacing w:line="600" w:lineRule="exact"/>
        <w:ind w:firstLine="640" w:firstLineChars="200"/>
        <w:rPr>
          <w:rFonts w:ascii="黑体" w:hAnsi="黑体" w:eastAsia="黑体"/>
          <w:sz w:val="32"/>
          <w:szCs w:val="32"/>
        </w:rPr>
      </w:pPr>
      <w:r>
        <w:rPr>
          <w:rFonts w:hint="eastAsia" w:ascii="黑体" w:hAnsi="黑体" w:eastAsia="黑体"/>
          <w:sz w:val="32"/>
          <w:szCs w:val="32"/>
        </w:rPr>
        <w:t>二、绩效目标完成情况</w:t>
      </w:r>
    </w:p>
    <w:p w14:paraId="31686C8B">
      <w:pPr>
        <w:numPr>
          <w:ilvl w:val="0"/>
          <w:numId w:val="0"/>
        </w:numPr>
        <w:ind w:firstLine="643" w:firstLineChars="200"/>
        <w:rPr>
          <w:rFonts w:hint="eastAsia" w:ascii="楷体_GB2312" w:eastAsia="楷体_GB2312"/>
          <w:b/>
          <w:sz w:val="32"/>
          <w:szCs w:val="32"/>
          <w:lang w:val="en-US" w:eastAsia="zh-CN"/>
        </w:rPr>
      </w:pPr>
      <w:r>
        <w:rPr>
          <w:rFonts w:hint="eastAsia" w:ascii="楷体_GB2312" w:eastAsia="楷体_GB2312"/>
          <w:b/>
          <w:sz w:val="32"/>
          <w:szCs w:val="32"/>
          <w:lang w:val="en-US" w:eastAsia="zh-CN"/>
        </w:rPr>
        <w:t>（一）资金投入情况分析</w:t>
      </w:r>
    </w:p>
    <w:p w14:paraId="5C66F7EC">
      <w:pPr>
        <w:numPr>
          <w:ilvl w:val="0"/>
          <w:numId w:val="0"/>
        </w:num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1.项目资金情况到位分析：</w:t>
      </w:r>
      <w:r>
        <w:rPr>
          <w:rFonts w:hint="eastAsia" w:ascii="仿宋_GB2312" w:eastAsia="仿宋_GB2312"/>
          <w:sz w:val="32"/>
          <w:szCs w:val="32"/>
        </w:rPr>
        <w:t>山丹县</w:t>
      </w:r>
      <w:r>
        <w:rPr>
          <w:rFonts w:hint="eastAsia" w:ascii="仿宋_GB2312" w:eastAsia="仿宋_GB2312"/>
          <w:sz w:val="32"/>
          <w:szCs w:val="32"/>
          <w:lang w:val="en-US" w:eastAsia="zh-CN"/>
        </w:rPr>
        <w:t>2021年度城镇片区老旧小区及基础配套设施改造项目</w:t>
      </w:r>
      <w:r>
        <w:rPr>
          <w:rFonts w:hint="eastAsia" w:ascii="仿宋_GB2312" w:eastAsia="仿宋_GB2312"/>
          <w:sz w:val="32"/>
          <w:szCs w:val="32"/>
          <w:lang w:eastAsia="zh-CN"/>
        </w:rPr>
        <w:t>（</w:t>
      </w:r>
      <w:r>
        <w:rPr>
          <w:rFonts w:hint="eastAsia" w:ascii="仿宋_GB2312" w:eastAsia="仿宋_GB2312"/>
          <w:sz w:val="32"/>
          <w:szCs w:val="32"/>
          <w:lang w:val="en-US" w:eastAsia="zh-CN"/>
        </w:rPr>
        <w:t>319万元</w:t>
      </w:r>
      <w:r>
        <w:rPr>
          <w:rFonts w:hint="eastAsia" w:ascii="仿宋_GB2312" w:eastAsia="仿宋_GB2312"/>
          <w:sz w:val="32"/>
          <w:szCs w:val="32"/>
          <w:lang w:eastAsia="zh-CN"/>
        </w:rPr>
        <w:t>）分别</w:t>
      </w:r>
      <w:r>
        <w:rPr>
          <w:rFonts w:hint="eastAsia" w:ascii="仿宋_GB2312" w:eastAsia="仿宋_GB2312"/>
          <w:sz w:val="32"/>
          <w:szCs w:val="32"/>
          <w:lang w:val="en-US" w:eastAsia="zh-CN"/>
        </w:rPr>
        <w:t>于</w:t>
      </w:r>
      <w:r>
        <w:rPr>
          <w:rFonts w:hint="eastAsia" w:ascii="仿宋_GB2312" w:hAnsi="仿宋_GB2312" w:eastAsia="仿宋_GB2312" w:cs="仿宋_GB2312"/>
          <w:sz w:val="32"/>
          <w:szCs w:val="32"/>
          <w:lang w:val="en-US" w:eastAsia="zh-CN"/>
        </w:rPr>
        <w:t>2023年1月9日（75万元）、2023年3月21日（77万元）、2023年4月25日（77万元）、2023年5月31日（90万元）、2023年12月30日拨入我单位账户</w:t>
      </w:r>
      <w:r>
        <w:rPr>
          <w:rFonts w:hint="eastAsia" w:ascii="仿宋_GB2312" w:hAnsi="仿宋_GB2312" w:eastAsia="仿宋_GB2312" w:cs="仿宋_GB2312"/>
          <w:sz w:val="32"/>
          <w:szCs w:val="32"/>
          <w:highlight w:val="none"/>
          <w:lang w:val="en-US" w:eastAsia="zh-CN"/>
        </w:rPr>
        <w:t>。</w:t>
      </w:r>
    </w:p>
    <w:p w14:paraId="23238ED6">
      <w:pPr>
        <w:numPr>
          <w:ilvl w:val="0"/>
          <w:numId w:val="0"/>
        </w:numPr>
        <w:ind w:firstLine="640" w:firstLineChars="20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2.项目资金执行情况分析：项目资金下达后，我公司按照双方签订的工程施工合同约定，于2023年5月将项目到位资金（3619万元）全额拨付至该项目基础配套设施实施企业</w:t>
      </w:r>
      <w:r>
        <w:rPr>
          <w:rFonts w:hint="eastAsia" w:ascii="仿宋_GB2312" w:eastAsia="仿宋_GB2312"/>
          <w:sz w:val="32"/>
          <w:szCs w:val="32"/>
          <w:lang w:eastAsia="zh-CN"/>
        </w:rPr>
        <w:t>。</w:t>
      </w:r>
    </w:p>
    <w:p w14:paraId="7C82AD79">
      <w:pPr>
        <w:spacing w:line="600" w:lineRule="exact"/>
        <w:ind w:firstLine="640" w:firstLineChars="200"/>
        <w:rPr>
          <w:rFonts w:ascii="黑体" w:hAnsi="黑体" w:eastAsia="黑体"/>
          <w:sz w:val="32"/>
          <w:szCs w:val="32"/>
        </w:rPr>
      </w:pPr>
      <w:r>
        <w:rPr>
          <w:rFonts w:hint="eastAsia" w:ascii="黑体" w:hAnsi="黑体" w:eastAsia="黑体"/>
          <w:sz w:val="32"/>
          <w:szCs w:val="32"/>
          <w:lang w:eastAsia="zh-CN"/>
        </w:rPr>
        <w:t>（二）总体</w:t>
      </w:r>
      <w:r>
        <w:rPr>
          <w:rFonts w:hint="eastAsia" w:ascii="黑体" w:hAnsi="黑体" w:eastAsia="黑体"/>
          <w:sz w:val="32"/>
          <w:szCs w:val="32"/>
        </w:rPr>
        <w:t>绩效目标完成情况分析</w:t>
      </w:r>
    </w:p>
    <w:p w14:paraId="59E1D115">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山丹县2021年度城镇片区老旧小区改造项目对</w:t>
      </w:r>
      <w:r>
        <w:rPr>
          <w:rFonts w:hint="eastAsia" w:ascii="仿宋_GB2312" w:eastAsia="仿宋_GB2312"/>
          <w:sz w:val="32"/>
          <w:szCs w:val="32"/>
          <w:lang w:eastAsia="zh-CN"/>
        </w:rPr>
        <w:t>博兴家园、一中家属楼</w:t>
      </w:r>
      <w:r>
        <w:rPr>
          <w:rFonts w:hint="eastAsia" w:ascii="仿宋_GB2312" w:eastAsia="仿宋_GB2312"/>
          <w:sz w:val="32"/>
          <w:szCs w:val="32"/>
        </w:rPr>
        <w:t>等</w:t>
      </w:r>
      <w:r>
        <w:rPr>
          <w:rFonts w:hint="eastAsia" w:ascii="仿宋_GB2312" w:eastAsia="仿宋_GB2312"/>
          <w:sz w:val="32"/>
          <w:szCs w:val="32"/>
          <w:lang w:val="en-US" w:eastAsia="zh-CN"/>
        </w:rPr>
        <w:t>12</w:t>
      </w:r>
      <w:r>
        <w:rPr>
          <w:rFonts w:hint="eastAsia" w:ascii="仿宋_GB2312" w:eastAsia="仿宋_GB2312"/>
          <w:sz w:val="32"/>
          <w:szCs w:val="32"/>
        </w:rPr>
        <w:t>处老旧小区的小区房屋公共区域修缮，小区内基础设施、小区公共服务设施</w:t>
      </w:r>
      <w:r>
        <w:rPr>
          <w:rFonts w:hint="eastAsia" w:ascii="仿宋_GB2312" w:eastAsia="仿宋_GB2312"/>
          <w:sz w:val="32"/>
          <w:szCs w:val="32"/>
          <w:lang w:eastAsia="zh-CN"/>
        </w:rPr>
        <w:t>及周边配套设施</w:t>
      </w:r>
      <w:r>
        <w:rPr>
          <w:rFonts w:hint="eastAsia" w:ascii="仿宋_GB2312" w:eastAsia="仿宋_GB2312"/>
          <w:sz w:val="32"/>
          <w:szCs w:val="32"/>
        </w:rPr>
        <w:t>进行改造，共计</w:t>
      </w:r>
      <w:r>
        <w:rPr>
          <w:rFonts w:hint="eastAsia" w:ascii="仿宋_GB2312" w:eastAsia="仿宋_GB2312"/>
          <w:sz w:val="32"/>
          <w:szCs w:val="32"/>
          <w:lang w:val="en-US" w:eastAsia="zh-CN"/>
        </w:rPr>
        <w:t>1235</w:t>
      </w:r>
      <w:r>
        <w:rPr>
          <w:rFonts w:hint="eastAsia" w:ascii="仿宋_GB2312" w:eastAsia="仿宋_GB2312"/>
          <w:sz w:val="32"/>
          <w:szCs w:val="32"/>
        </w:rPr>
        <w:t>户，总建筑面积</w:t>
      </w:r>
      <w:r>
        <w:rPr>
          <w:rFonts w:hint="eastAsia" w:ascii="仿宋_GB2312" w:eastAsia="仿宋_GB2312"/>
          <w:sz w:val="32"/>
          <w:szCs w:val="32"/>
          <w:lang w:val="en-US" w:eastAsia="zh-CN"/>
        </w:rPr>
        <w:t>12.09</w:t>
      </w:r>
      <w:r>
        <w:rPr>
          <w:rFonts w:hint="eastAsia" w:ascii="仿宋_GB2312" w:eastAsia="仿宋_GB2312"/>
          <w:sz w:val="32"/>
          <w:szCs w:val="32"/>
        </w:rPr>
        <w:t>万平方米</w:t>
      </w:r>
      <w:r>
        <w:rPr>
          <w:rFonts w:hint="eastAsia" w:ascii="仿宋_GB2312" w:eastAsia="仿宋_GB2312"/>
          <w:sz w:val="32"/>
          <w:szCs w:val="32"/>
          <w:lang w:eastAsia="zh-CN"/>
        </w:rPr>
        <w:t>，基础配套设施栋数</w:t>
      </w:r>
      <w:r>
        <w:rPr>
          <w:rFonts w:hint="eastAsia" w:ascii="仿宋_GB2312" w:eastAsia="仿宋_GB2312"/>
          <w:sz w:val="32"/>
          <w:szCs w:val="32"/>
          <w:lang w:val="en-US" w:eastAsia="zh-CN"/>
        </w:rPr>
        <w:t>35栋</w:t>
      </w:r>
      <w:r>
        <w:rPr>
          <w:rFonts w:hint="eastAsia" w:ascii="仿宋_GB2312" w:eastAsia="仿宋_GB2312"/>
          <w:sz w:val="32"/>
          <w:szCs w:val="32"/>
        </w:rPr>
        <w:t>。</w:t>
      </w:r>
      <w:r>
        <w:rPr>
          <w:rFonts w:hint="eastAsia" w:ascii="仿宋_GB2312" w:eastAsia="仿宋_GB2312"/>
          <w:sz w:val="32"/>
          <w:szCs w:val="32"/>
          <w:lang w:eastAsia="zh-CN"/>
        </w:rPr>
        <w:t>本项目建设期为24个月（即202</w:t>
      </w:r>
      <w:r>
        <w:rPr>
          <w:rFonts w:hint="eastAsia" w:ascii="仿宋_GB2312" w:eastAsia="仿宋_GB2312"/>
          <w:sz w:val="32"/>
          <w:szCs w:val="32"/>
          <w:lang w:val="en-US" w:eastAsia="zh-CN"/>
        </w:rPr>
        <w:t>1</w:t>
      </w:r>
      <w:r>
        <w:rPr>
          <w:rFonts w:hint="eastAsia" w:ascii="仿宋_GB2312" w:eastAsia="仿宋_GB2312"/>
          <w:sz w:val="32"/>
          <w:szCs w:val="32"/>
          <w:lang w:eastAsia="zh-CN"/>
        </w:rPr>
        <w:t>年</w:t>
      </w:r>
      <w:r>
        <w:rPr>
          <w:rFonts w:hint="eastAsia" w:ascii="仿宋_GB2312" w:eastAsia="仿宋_GB2312"/>
          <w:sz w:val="32"/>
          <w:szCs w:val="32"/>
          <w:lang w:val="en-US" w:eastAsia="zh-CN"/>
        </w:rPr>
        <w:t>9</w:t>
      </w:r>
      <w:r>
        <w:rPr>
          <w:rFonts w:hint="eastAsia" w:ascii="仿宋_GB2312" w:eastAsia="仿宋_GB2312"/>
          <w:sz w:val="32"/>
          <w:szCs w:val="32"/>
          <w:lang w:eastAsia="zh-CN"/>
        </w:rPr>
        <w:t>月-202</w:t>
      </w:r>
      <w:r>
        <w:rPr>
          <w:rFonts w:hint="eastAsia" w:ascii="仿宋_GB2312" w:eastAsia="仿宋_GB2312"/>
          <w:sz w:val="32"/>
          <w:szCs w:val="32"/>
          <w:lang w:val="en-US" w:eastAsia="zh-CN"/>
        </w:rPr>
        <w:t>3</w:t>
      </w:r>
      <w:r>
        <w:rPr>
          <w:rFonts w:hint="eastAsia" w:ascii="仿宋_GB2312" w:eastAsia="仿宋_GB2312"/>
          <w:sz w:val="32"/>
          <w:szCs w:val="32"/>
          <w:lang w:eastAsia="zh-CN"/>
        </w:rPr>
        <w:t>年</w:t>
      </w:r>
      <w:r>
        <w:rPr>
          <w:rFonts w:hint="eastAsia" w:ascii="仿宋_GB2312" w:eastAsia="仿宋_GB2312"/>
          <w:sz w:val="32"/>
          <w:szCs w:val="32"/>
          <w:lang w:val="en-US" w:eastAsia="zh-CN"/>
        </w:rPr>
        <w:t>9</w:t>
      </w:r>
      <w:r>
        <w:rPr>
          <w:rFonts w:hint="eastAsia" w:ascii="仿宋_GB2312" w:eastAsia="仿宋_GB2312"/>
          <w:sz w:val="32"/>
          <w:szCs w:val="32"/>
          <w:lang w:eastAsia="zh-CN"/>
        </w:rPr>
        <w:t>月）。</w:t>
      </w:r>
    </w:p>
    <w:p w14:paraId="6C9781BE">
      <w:pPr>
        <w:numPr>
          <w:ilvl w:val="0"/>
          <w:numId w:val="1"/>
        </w:numPr>
        <w:spacing w:line="600" w:lineRule="exact"/>
        <w:ind w:firstLine="640" w:firstLineChars="200"/>
        <w:rPr>
          <w:rFonts w:hint="eastAsia" w:ascii="黑体" w:hAnsi="黑体" w:eastAsia="黑体"/>
          <w:sz w:val="32"/>
          <w:szCs w:val="32"/>
          <w:lang w:eastAsia="zh-CN"/>
        </w:rPr>
      </w:pPr>
      <w:r>
        <w:rPr>
          <w:rFonts w:hint="eastAsia" w:ascii="黑体" w:hAnsi="黑体" w:eastAsia="黑体"/>
          <w:sz w:val="32"/>
          <w:szCs w:val="32"/>
          <w:lang w:eastAsia="zh-CN"/>
        </w:rPr>
        <w:t>绩效目标完成情况分析</w:t>
      </w:r>
    </w:p>
    <w:p w14:paraId="25AE62A1">
      <w:pPr>
        <w:numPr>
          <w:ilvl w:val="0"/>
          <w:numId w:val="2"/>
        </w:numPr>
        <w:spacing w:line="600" w:lineRule="exact"/>
        <w:ind w:left="800" w:leftChars="0" w:firstLine="0" w:firstLineChars="0"/>
        <w:rPr>
          <w:rFonts w:hint="eastAsia" w:ascii="仿宋_GB2312" w:eastAsia="仿宋_GB2312"/>
          <w:sz w:val="32"/>
          <w:szCs w:val="32"/>
          <w:lang w:val="en-US" w:eastAsia="zh-CN"/>
        </w:rPr>
      </w:pPr>
      <w:r>
        <w:rPr>
          <w:rFonts w:hint="eastAsia" w:ascii="仿宋_GB2312" w:eastAsia="仿宋_GB2312"/>
          <w:sz w:val="32"/>
          <w:szCs w:val="32"/>
          <w:lang w:val="en-US" w:eastAsia="zh-CN"/>
        </w:rPr>
        <w:t>产出指标完成情况分析</w:t>
      </w:r>
    </w:p>
    <w:p w14:paraId="7DB5A13E">
      <w:pPr>
        <w:numPr>
          <w:ilvl w:val="0"/>
          <w:numId w:val="3"/>
        </w:num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数量指标：</w:t>
      </w:r>
      <w:r>
        <w:rPr>
          <w:rFonts w:hint="eastAsia" w:ascii="仿宋_GB2312" w:eastAsia="仿宋_GB2312"/>
          <w:sz w:val="32"/>
          <w:szCs w:val="32"/>
        </w:rPr>
        <w:t>山丹县</w:t>
      </w:r>
      <w:r>
        <w:rPr>
          <w:rFonts w:hint="eastAsia" w:ascii="仿宋_GB2312" w:eastAsia="仿宋_GB2312"/>
          <w:sz w:val="32"/>
          <w:szCs w:val="32"/>
          <w:lang w:val="en-US" w:eastAsia="zh-CN"/>
        </w:rPr>
        <w:t>2021年度城镇片区老旧小区及基础配套设施改造项目</w:t>
      </w:r>
      <w:r>
        <w:rPr>
          <w:rFonts w:hint="eastAsia" w:ascii="仿宋_GB2312" w:eastAsia="仿宋_GB2312"/>
          <w:sz w:val="32"/>
          <w:szCs w:val="32"/>
          <w:lang w:eastAsia="zh-CN"/>
        </w:rPr>
        <w:t>，改造面积</w:t>
      </w:r>
      <w:r>
        <w:rPr>
          <w:rFonts w:hint="eastAsia" w:ascii="仿宋_GB2312" w:eastAsia="仿宋_GB2312"/>
          <w:sz w:val="32"/>
          <w:szCs w:val="32"/>
          <w:lang w:val="en-US" w:eastAsia="zh-CN"/>
        </w:rPr>
        <w:t>12.09万平方米、改造户数1235户、基础配套设施改造栋数35栋。</w:t>
      </w:r>
    </w:p>
    <w:p w14:paraId="37FEFB4A">
      <w:pPr>
        <w:numPr>
          <w:ilvl w:val="0"/>
          <w:numId w:val="3"/>
        </w:num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质量指标：</w:t>
      </w:r>
      <w:r>
        <w:rPr>
          <w:rFonts w:hint="eastAsia" w:ascii="仿宋_GB2312" w:eastAsia="仿宋_GB2312"/>
          <w:sz w:val="32"/>
          <w:szCs w:val="32"/>
        </w:rPr>
        <w:t>山丹县</w:t>
      </w:r>
      <w:r>
        <w:rPr>
          <w:rFonts w:hint="eastAsia" w:ascii="仿宋_GB2312" w:eastAsia="仿宋_GB2312"/>
          <w:sz w:val="32"/>
          <w:szCs w:val="32"/>
          <w:lang w:val="en-US" w:eastAsia="zh-CN"/>
        </w:rPr>
        <w:t>2021年度城镇片区老旧小区及基础配套设施改造项目现已完工，并进行竣工验收。</w:t>
      </w:r>
    </w:p>
    <w:p w14:paraId="0F745829">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3</w:t>
      </w:r>
      <w:r>
        <w:rPr>
          <w:rFonts w:hint="eastAsia" w:ascii="仿宋_GB2312" w:eastAsia="仿宋_GB2312"/>
          <w:sz w:val="32"/>
          <w:szCs w:val="32"/>
          <w:lang w:eastAsia="zh-CN"/>
        </w:rPr>
        <w:t>）时效指标：</w:t>
      </w:r>
      <w:r>
        <w:rPr>
          <w:rFonts w:hint="eastAsia" w:ascii="仿宋_GB2312" w:eastAsia="仿宋_GB2312"/>
          <w:sz w:val="32"/>
          <w:szCs w:val="32"/>
          <w:lang w:val="en-US" w:eastAsia="zh-CN"/>
        </w:rPr>
        <w:t>截</w:t>
      </w:r>
      <w:r>
        <w:rPr>
          <w:rFonts w:hint="eastAsia" w:ascii="仿宋_GB2312" w:eastAsia="仿宋_GB2312"/>
          <w:sz w:val="32"/>
          <w:szCs w:val="32"/>
          <w:lang w:eastAsia="zh-CN"/>
        </w:rPr>
        <w:t>止目前，山丹县</w:t>
      </w:r>
      <w:r>
        <w:rPr>
          <w:rFonts w:hint="eastAsia" w:ascii="仿宋_GB2312" w:eastAsia="仿宋_GB2312"/>
          <w:sz w:val="32"/>
          <w:szCs w:val="32"/>
          <w:lang w:val="en-US" w:eastAsia="zh-CN"/>
        </w:rPr>
        <w:t>2021年度城镇片区老旧小区及基础配套设施改造项目竣工结算待进行财政评审</w:t>
      </w:r>
      <w:r>
        <w:rPr>
          <w:rFonts w:hint="eastAsia" w:ascii="仿宋_GB2312" w:eastAsia="仿宋_GB2312"/>
          <w:sz w:val="32"/>
          <w:szCs w:val="32"/>
          <w:lang w:eastAsia="zh-CN"/>
        </w:rPr>
        <w:t>。</w:t>
      </w:r>
    </w:p>
    <w:p w14:paraId="61AC70FD">
      <w:pPr>
        <w:numPr>
          <w:ilvl w:val="0"/>
          <w:numId w:val="2"/>
        </w:numPr>
        <w:spacing w:line="600" w:lineRule="exact"/>
        <w:ind w:left="800" w:leftChars="0" w:firstLine="0" w:firstLineChars="0"/>
        <w:rPr>
          <w:rFonts w:hint="eastAsia" w:ascii="仿宋_GB2312" w:eastAsia="仿宋_GB2312"/>
          <w:sz w:val="32"/>
          <w:szCs w:val="32"/>
          <w:lang w:val="en-US" w:eastAsia="zh-CN"/>
        </w:rPr>
      </w:pPr>
      <w:r>
        <w:rPr>
          <w:rFonts w:hint="eastAsia" w:ascii="仿宋_GB2312" w:eastAsia="仿宋_GB2312"/>
          <w:sz w:val="32"/>
          <w:szCs w:val="32"/>
          <w:lang w:val="en-US" w:eastAsia="zh-CN"/>
        </w:rPr>
        <w:t>效益指标完成情况分析</w:t>
      </w:r>
    </w:p>
    <w:p w14:paraId="4740E3B1">
      <w:pPr>
        <w:numPr>
          <w:ilvl w:val="0"/>
          <w:numId w:val="4"/>
        </w:num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经济效益指标：该项目的实施形成固定资产投资319万元。</w:t>
      </w:r>
    </w:p>
    <w:p w14:paraId="169736EC">
      <w:pPr>
        <w:numPr>
          <w:ilvl w:val="0"/>
          <w:numId w:val="4"/>
        </w:numPr>
        <w:spacing w:line="60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社会效益指标：</w:t>
      </w:r>
      <w:r>
        <w:rPr>
          <w:rFonts w:hint="eastAsia" w:ascii="仿宋_GB2312" w:eastAsia="仿宋_GB2312"/>
          <w:sz w:val="32"/>
          <w:szCs w:val="32"/>
          <w:lang w:eastAsia="zh-CN"/>
        </w:rPr>
        <w:t>山丹县</w:t>
      </w:r>
      <w:r>
        <w:rPr>
          <w:rFonts w:hint="eastAsia" w:ascii="仿宋_GB2312" w:eastAsia="仿宋_GB2312"/>
          <w:sz w:val="32"/>
          <w:szCs w:val="32"/>
          <w:lang w:val="en-US" w:eastAsia="zh-CN"/>
        </w:rPr>
        <w:t>2021年度城镇片区老旧小区及基础配套设施改造项目的建设促进了主城区的建设和经济的发展；也满足了地区经济发展对运输环境及其条件改变的要求；也改善了生态环境、推进科学文化事业的发展，促进国民经济的增长，改善人民生活水平。</w:t>
      </w:r>
    </w:p>
    <w:p w14:paraId="6F1A0FE2">
      <w:pPr>
        <w:numPr>
          <w:ilvl w:val="0"/>
          <w:numId w:val="4"/>
        </w:numPr>
        <w:spacing w:line="60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可持续影响指标：社会公共服务水平极大幅度提升。</w:t>
      </w:r>
    </w:p>
    <w:p w14:paraId="3726D867">
      <w:pPr>
        <w:numPr>
          <w:ilvl w:val="0"/>
          <w:numId w:val="0"/>
        </w:numPr>
        <w:spacing w:line="600" w:lineRule="exact"/>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3.满意度指标完成情况分析:通过实施</w:t>
      </w:r>
      <w:r>
        <w:rPr>
          <w:rFonts w:hint="eastAsia" w:ascii="仿宋_GB2312" w:eastAsia="仿宋_GB2312"/>
          <w:sz w:val="32"/>
          <w:szCs w:val="32"/>
          <w:lang w:eastAsia="zh-CN"/>
        </w:rPr>
        <w:t>山丹县</w:t>
      </w:r>
      <w:r>
        <w:rPr>
          <w:rFonts w:hint="eastAsia" w:ascii="仿宋_GB2312" w:eastAsia="仿宋_GB2312"/>
          <w:sz w:val="32"/>
          <w:szCs w:val="32"/>
          <w:lang w:val="en-US" w:eastAsia="zh-CN"/>
        </w:rPr>
        <w:t>2021年度城镇片区老旧小区及基础配套设施改造项目的建设有利于改善居民的生活环境，提升了群众幸福感</w:t>
      </w:r>
      <w:r>
        <w:rPr>
          <w:rFonts w:hint="eastAsia" w:ascii="仿宋_GB2312" w:eastAsia="仿宋_GB2312"/>
          <w:sz w:val="32"/>
          <w:szCs w:val="32"/>
          <w:lang w:eastAsia="zh-CN"/>
        </w:rPr>
        <w:t>，居民满意度达到</w:t>
      </w:r>
      <w:r>
        <w:rPr>
          <w:rFonts w:hint="eastAsia" w:ascii="仿宋_GB2312" w:eastAsia="仿宋_GB2312"/>
          <w:sz w:val="32"/>
          <w:szCs w:val="32"/>
          <w:lang w:val="en-US" w:eastAsia="zh-CN"/>
        </w:rPr>
        <w:t>90%。</w:t>
      </w:r>
    </w:p>
    <w:p w14:paraId="6D2E8AA5">
      <w:pPr>
        <w:spacing w:line="600" w:lineRule="exact"/>
        <w:ind w:firstLine="640" w:firstLineChars="200"/>
        <w:rPr>
          <w:rFonts w:ascii="黑体" w:hAnsi="黑体" w:eastAsia="黑体"/>
          <w:sz w:val="32"/>
          <w:szCs w:val="32"/>
        </w:rPr>
      </w:pPr>
      <w:r>
        <w:rPr>
          <w:rFonts w:hint="eastAsia" w:ascii="黑体" w:hAnsi="黑体" w:eastAsia="黑体"/>
          <w:sz w:val="32"/>
          <w:szCs w:val="32"/>
        </w:rPr>
        <w:t>四、自评结论</w:t>
      </w:r>
    </w:p>
    <w:p w14:paraId="287977FE">
      <w:pPr>
        <w:spacing w:line="600" w:lineRule="exact"/>
        <w:ind w:firstLine="640" w:firstLineChars="200"/>
        <w:rPr>
          <w:rFonts w:hint="eastAsia" w:ascii="仿宋_GB2312" w:eastAsia="仿宋"/>
          <w:sz w:val="32"/>
          <w:szCs w:val="32"/>
          <w:lang w:val="en-US" w:eastAsia="zh-CN"/>
        </w:rPr>
      </w:pPr>
      <w:r>
        <w:rPr>
          <w:rFonts w:hint="eastAsia" w:ascii="仿宋_GB2312" w:eastAsia="仿宋_GB2312"/>
          <w:sz w:val="32"/>
          <w:szCs w:val="32"/>
          <w:lang w:eastAsia="zh-CN"/>
        </w:rPr>
        <w:t>山丹县</w:t>
      </w:r>
      <w:r>
        <w:rPr>
          <w:rFonts w:hint="eastAsia" w:ascii="仿宋_GB2312" w:eastAsia="仿宋_GB2312"/>
          <w:sz w:val="32"/>
          <w:szCs w:val="32"/>
          <w:lang w:val="en-US" w:eastAsia="zh-CN"/>
        </w:rPr>
        <w:t>2021年度城镇片区老旧小区及基础配套设施改造项目的建设有利于改善居民的生活环境，提升了群众幸福感，并且完善了山丹县城市道路网，拓展城市空间，增加了城市绿地广场，缓促进城乡统筹、协调发展和山丹县区域经济社会的跨越式发展，形成了一个经济繁荣的良好区域格局和空间发展态势。</w:t>
      </w:r>
      <w:r>
        <w:rPr>
          <w:rFonts w:hint="eastAsia" w:ascii="仿宋" w:hAnsi="仿宋" w:eastAsia="仿宋"/>
          <w:sz w:val="32"/>
          <w:szCs w:val="32"/>
        </w:rPr>
        <w:t>从产出指标、效益指标、满意度指标经过自评，综合得分为</w:t>
      </w:r>
      <w:r>
        <w:rPr>
          <w:rFonts w:hint="eastAsia" w:ascii="仿宋" w:hAnsi="仿宋" w:eastAsia="仿宋"/>
          <w:sz w:val="32"/>
          <w:szCs w:val="32"/>
          <w:lang w:val="en-US" w:eastAsia="zh-CN"/>
        </w:rPr>
        <w:t>90</w:t>
      </w:r>
      <w:r>
        <w:rPr>
          <w:rFonts w:hint="eastAsia" w:ascii="仿宋" w:hAnsi="仿宋" w:eastAsia="仿宋"/>
          <w:sz w:val="32"/>
          <w:szCs w:val="32"/>
        </w:rPr>
        <w:t>分，评价结果为</w:t>
      </w:r>
      <w:r>
        <w:rPr>
          <w:rFonts w:hint="eastAsia" w:ascii="仿宋" w:hAnsi="仿宋" w:eastAsia="仿宋"/>
          <w:sz w:val="32"/>
          <w:szCs w:val="32"/>
          <w:lang w:eastAsia="zh-CN"/>
        </w:rPr>
        <w:t>良好。</w:t>
      </w:r>
    </w:p>
    <w:p w14:paraId="08882A0C">
      <w:pPr>
        <w:spacing w:line="600" w:lineRule="exact"/>
        <w:ind w:firstLine="420" w:firstLineChars="200"/>
      </w:pPr>
    </w:p>
    <w:p w14:paraId="37D92215">
      <w:pPr>
        <w:spacing w:line="600" w:lineRule="exact"/>
        <w:ind w:firstLine="420" w:firstLineChars="200"/>
      </w:pPr>
    </w:p>
    <w:p w14:paraId="76456B9B">
      <w:pPr>
        <w:spacing w:line="600" w:lineRule="exact"/>
        <w:ind w:firstLine="420" w:firstLineChars="200"/>
      </w:pPr>
    </w:p>
    <w:p w14:paraId="6CDBB647">
      <w:pPr>
        <w:spacing w:line="600" w:lineRule="exact"/>
        <w:ind w:firstLine="420" w:firstLineChars="200"/>
        <w:rPr>
          <w:rFonts w:hint="eastAsia" w:ascii="仿宋" w:hAnsi="仿宋" w:eastAsia="仿宋"/>
          <w:sz w:val="32"/>
          <w:szCs w:val="32"/>
          <w:lang w:val="en-US" w:eastAsia="zh-CN"/>
        </w:rPr>
      </w:pPr>
      <w:r>
        <w:rPr>
          <w:rFonts w:hint="eastAsia"/>
          <w:lang w:val="en-US" w:eastAsia="zh-CN"/>
        </w:rPr>
        <w:t xml:space="preserve">                             </w:t>
      </w:r>
      <w:r>
        <w:rPr>
          <w:rFonts w:hint="eastAsia" w:ascii="仿宋" w:hAnsi="仿宋" w:eastAsia="仿宋"/>
          <w:sz w:val="32"/>
          <w:szCs w:val="32"/>
          <w:lang w:val="en-US" w:eastAsia="zh-CN"/>
        </w:rPr>
        <w:t>山丹县盛浩城市改造建设有限公司</w:t>
      </w:r>
    </w:p>
    <w:p w14:paraId="10A7E93E">
      <w:pPr>
        <w:spacing w:line="60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 xml:space="preserve">                          2023年12月15日</w:t>
      </w:r>
    </w:p>
    <w:p w14:paraId="781758BD">
      <w:pPr>
        <w:spacing w:line="600" w:lineRule="exact"/>
        <w:ind w:firstLine="640" w:firstLineChars="200"/>
        <w:rPr>
          <w:rFonts w:hint="default" w:ascii="仿宋" w:hAnsi="仿宋" w:eastAsia="仿宋"/>
          <w:sz w:val="32"/>
          <w:szCs w:val="32"/>
          <w:lang w:val="en-US" w:eastAsia="zh-CN"/>
        </w:rPr>
      </w:pP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8581E4"/>
    <w:multiLevelType w:val="singleLevel"/>
    <w:tmpl w:val="A48581E4"/>
    <w:lvl w:ilvl="0" w:tentative="0">
      <w:start w:val="1"/>
      <w:numFmt w:val="decimal"/>
      <w:suff w:val="nothing"/>
      <w:lvlText w:val="（%1）"/>
      <w:lvlJc w:val="left"/>
    </w:lvl>
  </w:abstractNum>
  <w:abstractNum w:abstractNumId="1">
    <w:nsid w:val="DE229BFF"/>
    <w:multiLevelType w:val="singleLevel"/>
    <w:tmpl w:val="DE229BFF"/>
    <w:lvl w:ilvl="0" w:tentative="0">
      <w:start w:val="1"/>
      <w:numFmt w:val="decimal"/>
      <w:lvlText w:val="%1."/>
      <w:lvlJc w:val="left"/>
      <w:pPr>
        <w:tabs>
          <w:tab w:val="left" w:pos="312"/>
        </w:tabs>
        <w:ind w:left="800" w:leftChars="0" w:firstLine="0" w:firstLineChars="0"/>
      </w:pPr>
    </w:lvl>
  </w:abstractNum>
  <w:abstractNum w:abstractNumId="2">
    <w:nsid w:val="E01A0D32"/>
    <w:multiLevelType w:val="singleLevel"/>
    <w:tmpl w:val="E01A0D32"/>
    <w:lvl w:ilvl="0" w:tentative="0">
      <w:start w:val="3"/>
      <w:numFmt w:val="chineseCounting"/>
      <w:suff w:val="nothing"/>
      <w:lvlText w:val="（%1）"/>
      <w:lvlJc w:val="left"/>
      <w:rPr>
        <w:rFonts w:hint="eastAsia"/>
      </w:rPr>
    </w:lvl>
  </w:abstractNum>
  <w:abstractNum w:abstractNumId="3">
    <w:nsid w:val="2F5EB675"/>
    <w:multiLevelType w:val="singleLevel"/>
    <w:tmpl w:val="2F5EB675"/>
    <w:lvl w:ilvl="0" w:tentative="0">
      <w:start w:val="1"/>
      <w:numFmt w:val="decimal"/>
      <w:suff w:val="nothing"/>
      <w:lvlText w:val="（%1）"/>
      <w:lvlJc w:val="left"/>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jFlZTU4YjZhMDMzNGMwNWI2YWQzMjljNjY4OTQ1YjIifQ=="/>
  </w:docVars>
  <w:rsids>
    <w:rsidRoot w:val="0ECA2393"/>
    <w:rsid w:val="0001489F"/>
    <w:rsid w:val="000A7557"/>
    <w:rsid w:val="000C090A"/>
    <w:rsid w:val="001940D5"/>
    <w:rsid w:val="002114C3"/>
    <w:rsid w:val="00286CA1"/>
    <w:rsid w:val="003C6F23"/>
    <w:rsid w:val="00481F21"/>
    <w:rsid w:val="00530E72"/>
    <w:rsid w:val="007B2162"/>
    <w:rsid w:val="00810656"/>
    <w:rsid w:val="00854E14"/>
    <w:rsid w:val="008C120E"/>
    <w:rsid w:val="00976E20"/>
    <w:rsid w:val="009F449D"/>
    <w:rsid w:val="00A34770"/>
    <w:rsid w:val="00B4239C"/>
    <w:rsid w:val="00C04F4C"/>
    <w:rsid w:val="00E430CA"/>
    <w:rsid w:val="00EA2F26"/>
    <w:rsid w:val="0A9357F1"/>
    <w:rsid w:val="0C6818C3"/>
    <w:rsid w:val="0ECA2393"/>
    <w:rsid w:val="0FB60760"/>
    <w:rsid w:val="120A41C3"/>
    <w:rsid w:val="127A588F"/>
    <w:rsid w:val="1CD52605"/>
    <w:rsid w:val="271340FB"/>
    <w:rsid w:val="2A742B90"/>
    <w:rsid w:val="2F827532"/>
    <w:rsid w:val="30414667"/>
    <w:rsid w:val="357C67B2"/>
    <w:rsid w:val="3D793442"/>
    <w:rsid w:val="425524EF"/>
    <w:rsid w:val="43604E53"/>
    <w:rsid w:val="44823C05"/>
    <w:rsid w:val="4AC03D5C"/>
    <w:rsid w:val="4ACC1859"/>
    <w:rsid w:val="4EBC10B3"/>
    <w:rsid w:val="50502E09"/>
    <w:rsid w:val="523A1FC0"/>
    <w:rsid w:val="530B5035"/>
    <w:rsid w:val="54CF44BC"/>
    <w:rsid w:val="57635426"/>
    <w:rsid w:val="58C47EF0"/>
    <w:rsid w:val="58DE293D"/>
    <w:rsid w:val="5989297C"/>
    <w:rsid w:val="5EE950A7"/>
    <w:rsid w:val="61D55649"/>
    <w:rsid w:val="61F144A3"/>
    <w:rsid w:val="6E5C347A"/>
    <w:rsid w:val="747D2537"/>
    <w:rsid w:val="75577ABB"/>
    <w:rsid w:val="75EB7753"/>
    <w:rsid w:val="76146CD1"/>
    <w:rsid w:val="77C67622"/>
    <w:rsid w:val="7B42141C"/>
    <w:rsid w:val="7D0A6F1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Calibri"/>
      <w:kern w:val="2"/>
      <w:sz w:val="18"/>
      <w:szCs w:val="18"/>
    </w:rPr>
  </w:style>
  <w:style w:type="character" w:customStyle="1" w:styleId="7">
    <w:name w:val="页脚 Char"/>
    <w:basedOn w:val="5"/>
    <w:link w:val="2"/>
    <w:qFormat/>
    <w:uiPriority w:val="0"/>
    <w:rPr>
      <w:rFonts w:asci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1099</Words>
  <Characters>1212</Characters>
  <Lines>2</Lines>
  <Paragraphs>1</Paragraphs>
  <TotalTime>2</TotalTime>
  <ScaleCrop>false</ScaleCrop>
  <LinksUpToDate>false</LinksUpToDate>
  <CharactersWithSpaces>1273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2022-01-19T07:54:00Z</dcterms:created>
  <dc:creator>散步的鱼</dc:creator>
  <cp:lastModifiedBy>白开水</cp:lastModifiedBy>
  <cp:lastPrinted>2023-01-04T03:26:00Z</cp:lastPrinted>
  <dcterms:modified xsi:type="dcterms:W3CDTF">2025-06-03T07:55:56Z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F76DD84701D24333BE8C39B4B11408CC</vt:lpwstr>
  </property>
  <property fmtid="{D5CDD505-2E9C-101B-9397-08002B2CF9AE}" pid="4" name="KSOTemplateDocerSaveRecord">
    <vt:lpwstr>eyJoZGlkIjoiMWQ2NjY3ZTJhY2I0M2FmY2ViOTI5ZjNmZGM2ZjgxYWUiLCJ1c2VySWQiOiIzODQ1NDI1NzcifQ==</vt:lpwstr>
  </property>
</Properties>
</file>