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文化旅游创意中心项目建设项目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山丹县财政局：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根据贵局要求，现对我公司实施的山丹县新区土地整治项目支出进行绩效自评，具体如下：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建设内容：</w:t>
      </w:r>
      <w:r>
        <w:rPr>
          <w:rFonts w:hint="eastAsia" w:ascii="仿宋_GB2312" w:eastAsia="仿宋_GB2312"/>
          <w:sz w:val="32"/>
          <w:szCs w:val="32"/>
        </w:rPr>
        <w:t>该项目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新建文化旅游创意中心1幢，框架结构四层，总建筑面积13280.70平方米。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项目实施主管部门</w:t>
      </w:r>
      <w:r>
        <w:rPr>
          <w:rFonts w:hint="eastAsia" w:ascii="仿宋_GB2312" w:eastAsia="仿宋_GB2312"/>
          <w:sz w:val="32"/>
          <w:szCs w:val="32"/>
          <w:lang w:eastAsia="zh-CN"/>
        </w:rPr>
        <w:t>：山丹县住房和城乡建设局。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项目建设总投资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8699.22万元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主要包括项目绩效总目标</w:t>
      </w:r>
      <w:r>
        <w:rPr>
          <w:rFonts w:hint="eastAsia" w:ascii="仿宋_GB2312" w:eastAsia="仿宋_GB2312"/>
          <w:sz w:val="32"/>
          <w:szCs w:val="32"/>
          <w:lang w:eastAsia="zh-CN"/>
        </w:rPr>
        <w:t>：目标1：完成“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文化旅游创意中心</w:t>
      </w:r>
      <w:r>
        <w:rPr>
          <w:rFonts w:hint="eastAsia" w:ascii="仿宋_GB2312" w:eastAsia="仿宋_GB2312"/>
          <w:sz w:val="32"/>
          <w:szCs w:val="32"/>
          <w:lang w:eastAsia="zh-CN"/>
        </w:rPr>
        <w:t>”工程。目标2：完成“文化旅游创意中心”水泵房、室外场坪、室外管网工程及室外绿化。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项目建成后项目预计形成固定资产带动文化旅游业经济发展，提升区域传统文化经济发展。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计划到位资金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100万元，实际到位资金100万元，已全部用于</w:t>
      </w:r>
      <w:r>
        <w:rPr>
          <w:rFonts w:hint="eastAsia" w:ascii="仿宋_GB2312" w:eastAsia="仿宋_GB2312"/>
          <w:sz w:val="32"/>
          <w:szCs w:val="32"/>
        </w:rPr>
        <w:t>文化旅游创意中心项目建设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（一）产出指标完成情况分析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）数量指标：文化旅游创意中心主题工程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8205.43万元；室外工程及绿化493.78万元。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（2）质量指标：涉及建筑面积13280.7平方米。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（3）时效指标：资金及时指出进度。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（二）效益指标完成情况分析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社会效益：提升区域文化品位，促进经济社会发展，构建社会主义和谐社会。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可持续影响：公共卫生服务水平提升，基础设施条件改善。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服务对象满意度：覆盖人群、涉及企业等政策知晓率≥90%，满意率≥90%。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项目建成后项目预计形成固定资产带动文化旅游业经济发展，提升区域传统文化经济发展。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项目建成后带来了一定的经济效益同时获得了广大群众的一致好评，优化办公条件，综合得分94分。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积极推进国有资产经营，进一步加大对国有闲置资产、无形资产的经营，盘活存量，扩大增量，放大变量，实现国有资产的保值、增值。加强城市建设力度，加快城镇化发展速度，提高城市容纳量，提升城市基础设施服务能力，实现经济社会的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山丹县住房和城乡建设局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2023年6月9日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327E7D"/>
    <w:multiLevelType w:val="singleLevel"/>
    <w:tmpl w:val="2D327E7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284689"/>
    <w:multiLevelType w:val="singleLevel"/>
    <w:tmpl w:val="4928468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QxZTc1MzRhMTgyMTU1ZGI3YzczNTk3MmMxY2I3YmM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CBD7363"/>
    <w:rsid w:val="0DB53BD2"/>
    <w:rsid w:val="0ECA2393"/>
    <w:rsid w:val="24D830EB"/>
    <w:rsid w:val="3DCF2601"/>
    <w:rsid w:val="3F9335C1"/>
    <w:rsid w:val="58DB079C"/>
    <w:rsid w:val="7A4A47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803</Characters>
  <Lines>2</Lines>
  <Paragraphs>1</Paragraphs>
  <TotalTime>11</TotalTime>
  <ScaleCrop>false</ScaleCrop>
  <LinksUpToDate>false</LinksUpToDate>
  <CharactersWithSpaces>808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虎子</cp:lastModifiedBy>
  <cp:lastPrinted>2023-06-09T03:47:00Z</cp:lastPrinted>
  <dcterms:modified xsi:type="dcterms:W3CDTF">2023-12-19T01:50:29Z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384A6005FFD545E1ACF1574E6D687A93</vt:lpwstr>
  </property>
</Properties>
</file>