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消防救援大队及武装部基础设施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建设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立项依据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山发改〔2020〕288号、山发改〔2020〕306号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批复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山发改〔2020〕288号、山发改〔2020〕306号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建设内容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新建室外道路硬化7441.6平方米、绿化3500平方米，建设雨污井26座, 配套给水管网140米、排水管网501米、供热管网453米，化粪池1座，检查井14座。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项目类型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实施周期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12个月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项目实施主管部门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numPr>
          <w:ilvl w:val="0"/>
          <w:numId w:val="1"/>
        </w:numPr>
        <w:spacing w:line="600" w:lineRule="exact"/>
        <w:ind w:firstLine="643" w:firstLineChars="200"/>
        <w:rPr>
          <w:rFonts w:hint="default" w:ascii="楷体_GB2312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sz w:val="32"/>
          <w:szCs w:val="32"/>
        </w:rPr>
        <w:t>项目绩效目标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一、社会效益:覆盖人群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1000</w:t>
      </w:r>
      <w:r>
        <w:rPr>
          <w:rFonts w:hint="eastAsia" w:ascii="华文仿宋" w:hAnsi="华文仿宋" w:eastAsia="华文仿宋"/>
          <w:sz w:val="32"/>
          <w:szCs w:val="32"/>
        </w:rPr>
        <w:t>人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二、可持续影响:公共卫生服务水平提升,基础设施条件改善。</w:t>
      </w:r>
    </w:p>
    <w:p>
      <w:pPr>
        <w:spacing w:line="600" w:lineRule="exact"/>
        <w:ind w:firstLine="640" w:firstLineChars="200"/>
        <w:rPr>
          <w:rFonts w:hint="default" w:ascii="楷体_GB2312" w:eastAsia="楷体_GB2312"/>
          <w:b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三、服务对象满意度: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覆盖人群、涉及企业等政策知晓率100%,满意率100%。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主要包括资金计划情况、资金到位情况及资金支出使用情况等内容。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一、社会效益:覆盖人群8000人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二、可持续影响:公共卫生服务水平提升,基础设施条件改善。</w:t>
      </w:r>
    </w:p>
    <w:p>
      <w:pPr>
        <w:spacing w:line="600" w:lineRule="exact"/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三、服务对象满意度:</w:t>
      </w:r>
      <w:r>
        <w:rPr>
          <w:rFonts w:hint="eastAsia" w:ascii="华文仿宋" w:hAnsi="华文仿宋" w:eastAsia="华文仿宋"/>
        </w:rPr>
        <w:t xml:space="preserve"> </w:t>
      </w:r>
      <w:r>
        <w:rPr>
          <w:rFonts w:hint="eastAsia" w:ascii="华文仿宋" w:hAnsi="华文仿宋" w:eastAsia="华文仿宋"/>
          <w:sz w:val="32"/>
          <w:szCs w:val="32"/>
        </w:rPr>
        <w:t>覆盖人群、涉及企业等政策知晓率100%,满意率100%。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对项目实施后取得的绩效进行总结，并给出相应的自评结论（自评结论与项目支出自评表分值一致）。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numPr>
          <w:numId w:val="0"/>
        </w:numPr>
        <w:spacing w:line="600" w:lineRule="exact"/>
        <w:ind w:leftChars="200" w:firstLine="320" w:firstLineChars="1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按工程进度完成项目目标，按时间节点高质量实施项目。</w:t>
      </w: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34D08"/>
    <w:multiLevelType w:val="singleLevel"/>
    <w:tmpl w:val="03434D0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6B950D"/>
    <w:multiLevelType w:val="singleLevel"/>
    <w:tmpl w:val="2C6B95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ZWU2MTc5ZTU5ZDEwYzllOGNlY2E5MDZmZWI3Y2MifQ=="/>
  </w:docVars>
  <w:rsids>
    <w:rsidRoot w:val="00000000"/>
    <w:rsid w:val="00151B6D"/>
    <w:rsid w:val="08255524"/>
    <w:rsid w:val="4C5A484E"/>
    <w:rsid w:val="5ACD5782"/>
    <w:rsid w:val="7163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2023-12-18T06:36:00Z</dcterms:created>
  <dc:creator>Administrator</dc:creator>
  <cp:lastModifiedBy>何静.知</cp:lastModifiedBy>
  <dcterms:modified xsi:type="dcterms:W3CDTF">2023-12-18T07:28:48Z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E65C6F16A65E4B66A620A1170CD1C4B5_12</vt:lpwstr>
  </property>
</Properties>
</file>