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宋体" w:eastAsia="方正小标宋简体" w:cs="宋体"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 w:cs="宋体"/>
          <w:sz w:val="44"/>
          <w:szCs w:val="44"/>
        </w:rPr>
        <w:t>山丹县</w:t>
      </w:r>
      <w:r>
        <w:rPr>
          <w:rFonts w:hint="eastAsia" w:ascii="方正小标宋简体" w:hAnsi="宋体" w:eastAsia="方正小标宋简体" w:cs="宋体"/>
          <w:sz w:val="44"/>
          <w:szCs w:val="44"/>
          <w:lang w:eastAsia="zh-CN"/>
        </w:rPr>
        <w:t>污水处理厂提升改造工程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宋体" w:eastAsia="方正小标宋简体" w:cs="宋体"/>
          <w:sz w:val="44"/>
          <w:szCs w:val="44"/>
        </w:rPr>
      </w:pPr>
      <w:r>
        <w:rPr>
          <w:rFonts w:hint="eastAsia" w:ascii="方正小标宋简体" w:hAnsi="宋体" w:eastAsia="方正小标宋简体" w:cs="宋体"/>
          <w:sz w:val="44"/>
          <w:szCs w:val="44"/>
        </w:rPr>
        <w:t>绩效</w:t>
      </w:r>
      <w:r>
        <w:rPr>
          <w:rFonts w:hint="eastAsia" w:ascii="方正小标宋简体" w:eastAsia="方正小标宋简体"/>
          <w:sz w:val="44"/>
          <w:szCs w:val="44"/>
        </w:rPr>
        <w:t>自评</w:t>
      </w:r>
      <w:r>
        <w:rPr>
          <w:rFonts w:hint="eastAsia" w:ascii="方正小标宋简体" w:hAnsi="宋体" w:eastAsia="方正小标宋简体" w:cs="宋体"/>
          <w:sz w:val="44"/>
          <w:szCs w:val="44"/>
        </w:rPr>
        <w:t>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（市政公用事业服务中心）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黑体" w:cs="Times New Roman"/>
          <w:spacing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spacing w:val="0"/>
          <w:sz w:val="32"/>
          <w:szCs w:val="32"/>
        </w:rPr>
        <w:t>项目</w:t>
      </w:r>
      <w:r>
        <w:rPr>
          <w:rFonts w:hint="default" w:ascii="Times New Roman" w:hAnsi="Times New Roman" w:eastAsia="黑体" w:cs="Times New Roman"/>
          <w:spacing w:val="0"/>
          <w:sz w:val="32"/>
          <w:szCs w:val="32"/>
          <w:lang w:eastAsia="zh-CN"/>
        </w:rPr>
        <w:t>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pacing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pacing w:val="0"/>
          <w:sz w:val="32"/>
          <w:szCs w:val="32"/>
          <w:lang w:eastAsia="zh-CN"/>
        </w:rPr>
        <w:t>（一）项目概况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1．新建一套污水源热泵制热系统，利用污水处理后中水中的温执量，给污水处理厂厌氧池加热。系统包含一台总制热是3637.5千瓦的集装箱污水源热泵撬装机组，3台低温相变热器，4台316不锈钢预热器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等其他配套设施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2．污水处理厂办公楼前新建1座有效容积为300m的调节池，配套2台潜污泵（1用1备）和2台潜流搅拌器；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3．在厂区内新建污水收集管网共568m，配套建设钢筋混凝土污水检查井12座、污水混凝土闸槽井3座，钢筋混凝土阀门井1座；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4．在旋流沉砂池后新建一座巴氏计量槽，配有明渠流量计；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5．对厂内1＃和2# DE 氧化沟和旋流沉砂池做防水工程，总面积为5500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eastAsia="zh-CN"/>
        </w:rPr>
        <w:t>㎡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6．在3＃氧化沟池内新增152套橡胶膜管式微孔曝气器，共新增爆气量为31.00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m³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/min。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黑体" w:cs="Times New Roman"/>
          <w:spacing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spacing w:val="0"/>
          <w:sz w:val="32"/>
          <w:szCs w:val="32"/>
          <w:lang w:eastAsia="zh-CN"/>
        </w:rPr>
        <w:t>绩效目标完成</w:t>
      </w:r>
      <w:r>
        <w:rPr>
          <w:rFonts w:hint="default" w:ascii="Times New Roman" w:hAnsi="Times New Roman" w:eastAsia="黑体" w:cs="Times New Roman"/>
          <w:spacing w:val="0"/>
          <w:sz w:val="32"/>
          <w:szCs w:val="32"/>
        </w:rPr>
        <w:t>情况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pacing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pacing w:val="0"/>
          <w:sz w:val="32"/>
          <w:szCs w:val="32"/>
          <w:lang w:eastAsia="zh-CN"/>
        </w:rPr>
        <w:t>资金投入情况分析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  <w:t>项目资金到位情况分析：</w:t>
      </w:r>
      <w:r>
        <w:rPr>
          <w:rFonts w:hint="eastAsia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  <w:t>山丹县污水处理厂提升改造工程项目资金（200万元）</w:t>
      </w:r>
      <w:r>
        <w:rPr>
          <w:rFonts w:hint="eastAsia" w:ascii="Times New Roman" w:hAnsi="Times New Roman" w:eastAsia="仿宋_GB2312" w:cs="Times New Roman"/>
          <w:spacing w:val="0"/>
          <w:kern w:val="2"/>
          <w:sz w:val="32"/>
          <w:szCs w:val="32"/>
          <w:lang w:val="en-US" w:eastAsia="zh-CN" w:bidi="ar-SA"/>
        </w:rPr>
        <w:t>是我单位2023年年初预算资金，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于2023年1月拨入我单位财政大平台。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  <w:t>项目资金执行情况分析：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项目资金下达后，我中心高度重视，于2023年9月8日向甘肃华胜工程咨询有限公司张掖分公司支付5万元整，2023年9月13日向甘肃丰榕试验检测有限公司支付1.6万元整，2023年9月15日向甘肃骏诚建业工程有限公司支付193.4万元整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  <w:t>项目资金管理情况分析：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该项目资金严格按照政府会计制</w:t>
      </w:r>
      <w:r>
        <w:rPr>
          <w:rFonts w:hint="eastAsia" w:ascii="Times New Roman" w:hAnsi="Times New Roman" w:eastAsia="仿宋_GB2312" w:cs="Times New Roman"/>
          <w:b w:val="0"/>
          <w:bCs w:val="0"/>
          <w:spacing w:val="-11"/>
          <w:sz w:val="32"/>
          <w:szCs w:val="32"/>
          <w:lang w:val="en-US" w:eastAsia="zh-CN"/>
        </w:rPr>
        <w:t>度执行，坚决做到专款专用，确保每一笔款项支出都符合规定要求。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pacing w:val="0"/>
          <w:sz w:val="32"/>
          <w:szCs w:val="32"/>
          <w:lang w:val="en-US" w:eastAsia="zh-CN"/>
        </w:rPr>
        <w:t>总体绩效目标完成情况分析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该项目实施后，提高了污水原水的温度，使的污泥活性提高，从而提高了污水处理量，减少了冬季污水的排放量，每年可以有效减排CODcr为13.50t，BOD5为8.70t，总氮（TN）1.80t，氨氮（NH3-N）为 1.20t，总磷（TP）为 0.225t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污水处理厂设计处理规模为2.40万m³/d，冬季将污水生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eastAsia="zh-CN"/>
        </w:rPr>
        <w:t>化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池水温提升至12℃，确保生化池中生物菌的活性，提高冬季污水处理厂生化池的处理效率。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pacing w:val="0"/>
          <w:sz w:val="32"/>
          <w:szCs w:val="32"/>
          <w:lang w:val="en-US" w:eastAsia="zh-CN"/>
        </w:rPr>
        <w:t>绩效目标完成情况分析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741" w:leftChars="0" w:firstLine="0" w:firstLineChars="0"/>
        <w:textAlignment w:val="auto"/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  <w:t>效益指标完成情况分析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 w:val="0"/>
          <w:bCs w:val="0"/>
          <w:spacing w:val="0"/>
          <w:kern w:val="2"/>
          <w:sz w:val="32"/>
          <w:szCs w:val="32"/>
          <w:lang w:val="en-US" w:eastAsia="zh-CN" w:bidi="ar-SA"/>
        </w:rPr>
        <w:t>（1）</w:t>
      </w:r>
      <w:r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  <w:t>经济效益：通过项目实施，可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推动节能减排工作，提高水资源利用率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000000"/>
          <w:spacing w:val="0"/>
          <w:kern w:val="0"/>
          <w:sz w:val="32"/>
          <w:szCs w:val="32"/>
          <w:lang w:val="en-US" w:eastAsia="zh-CN" w:bidi="ar"/>
        </w:rPr>
        <w:t>增加经济效益。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0"/>
          <w:kern w:val="0"/>
          <w:sz w:val="32"/>
          <w:szCs w:val="32"/>
          <w:lang w:val="en-US" w:eastAsia="zh-CN" w:bidi="ar"/>
        </w:rPr>
        <w:t>（2）</w:t>
      </w:r>
      <w:r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  <w:t>社会效益：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可提高污水处理厂出水水质标准，完善城市功能，改善城市及地表水环境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0"/>
          <w:kern w:val="0"/>
          <w:sz w:val="32"/>
          <w:szCs w:val="32"/>
          <w:lang w:val="en-US" w:eastAsia="zh-CN" w:bidi="ar"/>
        </w:rPr>
        <w:t>（3）</w:t>
      </w:r>
      <w:r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  <w:t>生态效益：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对防止山丹河流域污染，保障人民身体健康，改善生态环境，实现水资源的可持续发展极具有重大意义。</w:t>
      </w:r>
      <w:bookmarkStart w:id="0" w:name="_GoBack"/>
      <w:bookmarkEnd w:id="0"/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pacing w:val="0"/>
          <w:kern w:val="2"/>
          <w:sz w:val="32"/>
          <w:szCs w:val="32"/>
          <w:lang w:val="en-US" w:eastAsia="zh-CN" w:bidi="ar-SA"/>
        </w:rPr>
        <w:t>（4）</w:t>
      </w:r>
      <w:r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  <w:t>可持续影响：从城市发展空间方面来看，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升级改造工程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实施后，将彻底解决污水处理厂1、2号氧化沟渗水、污水计量不准、冬季处理能力低等问题，有效提升冬季氧化沟污水温度，大幅提升污水处理能力，保证污水处理厂正常运行，符合环保要求，达标排放。</w:t>
      </w:r>
      <w:r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  <w:t>进一步完善镇区污水处理等基础性市政设施建设，利于早日实现上述镇区的规划目标，加快当地社会经济发展步伐。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741" w:leftChars="0" w:firstLine="0" w:firstLineChars="0"/>
        <w:textAlignment w:val="auto"/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  <w:t>满意度完成指标情况分析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741" w:leftChars="0"/>
        <w:textAlignment w:val="auto"/>
        <w:rPr>
          <w:rFonts w:hint="default" w:ascii="Times New Roman" w:hAnsi="Times New Roman" w:eastAsia="仿宋_GB2312" w:cs="Times New Roman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spacing w:val="0"/>
          <w:sz w:val="32"/>
          <w:szCs w:val="32"/>
          <w:lang w:val="en-US" w:eastAsia="zh-CN"/>
        </w:rPr>
        <w:t>通过实施</w:t>
      </w:r>
      <w:r>
        <w:rPr>
          <w:rFonts w:hint="default" w:ascii="Times New Roman" w:hAnsi="Times New Roman" w:eastAsia="仿宋_GB2312" w:cs="Times New Roman"/>
          <w:spacing w:val="0"/>
          <w:kern w:val="2"/>
          <w:sz w:val="32"/>
          <w:szCs w:val="32"/>
          <w:lang w:val="en-US" w:eastAsia="zh-CN" w:bidi="ar-SA"/>
        </w:rPr>
        <w:t>升级改造工程，有效完善了山丹县市政基础设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b/>
          <w:bCs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kern w:val="2"/>
          <w:sz w:val="32"/>
          <w:szCs w:val="32"/>
          <w:lang w:val="en-US" w:eastAsia="zh-CN" w:bidi="ar-SA"/>
        </w:rPr>
        <w:t>施，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大幅提升污水处理能力，</w:t>
      </w:r>
      <w:r>
        <w:rPr>
          <w:rFonts w:hint="default" w:ascii="Times New Roman" w:hAnsi="Times New Roman" w:eastAsia="仿宋_GB2312" w:cs="Times New Roman"/>
          <w:spacing w:val="0"/>
          <w:kern w:val="2"/>
          <w:sz w:val="32"/>
          <w:szCs w:val="32"/>
          <w:lang w:val="en-US" w:eastAsia="zh-CN" w:bidi="ar-SA"/>
        </w:rPr>
        <w:t>解决了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污水计量不准、冬季处理能力低等</w:t>
      </w:r>
      <w:r>
        <w:rPr>
          <w:rFonts w:hint="default" w:ascii="Times New Roman" w:hAnsi="Times New Roman" w:eastAsia="仿宋_GB2312" w:cs="Times New Roman"/>
          <w:spacing w:val="0"/>
          <w:kern w:val="2"/>
          <w:sz w:val="32"/>
          <w:szCs w:val="32"/>
          <w:lang w:val="en-US" w:eastAsia="zh-CN" w:bidi="ar-SA"/>
        </w:rPr>
        <w:t>问题，改善居民生活条件，降低水污染对山丹河及周边的环境影响，逐步优化生态环境，产生显著的社会和环境效益，居民满意度达到95%。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pacing w:val="0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pacing w:val="0"/>
          <w:sz w:val="32"/>
          <w:szCs w:val="32"/>
        </w:rPr>
        <w:t>三、</w:t>
      </w:r>
      <w:r>
        <w:rPr>
          <w:rFonts w:hint="default" w:ascii="Times New Roman" w:hAnsi="Times New Roman" w:eastAsia="黑体" w:cs="Times New Roman"/>
          <w:spacing w:val="0"/>
          <w:sz w:val="32"/>
          <w:szCs w:val="32"/>
          <w:lang w:eastAsia="zh-CN"/>
        </w:rPr>
        <w:t>下一步工作措施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b/>
          <w:bCs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要求公司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严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格遵守安全生产有关管理规定，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扎实开展设施设备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运行、维护，随时接受行业安全检查人员和甲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方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安检人员的监督检查，采取必要的安全防护措施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确保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工艺区规范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、有序、文明、整洁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建立完备的质量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控制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体系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实施质量验收控制计划，对城镇污水处理厂运行、维护过程进行监督检查、全程控制，依靠扎实有效的过程管理，确保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eastAsia="zh-CN"/>
        </w:rPr>
        <w:t>高质量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完成本工程。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pacing w:val="0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pacing w:val="0"/>
          <w:sz w:val="32"/>
          <w:szCs w:val="32"/>
        </w:rPr>
        <w:t>四、</w:t>
      </w:r>
      <w:r>
        <w:rPr>
          <w:rFonts w:hint="default" w:ascii="Times New Roman" w:hAnsi="Times New Roman" w:eastAsia="黑体" w:cs="Times New Roman"/>
          <w:spacing w:val="0"/>
          <w:sz w:val="32"/>
          <w:szCs w:val="32"/>
          <w:lang w:eastAsia="zh-CN"/>
        </w:rPr>
        <w:t>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该项目的实施可提高污水处理厂出水水质标准，完善城市功能，改善城市及地表水环境，推动节能减排工作，提高水资源利用率等。对防止山丹河流域污染，保障人民身体健康，改善生态环境，实现水资源的可持续发展极具有重大意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山丹县市政公用事业服务中心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textAlignment w:val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年12月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13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1CD159"/>
    <w:multiLevelType w:val="singleLevel"/>
    <w:tmpl w:val="8F1CD159"/>
    <w:lvl w:ilvl="0" w:tentative="0">
      <w:start w:val="1"/>
      <w:numFmt w:val="chineseCounting"/>
      <w:suff w:val="nothing"/>
      <w:lvlText w:val="%1、"/>
      <w:lvlJc w:val="left"/>
      <w:pPr>
        <w:ind w:left="640" w:firstLine="0"/>
      </w:pPr>
      <w:rPr>
        <w:rFonts w:hint="eastAsia"/>
      </w:rPr>
    </w:lvl>
  </w:abstractNum>
  <w:abstractNum w:abstractNumId="1">
    <w:nsid w:val="1411C0B9"/>
    <w:multiLevelType w:val="singleLevel"/>
    <w:tmpl w:val="1411C0B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D82FA72"/>
    <w:multiLevelType w:val="singleLevel"/>
    <w:tmpl w:val="6D82FA72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741" w:leftChars="0" w:firstLine="0" w:firstLineChars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1NjBlZjYxNWQ2ODVkNDJiMTg4NThmZDgzNzA3NDEifQ=="/>
  </w:docVars>
  <w:rsids>
    <w:rsidRoot w:val="00000000"/>
    <w:rsid w:val="002B1B68"/>
    <w:rsid w:val="02271ED6"/>
    <w:rsid w:val="0F7756E1"/>
    <w:rsid w:val="30241BB5"/>
    <w:rsid w:val="31EB7645"/>
    <w:rsid w:val="421A1D78"/>
    <w:rsid w:val="465313B5"/>
    <w:rsid w:val="53360094"/>
    <w:rsid w:val="63034C72"/>
    <w:rsid w:val="6DC847D7"/>
    <w:rsid w:val="6F0B5B7D"/>
    <w:rsid w:val="725C0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iPriority="99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6"/>
    <w:basedOn w:val="1"/>
    <w:next w:val="1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2023-12-14T02:15:00Z</dcterms:created>
  <dc:creator>Administrator</dc:creator>
  <cp:lastModifiedBy>WPS_1686968682</cp:lastModifiedBy>
  <dcterms:modified xsi:type="dcterms:W3CDTF">2023-12-20T09:30:30Z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E19346DCCB09449AB720DBD972C130B9_12</vt:lpwstr>
  </property>
</Properties>
</file>