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lang w:val="en-US" w:eastAsia="zh-CN"/>
        </w:rPr>
        <w:t>项目</w:t>
      </w:r>
      <w:r>
        <w:rPr>
          <w:rFonts w:hint="eastAsia" w:ascii="方正小标宋简体" w:eastAsia="方正小标宋简体"/>
          <w:color w:val="auto"/>
          <w:sz w:val="44"/>
          <w:szCs w:val="44"/>
        </w:rPr>
        <w:t>支出绩效自评报告</w:t>
      </w:r>
    </w:p>
    <w:p>
      <w:pPr>
        <w:spacing w:line="600" w:lineRule="exact"/>
        <w:ind w:firstLine="640" w:firstLineChars="200"/>
        <w:rPr>
          <w:rFonts w:hint="eastAsia" w:eastAsia="黑体"/>
          <w:color w:val="auto"/>
          <w:sz w:val="32"/>
          <w:szCs w:val="32"/>
        </w:rPr>
      </w:pPr>
      <w:r>
        <w:rPr>
          <w:rFonts w:hint="eastAsia" w:eastAsia="黑体"/>
          <w:color w:val="auto"/>
          <w:sz w:val="32"/>
          <w:szCs w:val="32"/>
        </w:rPr>
        <w:t>一、项目基本情况</w:t>
      </w:r>
    </w:p>
    <w:p>
      <w:pPr>
        <w:spacing w:line="600" w:lineRule="exact"/>
        <w:ind w:firstLine="643" w:firstLineChars="200"/>
        <w:rPr>
          <w:rFonts w:hint="eastAsia" w:ascii="楷体_GB2312" w:eastAsia="楷体_GB2312"/>
          <w:b/>
          <w:color w:val="auto"/>
          <w:sz w:val="32"/>
          <w:szCs w:val="32"/>
        </w:rPr>
      </w:pPr>
      <w:r>
        <w:rPr>
          <w:rFonts w:hint="eastAsia" w:ascii="楷体_GB2312" w:eastAsia="楷体_GB2312"/>
          <w:b/>
          <w:color w:val="auto"/>
          <w:sz w:val="32"/>
          <w:szCs w:val="32"/>
        </w:rPr>
        <w:t>（一）项目概况</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根据山建【2022】367号文件，我单位设计建设甘肃鸿诚美源农业发展有限责任公司保障性租赁住房建设项目总建筑面积1528.56㎡，根据原建筑结构及实际需求，本项目共建设住房43套，改造内容制定为：附属用房职工公寓34套：面积1273.68㎡，长88.8米，宽18米，主要设置有公寓、值班室、储物间、卫生间、楼梯间等。产品试验检验中心职工宿舍一层计9套：面积254.88㎡；主要设置有宿舍、卫生间、餐厅、楼梯间等。项目代2211-620725-04-01-641374。</w:t>
      </w:r>
    </w:p>
    <w:p>
      <w:pPr>
        <w:spacing w:line="576" w:lineRule="exact"/>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施工周期为3个月。</w:t>
      </w:r>
    </w:p>
    <w:p>
      <w:pPr>
        <w:spacing w:line="600" w:lineRule="exact"/>
        <w:ind w:firstLine="643" w:firstLineChars="200"/>
        <w:rPr>
          <w:rFonts w:hint="eastAsia" w:ascii="楷体_GB2312" w:eastAsia="楷体_GB2312"/>
          <w:b/>
          <w:color w:val="auto"/>
          <w:sz w:val="32"/>
          <w:szCs w:val="32"/>
        </w:rPr>
      </w:pPr>
      <w:r>
        <w:rPr>
          <w:rFonts w:hint="eastAsia" w:ascii="楷体_GB2312" w:eastAsia="楷体_GB2312"/>
          <w:b/>
          <w:color w:val="auto"/>
          <w:sz w:val="32"/>
          <w:szCs w:val="32"/>
        </w:rPr>
        <w:t>（二）项目绩效目标</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通过项目实施，使甘肃鸿诚美源农业发展有限责任公司保障性租赁住房建设项目能保障低收入家庭的实际所需，拉动我县部分人员的就业，促使住房及建筑行业的经济增长，为维护社会和谐稳定起到不可估量的效果。</w:t>
      </w:r>
    </w:p>
    <w:p>
      <w:pPr>
        <w:spacing w:line="600" w:lineRule="exact"/>
        <w:ind w:firstLine="640" w:firstLineChars="200"/>
        <w:rPr>
          <w:rFonts w:hint="eastAsia" w:eastAsia="黑体"/>
          <w:color w:val="auto"/>
          <w:sz w:val="32"/>
          <w:szCs w:val="32"/>
        </w:rPr>
      </w:pPr>
      <w:r>
        <w:rPr>
          <w:rFonts w:hint="eastAsia" w:eastAsia="黑体"/>
          <w:color w:val="auto"/>
          <w:sz w:val="32"/>
          <w:szCs w:val="32"/>
          <w:lang w:val="en-US" w:eastAsia="zh-CN"/>
        </w:rPr>
        <w:t>二、</w:t>
      </w:r>
      <w:r>
        <w:rPr>
          <w:rFonts w:hint="eastAsia" w:eastAsia="黑体"/>
          <w:color w:val="auto"/>
          <w:sz w:val="32"/>
          <w:szCs w:val="32"/>
        </w:rPr>
        <w:t>项目资金情况</w:t>
      </w:r>
    </w:p>
    <w:p>
      <w:pPr>
        <w:spacing w:line="600" w:lineRule="exact"/>
        <w:ind w:firstLine="643" w:firstLineChars="200"/>
        <w:rPr>
          <w:rFonts w:hint="eastAsia" w:ascii="楷体_GB2312" w:eastAsia="楷体_GB2312"/>
          <w:b/>
          <w:color w:val="auto"/>
          <w:sz w:val="32"/>
          <w:szCs w:val="32"/>
          <w:lang w:eastAsia="zh-CN"/>
        </w:rPr>
      </w:pPr>
      <w:r>
        <w:rPr>
          <w:rFonts w:hint="eastAsia" w:ascii="楷体_GB2312" w:eastAsia="楷体_GB2312"/>
          <w:b/>
          <w:color w:val="auto"/>
          <w:sz w:val="32"/>
          <w:szCs w:val="32"/>
          <w:lang w:eastAsia="zh-CN"/>
        </w:rPr>
        <w:t>（</w:t>
      </w:r>
      <w:r>
        <w:rPr>
          <w:rFonts w:hint="eastAsia" w:ascii="楷体_GB2312" w:eastAsia="楷体_GB2312"/>
          <w:b/>
          <w:color w:val="auto"/>
          <w:sz w:val="32"/>
          <w:szCs w:val="32"/>
          <w:lang w:val="en-US" w:eastAsia="zh-CN"/>
        </w:rPr>
        <w:t>一</w:t>
      </w:r>
      <w:r>
        <w:rPr>
          <w:rFonts w:hint="eastAsia" w:ascii="楷体_GB2312" w:eastAsia="楷体_GB2312"/>
          <w:b/>
          <w:color w:val="auto"/>
          <w:sz w:val="32"/>
          <w:szCs w:val="32"/>
          <w:lang w:eastAsia="zh-CN"/>
        </w:rPr>
        <w:t>）资金投入情况分析</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项目资金到位情况分析：2023年建设项目资金129.57已拨到我单位账户。</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项目资金执行情况分析：项目资金下达后，我单位高度重视，负责单位组织领导、方案制定、制度建设、资金管理、监督检查等方面情况。</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项目资金管理情况分析：项目资金全部用于甘肃鸿诚美源农业发展有限责任公司保障性租赁住房建设项目，使项目进度流畅，做到专款专用。</w:t>
      </w:r>
    </w:p>
    <w:p>
      <w:pPr>
        <w:spacing w:line="600" w:lineRule="exact"/>
        <w:ind w:firstLine="643" w:firstLineChars="200"/>
        <w:rPr>
          <w:rFonts w:hint="eastAsia" w:ascii="楷体_GB2312" w:eastAsia="楷体_GB2312"/>
          <w:b/>
          <w:color w:val="auto"/>
          <w:sz w:val="32"/>
          <w:szCs w:val="32"/>
          <w:lang w:eastAsia="zh-CN"/>
        </w:rPr>
      </w:pPr>
      <w:r>
        <w:rPr>
          <w:rFonts w:hint="eastAsia" w:ascii="楷体_GB2312" w:eastAsia="楷体_GB2312"/>
          <w:b/>
          <w:color w:val="auto"/>
          <w:sz w:val="32"/>
          <w:szCs w:val="32"/>
          <w:lang w:eastAsia="zh-CN"/>
        </w:rPr>
        <w:t>（</w:t>
      </w:r>
      <w:r>
        <w:rPr>
          <w:rFonts w:hint="eastAsia" w:ascii="楷体_GB2312" w:eastAsia="楷体_GB2312"/>
          <w:b/>
          <w:color w:val="auto"/>
          <w:sz w:val="32"/>
          <w:szCs w:val="32"/>
          <w:lang w:val="en-US" w:eastAsia="zh-CN"/>
        </w:rPr>
        <w:t>二</w:t>
      </w:r>
      <w:r>
        <w:rPr>
          <w:rFonts w:hint="eastAsia" w:ascii="楷体_GB2312" w:eastAsia="楷体_GB2312"/>
          <w:b/>
          <w:color w:val="auto"/>
          <w:sz w:val="32"/>
          <w:szCs w:val="32"/>
          <w:lang w:eastAsia="zh-CN"/>
        </w:rPr>
        <w:t>）总体绩效目标完成情况分析。</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通过项目的实施，为城镇住房困难群体和新市民、青年人提供保障性租赁住房，可以缓解他们购买住房的焦虑，合理释放购买需求。完善配套基础设施，提升城市面貌，有效改善环境。此外，通过增加小户型、低租金房源的供给，还能够优化租赁住房供应结构，释放现有的租赁市场潜能，也有利于稳定租赁市场。既能优化房地产供需市场，稳定有效投资，还能改善民生，为新市民、青年人提供安居乐业的条件，是其“住有所居”的重要保障。</w:t>
      </w:r>
    </w:p>
    <w:p>
      <w:pPr>
        <w:spacing w:line="600" w:lineRule="exact"/>
        <w:ind w:firstLine="640" w:firstLineChars="200"/>
        <w:rPr>
          <w:rFonts w:hint="eastAsia" w:eastAsia="黑体"/>
          <w:color w:val="auto"/>
          <w:sz w:val="32"/>
          <w:szCs w:val="32"/>
          <w:lang w:val="en-US" w:eastAsia="zh-CN"/>
        </w:rPr>
      </w:pPr>
      <w:r>
        <w:rPr>
          <w:rFonts w:hint="eastAsia" w:eastAsia="黑体"/>
          <w:color w:val="auto"/>
          <w:sz w:val="32"/>
          <w:szCs w:val="32"/>
          <w:lang w:val="en-US" w:eastAsia="zh-CN"/>
        </w:rPr>
        <w:t>三、绩效目标完成情况及效益分析</w:t>
      </w:r>
    </w:p>
    <w:p>
      <w:pPr>
        <w:spacing w:line="600" w:lineRule="exact"/>
        <w:ind w:firstLine="643" w:firstLineChars="200"/>
        <w:rPr>
          <w:rFonts w:hint="eastAsia" w:ascii="楷体_GB2312" w:eastAsia="楷体_GB2312"/>
          <w:b/>
          <w:color w:val="auto"/>
          <w:sz w:val="32"/>
          <w:szCs w:val="32"/>
          <w:lang w:eastAsia="zh-CN"/>
        </w:rPr>
      </w:pPr>
      <w:r>
        <w:rPr>
          <w:rFonts w:hint="eastAsia" w:ascii="楷体_GB2312" w:eastAsia="楷体_GB2312"/>
          <w:b/>
          <w:color w:val="auto"/>
          <w:sz w:val="32"/>
          <w:szCs w:val="32"/>
          <w:lang w:eastAsia="zh-CN"/>
        </w:rPr>
        <w:t>（</w:t>
      </w:r>
      <w:r>
        <w:rPr>
          <w:rFonts w:hint="eastAsia" w:ascii="楷体_GB2312" w:eastAsia="楷体_GB2312"/>
          <w:b/>
          <w:color w:val="auto"/>
          <w:sz w:val="32"/>
          <w:szCs w:val="32"/>
          <w:lang w:val="en-US" w:eastAsia="zh-CN"/>
        </w:rPr>
        <w:t>一</w:t>
      </w:r>
      <w:r>
        <w:rPr>
          <w:rFonts w:hint="eastAsia" w:ascii="楷体_GB2312" w:eastAsia="楷体_GB2312"/>
          <w:b/>
          <w:color w:val="auto"/>
          <w:sz w:val="32"/>
          <w:szCs w:val="32"/>
          <w:lang w:eastAsia="zh-CN"/>
        </w:rPr>
        <w:t>）绩效目标完成情况分析</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数量指标：项目资金均统筹用甘肃鸿诚美源农业发展有限责任公司保障性租赁住房建设项目。</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质量指标：通过定期与不定期的检查，按照完成情况组织验收，合格率98%。</w:t>
      </w:r>
    </w:p>
    <w:p>
      <w:pPr>
        <w:spacing w:line="576" w:lineRule="exact"/>
        <w:ind w:firstLine="640"/>
        <w:rPr>
          <w:rFonts w:hint="eastAsia" w:ascii="宋体" w:hAnsi="宋体" w:eastAsia="宋体" w:cs="宋体"/>
          <w:b w:val="0"/>
          <w:bCs w:val="0"/>
          <w:sz w:val="28"/>
          <w:szCs w:val="28"/>
          <w:lang w:val="en-US" w:eastAsia="zh-CN"/>
        </w:rPr>
      </w:pPr>
      <w:r>
        <w:rPr>
          <w:rFonts w:hint="eastAsia" w:ascii="仿宋" w:hAnsi="仿宋" w:eastAsia="仿宋"/>
          <w:color w:val="auto"/>
          <w:sz w:val="32"/>
          <w:szCs w:val="32"/>
          <w:lang w:val="en-US" w:eastAsia="zh-CN"/>
        </w:rPr>
        <w:t>时效指标：在规定时间按时完成项目的实施。</w:t>
      </w:r>
    </w:p>
    <w:p>
      <w:pPr>
        <w:spacing w:line="600" w:lineRule="exact"/>
        <w:ind w:firstLine="643" w:firstLineChars="200"/>
        <w:rPr>
          <w:rFonts w:hint="eastAsia" w:ascii="楷体_GB2312" w:eastAsia="楷体_GB2312"/>
          <w:b/>
          <w:color w:val="auto"/>
          <w:sz w:val="32"/>
          <w:szCs w:val="32"/>
          <w:lang w:eastAsia="zh-CN"/>
        </w:rPr>
      </w:pPr>
      <w:r>
        <w:rPr>
          <w:rFonts w:hint="eastAsia" w:ascii="楷体_GB2312" w:eastAsia="楷体_GB2312"/>
          <w:b/>
          <w:color w:val="auto"/>
          <w:sz w:val="32"/>
          <w:szCs w:val="32"/>
          <w:lang w:eastAsia="zh-CN"/>
        </w:rPr>
        <w:t>（</w:t>
      </w:r>
      <w:r>
        <w:rPr>
          <w:rFonts w:hint="eastAsia" w:ascii="楷体_GB2312" w:eastAsia="楷体_GB2312"/>
          <w:b/>
          <w:color w:val="auto"/>
          <w:sz w:val="32"/>
          <w:szCs w:val="32"/>
          <w:lang w:val="en-US" w:eastAsia="zh-CN"/>
        </w:rPr>
        <w:t>二</w:t>
      </w:r>
      <w:r>
        <w:rPr>
          <w:rFonts w:hint="eastAsia" w:ascii="楷体_GB2312" w:eastAsia="楷体_GB2312"/>
          <w:b/>
          <w:color w:val="auto"/>
          <w:sz w:val="32"/>
          <w:szCs w:val="32"/>
          <w:lang w:eastAsia="zh-CN"/>
        </w:rPr>
        <w:t>）效益指标完成情况分析</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经济效益：通过项目实施，公司闲置住房得以租赁给购房压力群众，达到双方利益最大化。</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社会效益：为城镇住房困难群体和新市民、青年人等人缓解购房压力，有效提升居民幸福指数。通过增加小户型、低租金房源的供给，还能够优化租赁住房供应结构，释放现有的租赁市场潜能，也有利于稳定租赁市场。</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可持续影响：提高住房质量和延长房屋寿命。</w:t>
      </w:r>
    </w:p>
    <w:p>
      <w:pPr>
        <w:spacing w:line="576" w:lineRule="exact"/>
        <w:ind w:firstLine="640"/>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满意度指标：居住用户满意度超过96%，有效提升居民幸福指数。</w:t>
      </w:r>
    </w:p>
    <w:p>
      <w:pPr>
        <w:spacing w:line="600" w:lineRule="exact"/>
        <w:ind w:firstLine="640" w:firstLineChars="200"/>
        <w:rPr>
          <w:rFonts w:hint="eastAsia" w:eastAsia="黑体"/>
          <w:color w:val="auto"/>
          <w:sz w:val="32"/>
          <w:szCs w:val="32"/>
          <w:lang w:val="en-US" w:eastAsia="zh-CN"/>
        </w:rPr>
      </w:pPr>
      <w:r>
        <w:rPr>
          <w:rFonts w:hint="eastAsia" w:eastAsia="黑体"/>
          <w:color w:val="auto"/>
          <w:sz w:val="32"/>
          <w:szCs w:val="32"/>
          <w:lang w:val="en-US" w:eastAsia="zh-CN"/>
        </w:rPr>
        <w:t>四、下一步工作的措施</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在下一步工作中，我们将继续加强监管该项目按照规定定期就该项目运行情况进行调度并听取汇报，确保项目顺利进行。</w:t>
      </w:r>
    </w:p>
    <w:p>
      <w:pPr>
        <w:spacing w:line="600" w:lineRule="exact"/>
        <w:ind w:firstLine="640" w:firstLineChars="200"/>
        <w:rPr>
          <w:rFonts w:hint="eastAsia" w:eastAsia="黑体"/>
          <w:color w:val="auto"/>
          <w:sz w:val="32"/>
          <w:szCs w:val="32"/>
          <w:lang w:val="en-US" w:eastAsia="zh-CN"/>
        </w:rPr>
      </w:pPr>
      <w:r>
        <w:rPr>
          <w:rFonts w:hint="eastAsia" w:eastAsia="黑体"/>
          <w:color w:val="auto"/>
          <w:sz w:val="32"/>
          <w:szCs w:val="32"/>
          <w:lang w:val="en-US" w:eastAsia="zh-CN"/>
        </w:rPr>
        <w:t>五、绩效自评结果拟应用和公开情况</w:t>
      </w:r>
    </w:p>
    <w:p>
      <w:pPr>
        <w:spacing w:line="576"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 xml:space="preserve"> 我单位自评得分89分，自评结果为良，对本绩效自评结果我单位将在今后的项目实施中积极加以应用，同时将在一定范围内公开具体情况，接受群众监督。</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left"/>
        <w:textAlignment w:val="auto"/>
        <w:rPr>
          <w:rFonts w:hint="eastAsia" w:ascii="宋体" w:hAnsi="宋体" w:eastAsia="宋体" w:cs="宋体"/>
          <w:kern w:val="2"/>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8"/>
          <w:szCs w:val="28"/>
          <w:lang w:val="en-US" w:eastAsia="zh-CN"/>
        </w:rPr>
      </w:pPr>
    </w:p>
    <w:p>
      <w:pPr>
        <w:spacing w:line="576" w:lineRule="exact"/>
        <w:ind w:firstLine="4486" w:firstLineChars="1402"/>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山丹县住房保障服务中心</w:t>
      </w:r>
    </w:p>
    <w:p>
      <w:pPr>
        <w:spacing w:line="576" w:lineRule="exact"/>
        <w:ind w:firstLine="4800" w:firstLineChars="1500"/>
        <w:rPr>
          <w:rFonts w:hint="eastAsia" w:ascii="仿宋" w:hAnsi="仿宋" w:eastAsia="仿宋"/>
          <w:color w:val="auto"/>
          <w:sz w:val="32"/>
          <w:szCs w:val="32"/>
          <w:lang w:val="en-US" w:eastAsia="zh-CN"/>
        </w:rPr>
      </w:pPr>
      <w:bookmarkStart w:id="0" w:name="_GoBack"/>
      <w:bookmarkEnd w:id="0"/>
      <w:r>
        <w:rPr>
          <w:rFonts w:hint="eastAsia" w:ascii="仿宋" w:hAnsi="仿宋" w:eastAsia="仿宋"/>
          <w:color w:val="auto"/>
          <w:sz w:val="32"/>
          <w:szCs w:val="32"/>
          <w:lang w:val="en-US" w:eastAsia="zh-CN"/>
        </w:rPr>
        <w:t>2023年12月15日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yODM1NmNmZjQ3ODJlZmYwYzllNDhjMzFkMDJlMzA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5297CF0"/>
    <w:rsid w:val="0ECA2393"/>
    <w:rsid w:val="1E784739"/>
    <w:rsid w:val="2420113C"/>
    <w:rsid w:val="3DCF4C06"/>
    <w:rsid w:val="5D8015B4"/>
    <w:rsid w:val="63BD37A7"/>
    <w:rsid w:val="697D58A3"/>
    <w:rsid w:val="748004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600" w:lineRule="exact"/>
      <w:ind w:firstLine="880" w:firstLineChars="200"/>
      <w:outlineLvl w:val="0"/>
    </w:pPr>
    <w:rPr>
      <w:rFonts w:hAnsi="Calibri" w:eastAsia="黑体"/>
      <w:b/>
      <w:kern w:val="44"/>
      <w:sz w:val="32"/>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uiPriority w:val="0"/>
    <w:pPr>
      <w:tabs>
        <w:tab w:val="center" w:pos="4153"/>
        <w:tab w:val="right" w:pos="8306"/>
      </w:tabs>
      <w:snapToGrid w:val="0"/>
      <w:jc w:val="left"/>
    </w:pPr>
    <w:rPr>
      <w:sz w:val="18"/>
      <w:szCs w:val="18"/>
    </w:rPr>
  </w:style>
  <w:style w:type="paragraph" w:styleId="5">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qFormat/>
    <w:uiPriority w:val="0"/>
    <w:rPr>
      <w:rFonts w:ascii="Calibri"/>
      <w:kern w:val="2"/>
      <w:sz w:val="18"/>
      <w:szCs w:val="18"/>
    </w:rPr>
  </w:style>
  <w:style w:type="character" w:customStyle="1" w:styleId="9">
    <w:name w:val="页脚 Char"/>
    <w:basedOn w:val="7"/>
    <w:link w:val="4"/>
    <w:autoRedefine/>
    <w:qFormat/>
    <w:uiPriority w:val="0"/>
    <w:rPr>
      <w:rFonts w:asci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25</TotalTime>
  <ScaleCrop>false</ScaleCrop>
  <LinksUpToDate>false</LinksUpToDate>
  <CharactersWithSpaces>325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西与。</cp:lastModifiedBy>
  <cp:lastPrinted>2023-12-11T08:34:00Z</cp:lastPrinted>
  <dcterms:modified xsi:type="dcterms:W3CDTF">2024-03-13T08:17:15Z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60C96E9D9BEF4CDFA512A08A3E9B7A29_13</vt:lpwstr>
  </property>
</Properties>
</file>