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项目支出绩效自评报告</w:t>
      </w:r>
    </w:p>
    <w:p>
      <w:pPr>
        <w:spacing w:line="580" w:lineRule="exact"/>
        <w:ind w:firstLine="640" w:firstLineChars="200"/>
        <w:rPr>
          <w:rFonts w:eastAsia="黑体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一、项目基本情况</w:t>
      </w:r>
    </w:p>
    <w:p>
      <w:pPr>
        <w:spacing w:line="58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（一）项目概况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山丹县</w:t>
      </w:r>
      <w:r>
        <w:rPr>
          <w:rFonts w:hint="eastAsia" w:ascii="仿宋" w:hAnsi="仿宋" w:eastAsia="仿宋"/>
          <w:sz w:val="32"/>
          <w:szCs w:val="32"/>
          <w:lang w:eastAsia="zh-CN"/>
        </w:rPr>
        <w:t>培黎中学</w:t>
      </w:r>
      <w:r>
        <w:rPr>
          <w:rFonts w:hint="eastAsia" w:ascii="仿宋" w:hAnsi="仿宋" w:eastAsia="仿宋"/>
          <w:sz w:val="32"/>
          <w:szCs w:val="32"/>
        </w:rPr>
        <w:t>保障性租赁住房建设项目概算总投资</w:t>
      </w:r>
      <w:r>
        <w:rPr>
          <w:rFonts w:hint="eastAsia" w:ascii="Times New Roman" w:hAnsi="Times New Roman" w:eastAsia="Times New Roman" w:cs="Times New Roman"/>
          <w:sz w:val="32"/>
          <w:szCs w:val="32"/>
          <w:lang w:val="en-US" w:eastAsia="zh-CN"/>
        </w:rPr>
        <w:t>1200</w:t>
      </w:r>
      <w:r>
        <w:rPr>
          <w:rFonts w:hint="eastAsia" w:ascii="仿宋" w:hAnsi="仿宋" w:eastAsia="仿宋"/>
          <w:sz w:val="32"/>
          <w:szCs w:val="32"/>
        </w:rPr>
        <w:t>万元，占地面积</w:t>
      </w:r>
      <w:r>
        <w:rPr>
          <w:rFonts w:hint="eastAsia" w:ascii="Times New Roman" w:hAnsi="Times New Roman" w:eastAsia="Times New Roman" w:cs="Times New Roman"/>
          <w:sz w:val="32"/>
          <w:szCs w:val="32"/>
          <w:lang w:val="en-US" w:eastAsia="zh-CN"/>
        </w:rPr>
        <w:t>512.76</w:t>
      </w:r>
      <w:r>
        <w:rPr>
          <w:rFonts w:hint="eastAsia" w:ascii="仿宋" w:hAnsi="仿宋" w:eastAsia="仿宋"/>
          <w:sz w:val="32"/>
          <w:szCs w:val="32"/>
        </w:rPr>
        <w:t>平方米，建筑总面积</w:t>
      </w:r>
      <w:r>
        <w:rPr>
          <w:rFonts w:hint="eastAsia" w:ascii="Times New Roman" w:hAnsi="Times New Roman" w:eastAsia="Times New Roman" w:cs="Times New Roman"/>
          <w:sz w:val="32"/>
          <w:szCs w:val="32"/>
          <w:lang w:val="en-US" w:eastAsia="zh-CN"/>
        </w:rPr>
        <w:t>2721.63</w:t>
      </w:r>
      <w:r>
        <w:rPr>
          <w:rFonts w:hint="eastAsia" w:ascii="仿宋" w:hAnsi="仿宋" w:eastAsia="仿宋"/>
          <w:sz w:val="32"/>
          <w:szCs w:val="32"/>
        </w:rPr>
        <w:t>平方米，地上五层，框架结构，共设置公共租赁住房</w:t>
      </w:r>
      <w:r>
        <w:rPr>
          <w:rFonts w:hint="eastAsia" w:ascii="Times New Roman" w:hAnsi="Times New Roman" w:eastAsia="Times New Roman" w:cs="Times New Roman"/>
          <w:sz w:val="32"/>
          <w:szCs w:val="32"/>
          <w:lang w:val="en-US" w:eastAsia="zh-CN"/>
        </w:rPr>
        <w:t>50</w:t>
      </w:r>
      <w:r>
        <w:rPr>
          <w:rFonts w:hint="eastAsia" w:ascii="仿宋" w:hAnsi="仿宋" w:eastAsia="仿宋"/>
          <w:sz w:val="32"/>
          <w:szCs w:val="32"/>
        </w:rPr>
        <w:t>套。目前该项目已</w:t>
      </w:r>
      <w:r>
        <w:rPr>
          <w:rFonts w:hint="eastAsia" w:ascii="仿宋" w:hAnsi="仿宋" w:eastAsia="仿宋"/>
          <w:sz w:val="32"/>
          <w:szCs w:val="32"/>
          <w:lang w:eastAsia="zh-CN"/>
        </w:rPr>
        <w:t>整体完工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580" w:lineRule="exact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（二）项目绩效目标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项目实施完成后可有效改善</w:t>
      </w:r>
      <w:r>
        <w:rPr>
          <w:rFonts w:hint="eastAsia" w:ascii="Times New Roman" w:hAnsi="Times New Roman" w:eastAsia="Times New Roman" w:cs="Times New Roman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/>
          <w:sz w:val="32"/>
          <w:szCs w:val="32"/>
        </w:rPr>
        <w:t>名有住房困难教师的住房需求，有利于稳定教师队伍，提高教师工作积极性，为进一步优化山丹县义务教育阶段学校布局结构，对助推山丹教育高质量发展起到重要作用。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二、项目资金情况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项目需资金</w:t>
      </w:r>
      <w:r>
        <w:rPr>
          <w:rFonts w:hint="eastAsia" w:ascii="Times New Roman" w:hAnsi="Times New Roman" w:eastAsia="Times New Roman" w:cs="Times New Roman"/>
          <w:sz w:val="32"/>
          <w:szCs w:val="32"/>
          <w:lang w:val="en-US" w:eastAsia="zh-CN"/>
        </w:rPr>
        <w:t>1200</w:t>
      </w:r>
      <w:r>
        <w:rPr>
          <w:rFonts w:hint="eastAsia" w:ascii="仿宋" w:hAnsi="仿宋" w:eastAsia="仿宋"/>
          <w:sz w:val="32"/>
          <w:szCs w:val="32"/>
        </w:rPr>
        <w:t>万元，财政拨付资金</w:t>
      </w:r>
      <w:r>
        <w:rPr>
          <w:rFonts w:hint="eastAsia" w:ascii="Times New Roman" w:hAnsi="Times New Roman" w:eastAsia="Times New Roman" w:cs="Times New Roman"/>
          <w:sz w:val="32"/>
          <w:szCs w:val="32"/>
          <w:lang w:val="en-US" w:eastAsia="zh-CN"/>
        </w:rPr>
        <w:t>150.66</w:t>
      </w:r>
      <w:r>
        <w:rPr>
          <w:rFonts w:hint="eastAsia" w:ascii="仿宋" w:hAnsi="仿宋" w:eastAsia="仿宋"/>
          <w:sz w:val="32"/>
          <w:szCs w:val="32"/>
        </w:rPr>
        <w:t>万元（甘财综[</w:t>
      </w:r>
      <w:r>
        <w:rPr>
          <w:rFonts w:hint="eastAsia" w:ascii="Times New Roman" w:hAnsi="Times New Roman" w:eastAsia="Times New Roman" w:cs="Times New Roman"/>
          <w:sz w:val="32"/>
          <w:szCs w:val="32"/>
          <w:lang w:val="en-US" w:eastAsia="zh-CN"/>
        </w:rPr>
        <w:t>2022</w:t>
      </w:r>
      <w:r>
        <w:rPr>
          <w:rFonts w:hint="eastAsia" w:ascii="仿宋" w:hAnsi="仿宋" w:eastAsia="仿宋"/>
          <w:sz w:val="32"/>
          <w:szCs w:val="32"/>
        </w:rPr>
        <w:t>]</w:t>
      </w:r>
      <w:r>
        <w:rPr>
          <w:rFonts w:hint="eastAsia" w:ascii="Times New Roman" w:hAnsi="Times New Roman" w:eastAsia="Times New Roman" w:cs="Times New Roman"/>
          <w:sz w:val="32"/>
          <w:szCs w:val="32"/>
          <w:lang w:val="en-US" w:eastAsia="zh-CN"/>
        </w:rPr>
        <w:t>59</w:t>
      </w:r>
      <w:r>
        <w:rPr>
          <w:rFonts w:hint="eastAsia" w:ascii="仿宋" w:hAnsi="仿宋" w:eastAsia="仿宋"/>
          <w:sz w:val="32"/>
          <w:szCs w:val="32"/>
        </w:rPr>
        <w:t>号保障性租赁住房资金），实际支出资金</w:t>
      </w:r>
      <w:r>
        <w:rPr>
          <w:rFonts w:hint="eastAsia" w:ascii="Times New Roman" w:hAnsi="Times New Roman" w:eastAsia="Times New Roman" w:cs="Times New Roman"/>
          <w:sz w:val="32"/>
          <w:szCs w:val="32"/>
          <w:lang w:val="en-US" w:eastAsia="zh-CN"/>
        </w:rPr>
        <w:t>150.7</w:t>
      </w:r>
      <w:r>
        <w:rPr>
          <w:rFonts w:hint="eastAsia" w:ascii="仿宋" w:hAnsi="仿宋" w:eastAsia="仿宋"/>
          <w:sz w:val="32"/>
          <w:szCs w:val="32"/>
        </w:rPr>
        <w:t>万元，剩余资金需建设单位多渠道筹措。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三、绩效目标完成情况及效益分析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left="-10" w:leftChars="0" w:firstLine="640" w:firstLineChars="0"/>
        <w:jc w:val="both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总体绩效目标完成情况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Times New Roman" w:hAnsi="Times New Roman" w:eastAsia="Times New Roman" w:cs="Times New Roman"/>
          <w:sz w:val="32"/>
          <w:szCs w:val="32"/>
          <w:lang w:val="en-US" w:eastAsia="zh-CN"/>
        </w:rPr>
        <w:t>2023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年新建培黎中学</w:t>
      </w:r>
      <w:r>
        <w:rPr>
          <w:rFonts w:hint="eastAsia" w:ascii="仿宋" w:hAnsi="仿宋" w:eastAsia="仿宋"/>
          <w:sz w:val="32"/>
          <w:szCs w:val="32"/>
        </w:rPr>
        <w:t>保障性租赁住房</w:t>
      </w:r>
      <w:r>
        <w:rPr>
          <w:rFonts w:hint="eastAsia" w:ascii="Times New Roman" w:hAnsi="Times New Roman" w:eastAsia="Times New Roman" w:cs="Times New Roman"/>
          <w:sz w:val="32"/>
          <w:szCs w:val="32"/>
          <w:lang w:val="en-US" w:eastAsia="zh-CN"/>
        </w:rPr>
        <w:t>50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套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，建筑面积</w:t>
      </w:r>
      <w:r>
        <w:rPr>
          <w:rFonts w:hint="eastAsia" w:ascii="Times New Roman" w:hAnsi="Times New Roman" w:eastAsia="Times New Roman" w:cs="Times New Roman"/>
          <w:sz w:val="32"/>
          <w:szCs w:val="32"/>
          <w:lang w:val="en-US" w:eastAsia="zh-CN"/>
        </w:rPr>
        <w:t>2721.63</w:t>
      </w:r>
      <w:r>
        <w:rPr>
          <w:rFonts w:hint="eastAsia" w:ascii="仿宋" w:hAnsi="仿宋" w:eastAsia="仿宋"/>
          <w:sz w:val="32"/>
          <w:szCs w:val="32"/>
        </w:rPr>
        <w:t>平方米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已整体完工。项目的实施解决了城区有住房困难教师的住房需求，有利于稳定教师队伍，提高教师工</w:t>
      </w:r>
      <w:r>
        <w:rPr>
          <w:rFonts w:hint="eastAsia" w:ascii="仿宋" w:hAnsi="仿宋" w:eastAsia="仿宋"/>
          <w:sz w:val="32"/>
          <w:szCs w:val="32"/>
        </w:rPr>
        <w:t>作积极性，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提升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了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办学水平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为进一步优化山丹县义务教育阶段学校布局结构，对助推山丹教育高质量发展起到重要作用。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left="-10" w:leftChars="0" w:firstLine="640" w:firstLineChars="0"/>
        <w:jc w:val="both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绩效目标具体完成情况分析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leftChars="200" w:firstLine="321" w:firstLineChars="1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1.产出指标完成情况分析。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数量指标：新建</w:t>
      </w:r>
      <w:r>
        <w:rPr>
          <w:rFonts w:hint="eastAsia" w:ascii="仿宋" w:hAnsi="仿宋" w:eastAsia="仿宋"/>
          <w:sz w:val="32"/>
          <w:szCs w:val="32"/>
        </w:rPr>
        <w:t>保障性租赁住房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50套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、建筑面积面积</w:t>
      </w:r>
      <w:r>
        <w:rPr>
          <w:rFonts w:hint="eastAsia" w:ascii="Times New Roman" w:hAnsi="Times New Roman" w:eastAsia="Times New Roman" w:cs="Times New Roman"/>
          <w:sz w:val="32"/>
          <w:szCs w:val="32"/>
          <w:lang w:val="en-US" w:eastAsia="zh-CN"/>
        </w:rPr>
        <w:t>2721.63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平方米，完成了数量指标。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lef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质量指标：工程质量标准符合规范要求。工程验收合格率</w:t>
      </w:r>
      <w:r>
        <w:rPr>
          <w:rFonts w:hint="eastAsia" w:ascii="Times New Roman" w:hAnsi="Times New Roman" w:eastAsia="Times New Roman" w:cs="Times New Roman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%。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lef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时效指标：资金拨付及时率按工程进度及时拨付，资金支付率</w:t>
      </w:r>
      <w:r>
        <w:rPr>
          <w:rFonts w:hint="eastAsia" w:ascii="Times New Roman" w:hAnsi="Times New Roman" w:eastAsia="Times New Roman" w:cs="Times New Roman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%。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lef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成本指标：成本控制率在合理范围内，没有超规模、超标准、超预算现象。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2.效益指标完成情况分析。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经济效益：新增固定资产</w:t>
      </w:r>
      <w:r>
        <w:rPr>
          <w:rFonts w:hint="eastAsia" w:ascii="Times New Roman" w:hAnsi="Times New Roman" w:eastAsia="Times New Roman" w:cs="Times New Roman"/>
          <w:sz w:val="32"/>
          <w:szCs w:val="32"/>
          <w:lang w:val="en-US" w:eastAsia="zh-CN"/>
        </w:rPr>
        <w:t>150.7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万元，办学条件持续改善。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lef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社会效益：满足有住房困难教师的住宿需求，社会满意度达到</w:t>
      </w:r>
      <w:r>
        <w:rPr>
          <w:rFonts w:hint="eastAsia" w:ascii="Times New Roman" w:hAnsi="Times New Roman" w:eastAsia="Times New Roman" w:cs="Times New Roman"/>
          <w:sz w:val="32"/>
          <w:szCs w:val="32"/>
          <w:lang w:val="en-US" w:eastAsia="zh-CN"/>
        </w:rPr>
        <w:t>95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%以上。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lef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生态效益：符合节能、环保规范要求。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lef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可持续影响：有效扩大教育资源供给，加快推进了教育现代化。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3.满意度指标完成情况分析。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left="0" w:lef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项目完成后群众、教师满意度达到</w:t>
      </w:r>
      <w:r>
        <w:rPr>
          <w:rFonts w:hint="eastAsia" w:ascii="Times New Roman" w:hAnsi="Times New Roman" w:eastAsia="Times New Roman" w:cs="Times New Roman"/>
          <w:sz w:val="32"/>
          <w:szCs w:val="32"/>
          <w:lang w:val="en-US" w:eastAsia="zh-CN"/>
        </w:rPr>
        <w:t>95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%以上，社会评价较好。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leftChars="200" w:firstLine="320" w:firstLineChars="1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四、下一步改进措施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7" w:lineRule="exact"/>
        <w:ind w:leftChars="0" w:firstLine="640" w:firstLineChars="20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一是加大投入力度。继续坚持财政重点支持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保障性租赁住房</w:t>
      </w:r>
      <w:r>
        <w:rPr>
          <w:rFonts w:hint="eastAsia" w:ascii="仿宋_GB2312" w:hAnsi="仿宋_GB2312" w:eastAsia="仿宋_GB2312" w:cs="仿宋_GB2312"/>
          <w:sz w:val="32"/>
          <w:szCs w:val="32"/>
        </w:rPr>
        <w:t>政策不动摇，逐年提高扶持标准；</w:t>
      </w:r>
      <w:r>
        <w:rPr>
          <w:rFonts w:hint="eastAsia" w:ascii="仿宋_GB2312" w:eastAsia="仿宋_GB2312"/>
          <w:sz w:val="32"/>
          <w:szCs w:val="32"/>
        </w:rPr>
        <w:t>二是加强资金监管</w:t>
      </w:r>
      <w:r>
        <w:rPr>
          <w:rFonts w:hint="eastAsia" w:ascii="仿宋_GB2312" w:eastAsia="仿宋_GB2312"/>
          <w:sz w:val="32"/>
          <w:szCs w:val="32"/>
          <w:lang w:eastAsia="zh-CN"/>
        </w:rPr>
        <w:t>。为</w:t>
      </w:r>
      <w:r>
        <w:rPr>
          <w:rFonts w:hint="eastAsia" w:ascii="仿宋_GB2312" w:eastAsia="仿宋_GB2312"/>
          <w:sz w:val="32"/>
          <w:szCs w:val="32"/>
        </w:rPr>
        <w:t>确保专项资金安全运行</w:t>
      </w:r>
      <w:r>
        <w:rPr>
          <w:rFonts w:hint="eastAsia" w:ascii="仿宋_GB2312" w:eastAsia="仿宋_GB2312"/>
          <w:sz w:val="32"/>
          <w:szCs w:val="32"/>
          <w:lang w:eastAsia="zh-CN"/>
        </w:rPr>
        <w:t>，严格执行</w:t>
      </w:r>
      <w:r>
        <w:rPr>
          <w:rFonts w:hint="eastAsia" w:ascii="仿宋_GB2312" w:eastAsia="仿宋_GB2312"/>
          <w:sz w:val="32"/>
          <w:szCs w:val="32"/>
        </w:rPr>
        <w:t>项目资金管理办法，规范专项资金支出范围和标准，确保专项资金安全运行，切实提高现实意义和社会效益。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87" w:lineRule="exact"/>
        <w:ind w:leftChars="200" w:firstLine="320" w:firstLineChars="100"/>
        <w:contextualSpacing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五、绩效自评结果拟应用和公开情况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87" w:lineRule="exact"/>
        <w:ind w:leftChars="0" w:firstLine="640" w:firstLineChars="200"/>
        <w:contextualSpacing/>
        <w:jc w:val="both"/>
        <w:textAlignment w:val="auto"/>
        <w:rPr>
          <w:rFonts w:hint="eastAsia" w:ascii="黑体" w:hAnsi="黑体" w:eastAsia="黑体" w:cs="黑体"/>
          <w:w w:val="9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Cs/>
          <w:color w:val="000000"/>
          <w:sz w:val="32"/>
          <w:szCs w:val="32"/>
        </w:rPr>
        <w:t>根据项目实施单位提供的项目实施完成情况、相关</w:t>
      </w:r>
      <w:r>
        <w:rPr>
          <w:rFonts w:hint="eastAsia" w:ascii="仿宋_GB2312" w:eastAsia="仿宋_GB2312"/>
          <w:bCs/>
          <w:color w:val="000000"/>
          <w:sz w:val="32"/>
          <w:szCs w:val="32"/>
          <w:lang w:val="en-US" w:eastAsia="zh-CN"/>
        </w:rPr>
        <w:t>验收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材料</w:t>
      </w:r>
      <w:r>
        <w:rPr>
          <w:rFonts w:hint="eastAsia" w:ascii="仿宋_GB2312" w:eastAsia="仿宋_GB2312"/>
          <w:bCs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对照项目绩效评价指标</w:t>
      </w:r>
      <w:r>
        <w:rPr>
          <w:rFonts w:hint="eastAsia" w:ascii="仿宋_GB2312" w:eastAsia="仿宋_GB2312"/>
          <w:bCs/>
          <w:color w:val="000000"/>
          <w:sz w:val="32"/>
          <w:szCs w:val="32"/>
          <w:lang w:val="en-US" w:eastAsia="zh-CN"/>
        </w:rPr>
        <w:t>进行自评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，项目的自评</w:t>
      </w:r>
      <w:r>
        <w:rPr>
          <w:rFonts w:hint="eastAsia" w:ascii="仿宋_GB2312" w:eastAsia="仿宋_GB2312"/>
          <w:bCs/>
          <w:color w:val="000000"/>
          <w:sz w:val="32"/>
          <w:szCs w:val="32"/>
          <w:lang w:val="en-US" w:eastAsia="zh-CN"/>
        </w:rPr>
        <w:t>成绩为92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分，自评为优</w:t>
      </w:r>
      <w:r>
        <w:rPr>
          <w:rFonts w:hint="eastAsia" w:ascii="仿宋_GB2312" w:eastAsia="仿宋_GB2312"/>
          <w:bCs/>
          <w:color w:val="000000"/>
          <w:sz w:val="32"/>
          <w:szCs w:val="32"/>
          <w:lang w:eastAsia="zh-CN"/>
        </w:rPr>
        <w:t>。</w:t>
      </w:r>
      <w:bookmarkStart w:id="0" w:name="_GoBack"/>
      <w:bookmarkEnd w:id="0"/>
      <w:r>
        <w:rPr>
          <w:rFonts w:hint="eastAsia" w:ascii="仿宋_GB2312" w:eastAsia="仿宋_GB2312"/>
          <w:bCs/>
          <w:color w:val="000000"/>
          <w:sz w:val="32"/>
          <w:szCs w:val="32"/>
        </w:rPr>
        <w:t>项目资金按时落实到位，项目实施工作有序</w:t>
      </w:r>
      <w:r>
        <w:rPr>
          <w:rFonts w:hint="eastAsia" w:ascii="仿宋_GB2312" w:eastAsia="仿宋_GB2312"/>
          <w:bCs/>
          <w:color w:val="000000"/>
          <w:sz w:val="32"/>
          <w:szCs w:val="32"/>
          <w:lang w:val="en-US" w:eastAsia="zh-CN"/>
        </w:rPr>
        <w:t>进行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，项目管理和财务管理制度健全，并能有效执行，</w:t>
      </w:r>
      <w:r>
        <w:rPr>
          <w:rFonts w:hint="eastAsia" w:ascii="仿宋_GB2312" w:eastAsia="仿宋_GB2312"/>
          <w:bCs/>
          <w:color w:val="000000"/>
          <w:w w:val="90"/>
          <w:sz w:val="32"/>
          <w:szCs w:val="32"/>
        </w:rPr>
        <w:t>能够完成绩效目标申报表的考核指标，成效明显</w:t>
      </w:r>
      <w:r>
        <w:rPr>
          <w:rFonts w:hint="eastAsia" w:ascii="仿宋_GB2312" w:eastAsia="仿宋_GB2312"/>
          <w:bCs/>
          <w:color w:val="000000"/>
          <w:w w:val="9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bCs/>
          <w:color w:val="000000"/>
          <w:w w:val="90"/>
          <w:sz w:val="32"/>
          <w:szCs w:val="32"/>
        </w:rPr>
        <w:t>评为优秀等级。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leftChars="200"/>
        <w:jc w:val="both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六、其他需要说明的问题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无其他说明</w:t>
      </w:r>
    </w:p>
    <w:p/>
    <w:p>
      <w:pPr>
        <w:pStyle w:val="2"/>
        <w:ind w:left="2100"/>
      </w:pPr>
    </w:p>
    <w:p/>
    <w:p>
      <w:pPr>
        <w:pStyle w:val="2"/>
        <w:ind w:left="2100"/>
      </w:pPr>
    </w:p>
    <w:p/>
    <w:p>
      <w:pPr>
        <w:pStyle w:val="2"/>
        <w:ind w:left="2100"/>
      </w:pPr>
    </w:p>
    <w:p>
      <w:pPr>
        <w:pStyle w:val="2"/>
        <w:ind w:left="2100"/>
      </w:pPr>
    </w:p>
    <w:p>
      <w:pPr>
        <w:ind w:firstLine="3520" w:firstLineChars="1100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山丹县住房保障服务中心</w:t>
      </w:r>
    </w:p>
    <w:p>
      <w:pPr>
        <w:pStyle w:val="2"/>
        <w:ind w:left="2100" w:firstLine="2080" w:firstLineChars="650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202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3</w:t>
      </w:r>
      <w:r>
        <w:rPr>
          <w:rFonts w:hint="eastAsia" w:ascii="华文仿宋" w:hAnsi="华文仿宋" w:eastAsia="华文仿宋"/>
          <w:sz w:val="32"/>
          <w:szCs w:val="32"/>
        </w:rPr>
        <w:t>年12月2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1</w:t>
      </w:r>
      <w:r>
        <w:rPr>
          <w:rFonts w:hint="eastAsia" w:ascii="华文仿宋" w:hAnsi="华文仿宋" w:eastAsia="华文仿宋"/>
          <w:sz w:val="32"/>
          <w:szCs w:val="32"/>
        </w:rPr>
        <w:t>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BDE147"/>
    <w:multiLevelType w:val="singleLevel"/>
    <w:tmpl w:val="EDBDE147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43D1AC1E"/>
    <w:multiLevelType w:val="singleLevel"/>
    <w:tmpl w:val="43D1AC1E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7E739093"/>
    <w:multiLevelType w:val="singleLevel"/>
    <w:tmpl w:val="7E739093"/>
    <w:lvl w:ilvl="0" w:tentative="0">
      <w:start w:val="1"/>
      <w:numFmt w:val="chineseCounting"/>
      <w:suff w:val="nothing"/>
      <w:lvlText w:val="（%1）"/>
      <w:lvlJc w:val="left"/>
      <w:pPr>
        <w:ind w:left="-1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MyODM1NmNmZjQ3ODJlZmYwYzllNDhjMzFkMDJlMzAifQ=="/>
  </w:docVars>
  <w:rsids>
    <w:rsidRoot w:val="0ECA2393"/>
    <w:rsid w:val="0001489F"/>
    <w:rsid w:val="000A7557"/>
    <w:rsid w:val="000C090A"/>
    <w:rsid w:val="001940D5"/>
    <w:rsid w:val="002114C3"/>
    <w:rsid w:val="00256D5E"/>
    <w:rsid w:val="00286CA1"/>
    <w:rsid w:val="002B08ED"/>
    <w:rsid w:val="003C4CDD"/>
    <w:rsid w:val="003C6F23"/>
    <w:rsid w:val="00481F21"/>
    <w:rsid w:val="00516D1D"/>
    <w:rsid w:val="00530E72"/>
    <w:rsid w:val="007B2162"/>
    <w:rsid w:val="007D2B66"/>
    <w:rsid w:val="00810656"/>
    <w:rsid w:val="00830DE5"/>
    <w:rsid w:val="00854E14"/>
    <w:rsid w:val="008C120E"/>
    <w:rsid w:val="00976E20"/>
    <w:rsid w:val="009F449D"/>
    <w:rsid w:val="00A34770"/>
    <w:rsid w:val="00B164B9"/>
    <w:rsid w:val="00B4239C"/>
    <w:rsid w:val="00E430CA"/>
    <w:rsid w:val="00EA2F26"/>
    <w:rsid w:val="00F1612C"/>
    <w:rsid w:val="00FA73A4"/>
    <w:rsid w:val="00FC1AB9"/>
    <w:rsid w:val="07F43A9E"/>
    <w:rsid w:val="0A252A43"/>
    <w:rsid w:val="0ECA2393"/>
    <w:rsid w:val="125D5800"/>
    <w:rsid w:val="17A8709F"/>
    <w:rsid w:val="27515398"/>
    <w:rsid w:val="2DC46397"/>
    <w:rsid w:val="437A69A4"/>
    <w:rsid w:val="44CE0BF8"/>
    <w:rsid w:val="464A0D14"/>
    <w:rsid w:val="465514FC"/>
    <w:rsid w:val="4B295F47"/>
    <w:rsid w:val="58DA18A3"/>
    <w:rsid w:val="66772A46"/>
    <w:rsid w:val="6A31453A"/>
    <w:rsid w:val="6DE165E8"/>
    <w:rsid w:val="77187AA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qFormat="1" w:uiPriority="99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6"/>
    <w:basedOn w:val="1"/>
    <w:next w:val="1"/>
    <w:unhideWhenUsed/>
    <w:qFormat/>
    <w:uiPriority w:val="99"/>
    <w:pPr>
      <w:ind w:left="1000" w:leftChars="1000"/>
    </w:p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="Calibri"/>
      <w:kern w:val="2"/>
      <w:sz w:val="18"/>
      <w:szCs w:val="18"/>
    </w:rPr>
  </w:style>
  <w:style w:type="character" w:customStyle="1" w:styleId="8">
    <w:name w:val="页脚 Char"/>
    <w:basedOn w:val="6"/>
    <w:link w:val="3"/>
    <w:autoRedefine/>
    <w:qFormat/>
    <w:uiPriority w:val="0"/>
    <w:rPr>
      <w:rFonts w:asci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457</Words>
  <Characters>513</Characters>
  <Lines>3</Lines>
  <Paragraphs>1</Paragraphs>
  <TotalTime>25</TotalTime>
  <ScaleCrop>false</ScaleCrop>
  <LinksUpToDate>false</LinksUpToDate>
  <CharactersWithSpaces>513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2022-01-19T07:54:00Z</dcterms:created>
  <dc:creator>散步的鱼</dc:creator>
  <cp:lastModifiedBy>西与。</cp:lastModifiedBy>
  <cp:lastPrinted>2023-07-19T09:06:00Z</cp:lastPrinted>
  <dcterms:modified xsi:type="dcterms:W3CDTF">2024-03-13T08:32:52Z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8CCB542EF1D040B2A1CA03B32E143CA4</vt:lpwstr>
  </property>
</Properties>
</file>