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b/>
          <w:bCs/>
          <w:sz w:val="44"/>
          <w:szCs w:val="44"/>
        </w:rPr>
      </w:pPr>
      <w:bookmarkStart w:id="0" w:name="_GoBack"/>
      <w:bookmarkEnd w:id="0"/>
      <w:r>
        <w:rPr>
          <w:rFonts w:hint="eastAsia" w:asciiTheme="minorEastAsia" w:hAnsiTheme="minorEastAsia" w:eastAsiaTheme="minorEastAsia" w:cstheme="minorEastAsia"/>
          <w:b/>
          <w:bCs/>
          <w:sz w:val="44"/>
          <w:szCs w:val="44"/>
        </w:rPr>
        <w:t>项目支出绩效自评报告</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200"/>
        <w:jc w:val="left"/>
        <w:textAlignment w:val="auto"/>
        <w:rPr>
          <w:rFonts w:hint="eastAsia" w:asciiTheme="minorEastAsia" w:hAnsiTheme="minorEastAsia" w:eastAsiaTheme="minorEastAsia" w:cstheme="minorEastAsia"/>
          <w:b/>
          <w:bCs/>
          <w:sz w:val="32"/>
          <w:szCs w:val="32"/>
        </w:rPr>
      </w:pP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200"/>
        <w:jc w:val="left"/>
        <w:textAlignment w:val="auto"/>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jc w:val="left"/>
        <w:textAlignment w:val="auto"/>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（一）项目概况</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根据山建【</w:t>
      </w:r>
      <w:r>
        <w:rPr>
          <w:rFonts w:hint="eastAsia" w:asciiTheme="minorEastAsia" w:hAnsiTheme="minorEastAsia" w:eastAsiaTheme="minorEastAsia" w:cstheme="minorEastAsia"/>
          <w:sz w:val="32"/>
          <w:szCs w:val="32"/>
          <w:lang w:val="en-US" w:eastAsia="zh-CN"/>
        </w:rPr>
        <w:t>2022</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370号文件，我单位设计建设清华园A区保障性租赁住房项目总建筑面积2834.31㎡，根据原建筑结构及实际需求，本项目共建设住房5</w:t>
      </w:r>
      <w:r>
        <w:rPr>
          <w:rFonts w:hint="eastAsia" w:asciiTheme="minorEastAsia" w:hAnsiTheme="minorEastAsia" w:cstheme="minorEastAsia"/>
          <w:sz w:val="32"/>
          <w:szCs w:val="32"/>
          <w:lang w:val="en-US" w:eastAsia="zh-CN"/>
        </w:rPr>
        <w:t>6</w:t>
      </w:r>
      <w:r>
        <w:rPr>
          <w:rFonts w:hint="eastAsia" w:asciiTheme="minorEastAsia" w:hAnsiTheme="minorEastAsia" w:eastAsiaTheme="minorEastAsia" w:cstheme="minorEastAsia"/>
          <w:sz w:val="32"/>
          <w:szCs w:val="32"/>
          <w:lang w:val="en-US" w:eastAsia="zh-CN"/>
        </w:rPr>
        <w:t>套，改造内容制定为：起居室、卫生间、厨房、走道墙体砌筑；起居室、卫生间、厨房、走道室内装修改造；室内门窗安装；室内给排水及采暖主管安装等。项目代码2211-620725-04-03-438325，施工周期为3个月。</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3" w:firstLineChars="200"/>
        <w:jc w:val="left"/>
        <w:textAlignment w:val="auto"/>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通过项目实施，使山丹县清华园A区保障性租赁住房建设项目能</w:t>
      </w:r>
      <w:r>
        <w:rPr>
          <w:rFonts w:hint="eastAsia" w:asciiTheme="minorEastAsia" w:hAnsiTheme="minorEastAsia" w:eastAsiaTheme="minorEastAsia" w:cstheme="minorEastAsia"/>
          <w:color w:val="auto"/>
          <w:sz w:val="32"/>
          <w:szCs w:val="32"/>
          <w:lang w:val="en-US" w:eastAsia="zh-CN"/>
        </w:rPr>
        <w:t>保障低收入家庭的实际所需，</w:t>
      </w:r>
      <w:r>
        <w:rPr>
          <w:rFonts w:hint="eastAsia" w:asciiTheme="minorEastAsia" w:hAnsiTheme="minorEastAsia" w:eastAsiaTheme="minorEastAsia" w:cstheme="minorEastAsia"/>
          <w:color w:val="auto"/>
          <w:sz w:val="32"/>
          <w:szCs w:val="32"/>
        </w:rPr>
        <w:t>拉动我县部分人员的就业，</w:t>
      </w:r>
      <w:r>
        <w:rPr>
          <w:rFonts w:hint="eastAsia" w:asciiTheme="minorEastAsia" w:hAnsiTheme="minorEastAsia" w:eastAsiaTheme="minorEastAsia" w:cstheme="minorEastAsia"/>
          <w:color w:val="auto"/>
          <w:sz w:val="32"/>
          <w:szCs w:val="32"/>
          <w:lang w:eastAsia="zh-CN"/>
        </w:rPr>
        <w:t>促使</w:t>
      </w:r>
      <w:r>
        <w:rPr>
          <w:rFonts w:hint="eastAsia" w:asciiTheme="minorEastAsia" w:hAnsiTheme="minorEastAsia" w:eastAsiaTheme="minorEastAsia" w:cstheme="minorEastAsia"/>
          <w:color w:val="auto"/>
          <w:sz w:val="32"/>
          <w:szCs w:val="32"/>
        </w:rPr>
        <w:t>住</w:t>
      </w:r>
      <w:r>
        <w:rPr>
          <w:rFonts w:hint="eastAsia" w:asciiTheme="minorEastAsia" w:hAnsiTheme="minorEastAsia" w:eastAsiaTheme="minorEastAsia" w:cstheme="minorEastAsia"/>
          <w:color w:val="auto"/>
          <w:sz w:val="32"/>
          <w:szCs w:val="32"/>
          <w:lang w:val="en-US" w:eastAsia="zh-CN"/>
        </w:rPr>
        <w:t>房</w:t>
      </w:r>
      <w:r>
        <w:rPr>
          <w:rFonts w:hint="eastAsia" w:asciiTheme="minorEastAsia" w:hAnsiTheme="minorEastAsia" w:eastAsiaTheme="minorEastAsia" w:cstheme="minorEastAsia"/>
          <w:color w:val="auto"/>
          <w:sz w:val="32"/>
          <w:szCs w:val="32"/>
        </w:rPr>
        <w:t>及建筑行业的经济增长，为维护社会和谐稳定起到不可估量的效果。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jc w:val="left"/>
        <w:textAlignment w:val="auto"/>
        <w:rPr>
          <w:rFonts w:hint="eastAsia" w:asciiTheme="minorEastAsia" w:hAnsiTheme="minorEastAsia" w:eastAsiaTheme="minorEastAsia" w:cstheme="minorEastAsia"/>
          <w:b/>
          <w:bCs/>
          <w:sz w:val="32"/>
          <w:szCs w:val="32"/>
        </w:rPr>
      </w:pPr>
      <w:r>
        <w:rPr>
          <w:rFonts w:hint="eastAsia" w:asciiTheme="minorEastAsia" w:hAnsiTheme="minorEastAsia" w:cstheme="minorEastAsia"/>
          <w:b/>
          <w:bCs/>
          <w:sz w:val="32"/>
          <w:szCs w:val="32"/>
          <w:lang w:val="en-US" w:eastAsia="zh-CN"/>
        </w:rPr>
        <w:t>二、</w:t>
      </w:r>
      <w:r>
        <w:rPr>
          <w:rFonts w:hint="eastAsia" w:asciiTheme="minorEastAsia" w:hAnsiTheme="minorEastAsia" w:eastAsiaTheme="minorEastAsia" w:cstheme="minorEastAsia"/>
          <w:b/>
          <w:bCs/>
          <w:sz w:val="32"/>
          <w:szCs w:val="32"/>
        </w:rPr>
        <w:t>项目资金情况</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3" w:firstLineChars="200"/>
        <w:jc w:val="left"/>
        <w:textAlignment w:val="auto"/>
        <w:rPr>
          <w:rFonts w:hint="eastAsia" w:asciiTheme="minorEastAsia" w:hAnsiTheme="minorEastAsia" w:eastAsiaTheme="minorEastAsia" w:cstheme="minorEastAsia"/>
          <w:b/>
          <w:sz w:val="32"/>
          <w:szCs w:val="32"/>
          <w:lang w:eastAsia="zh-CN"/>
        </w:rPr>
      </w:pPr>
      <w:r>
        <w:rPr>
          <w:rFonts w:hint="eastAsia" w:asciiTheme="minorEastAsia" w:hAnsiTheme="minorEastAsia" w:eastAsiaTheme="minorEastAsia" w:cstheme="minorEastAsia"/>
          <w:b/>
          <w:sz w:val="32"/>
          <w:szCs w:val="32"/>
          <w:lang w:eastAsia="zh-CN"/>
        </w:rPr>
        <w:t>资金投入情况分析</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b w:val="0"/>
          <w:bCs/>
          <w:sz w:val="32"/>
          <w:szCs w:val="32"/>
          <w:lang w:val="en-US" w:eastAsia="zh-CN"/>
        </w:rPr>
      </w:pPr>
      <w:r>
        <w:rPr>
          <w:rFonts w:hint="eastAsia" w:asciiTheme="minorEastAsia" w:hAnsiTheme="minorEastAsia" w:eastAsiaTheme="minorEastAsia" w:cstheme="minorEastAsia"/>
          <w:b w:val="0"/>
          <w:bCs/>
          <w:sz w:val="32"/>
          <w:szCs w:val="32"/>
          <w:lang w:val="en-US" w:eastAsia="zh-CN"/>
        </w:rPr>
        <w:t>项目资金到位情况分析：2023年9月15日建设项目首批资金</w:t>
      </w:r>
      <w:r>
        <w:rPr>
          <w:rFonts w:hint="eastAsia" w:asciiTheme="minorEastAsia" w:hAnsiTheme="minorEastAsia" w:cstheme="minorEastAsia"/>
          <w:b w:val="0"/>
          <w:bCs/>
          <w:sz w:val="32"/>
          <w:szCs w:val="32"/>
          <w:lang w:val="en-US" w:eastAsia="zh-CN"/>
        </w:rPr>
        <w:t>已</w:t>
      </w:r>
      <w:r>
        <w:rPr>
          <w:rFonts w:hint="eastAsia" w:asciiTheme="minorEastAsia" w:hAnsiTheme="minorEastAsia" w:eastAsiaTheme="minorEastAsia" w:cstheme="minorEastAsia"/>
          <w:b w:val="0"/>
          <w:bCs/>
          <w:sz w:val="32"/>
          <w:szCs w:val="32"/>
          <w:lang w:val="en-US" w:eastAsia="zh-CN"/>
        </w:rPr>
        <w:t>拨到我单位账户。</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b w:val="0"/>
          <w:bCs/>
          <w:sz w:val="32"/>
          <w:szCs w:val="32"/>
          <w:lang w:val="en-US" w:eastAsia="zh-CN"/>
        </w:rPr>
      </w:pPr>
      <w:r>
        <w:rPr>
          <w:rFonts w:hint="eastAsia" w:asciiTheme="minorEastAsia" w:hAnsiTheme="minorEastAsia" w:eastAsiaTheme="minorEastAsia" w:cstheme="minorEastAsia"/>
          <w:b w:val="0"/>
          <w:bCs/>
          <w:sz w:val="32"/>
          <w:szCs w:val="32"/>
          <w:lang w:val="en-US" w:eastAsia="zh-CN"/>
        </w:rPr>
        <w:t>项目资金执行情况分析：项目资金下达后，我单位高度重视，负责单位组织领导、方案制定、制度建设、资金管理、监督检查等方面情况。</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bCs/>
          <w:sz w:val="32"/>
          <w:szCs w:val="32"/>
          <w:lang w:val="en-US" w:eastAsia="zh-CN"/>
        </w:rPr>
        <w:t>项目资金管理情况分析：项目资金全部用于山丹县清华园A区保障性租赁住房建设项目，使项目进度流畅，做到专款专用。</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3" w:firstLineChars="20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sz w:val="32"/>
          <w:szCs w:val="32"/>
          <w:lang w:eastAsia="zh-CN"/>
        </w:rPr>
        <w:t>总体绩效目标完成情况分析。</w:t>
      </w:r>
      <w:r>
        <w:rPr>
          <w:rFonts w:hint="eastAsia" w:asciiTheme="minorEastAsia" w:hAnsiTheme="minorEastAsia" w:eastAsiaTheme="minorEastAsia" w:cstheme="minorEastAsia"/>
          <w:b w:val="0"/>
          <w:bCs/>
          <w:sz w:val="32"/>
          <w:szCs w:val="32"/>
          <w:lang w:eastAsia="zh-CN"/>
        </w:rPr>
        <w:t>通过项目的实施，带动地方发展，拉动投资，有效改善脏、乱、差现象，完善配套基础设施，完善城市功能，提升城市面貌，有效改善人居环境，提高了群众的`获得感、幸福感、安全感。</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200"/>
        <w:jc w:val="left"/>
        <w:textAlignment w:val="auto"/>
        <w:rPr>
          <w:rFonts w:hint="eastAsia" w:asciiTheme="minorEastAsia" w:hAnsiTheme="minorEastAsia" w:eastAsiaTheme="minorEastAsia" w:cstheme="minorEastAsia"/>
          <w:b/>
          <w:bCs/>
          <w:sz w:val="32"/>
          <w:szCs w:val="32"/>
        </w:rPr>
      </w:pPr>
      <w:r>
        <w:rPr>
          <w:rFonts w:hint="eastAsia" w:asciiTheme="minorEastAsia" w:hAnsiTheme="minorEastAsia" w:cstheme="minorEastAsia"/>
          <w:b/>
          <w:bCs/>
          <w:sz w:val="32"/>
          <w:szCs w:val="32"/>
          <w:lang w:val="en-US" w:eastAsia="zh-CN"/>
        </w:rPr>
        <w:t>三、</w:t>
      </w:r>
      <w:r>
        <w:rPr>
          <w:rFonts w:hint="eastAsia" w:asciiTheme="minorEastAsia" w:hAnsiTheme="minorEastAsia" w:eastAsiaTheme="minorEastAsia" w:cstheme="minorEastAsia"/>
          <w:b/>
          <w:bCs/>
          <w:sz w:val="32"/>
          <w:szCs w:val="32"/>
        </w:rPr>
        <w:t>绩效目标完成情况及效益分析</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绩效目标完成情况分析</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产出指标完成情况分析</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sz w:val="32"/>
          <w:szCs w:val="32"/>
          <w:lang w:val="en-US" w:eastAsia="zh-CN"/>
        </w:rPr>
        <w:t>数量指标：</w:t>
      </w:r>
      <w:r>
        <w:rPr>
          <w:rFonts w:hint="eastAsia" w:asciiTheme="minorEastAsia" w:hAnsiTheme="minorEastAsia" w:eastAsiaTheme="minorEastAsia" w:cstheme="minorEastAsia"/>
          <w:b w:val="0"/>
          <w:bCs w:val="0"/>
          <w:sz w:val="32"/>
          <w:szCs w:val="32"/>
          <w:lang w:val="en-US" w:eastAsia="zh-CN"/>
        </w:rPr>
        <w:t>项目资金均统筹用于</w:t>
      </w:r>
      <w:r>
        <w:rPr>
          <w:rFonts w:hint="eastAsia" w:asciiTheme="minorEastAsia" w:hAnsiTheme="minorEastAsia" w:eastAsiaTheme="minorEastAsia" w:cstheme="minorEastAsia"/>
          <w:b w:val="0"/>
          <w:bCs/>
          <w:sz w:val="32"/>
          <w:szCs w:val="32"/>
          <w:lang w:val="en-US" w:eastAsia="zh-CN"/>
        </w:rPr>
        <w:t>山丹县清华园A区保障性租赁住房建设项目。</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sz w:val="32"/>
          <w:szCs w:val="32"/>
          <w:lang w:val="en-US" w:eastAsia="zh-CN"/>
        </w:rPr>
        <w:t>质量指标：通过定期与不定期的检查，按照完成情况组织验收，合格率100%。</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sz w:val="32"/>
          <w:szCs w:val="32"/>
          <w:lang w:val="en-US" w:eastAsia="zh-CN"/>
        </w:rPr>
        <w:t>时效指标：在规定时间按时完成项目的实施。</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效益指标完成情况分析</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val="0"/>
          <w:bCs w:val="0"/>
          <w:sz w:val="32"/>
          <w:szCs w:val="32"/>
          <w:lang w:val="en-US" w:eastAsia="zh-CN"/>
        </w:rPr>
        <w:t>经济效益：通过项目实施，使低收入家庭能够有房住。</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社会效益</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color w:val="auto"/>
          <w:sz w:val="32"/>
          <w:szCs w:val="32"/>
        </w:rPr>
        <w:t>拉动我县部分人员的就业，住</w:t>
      </w:r>
      <w:r>
        <w:rPr>
          <w:rFonts w:hint="eastAsia" w:asciiTheme="minorEastAsia" w:hAnsiTheme="minorEastAsia" w:eastAsiaTheme="minorEastAsia" w:cstheme="minorEastAsia"/>
          <w:color w:val="auto"/>
          <w:sz w:val="32"/>
          <w:szCs w:val="32"/>
          <w:lang w:val="en-US" w:eastAsia="zh-CN"/>
        </w:rPr>
        <w:t>房</w:t>
      </w:r>
      <w:r>
        <w:rPr>
          <w:rFonts w:hint="eastAsia" w:asciiTheme="minorEastAsia" w:hAnsiTheme="minorEastAsia" w:eastAsiaTheme="minorEastAsia" w:cstheme="minorEastAsia"/>
          <w:color w:val="auto"/>
          <w:sz w:val="32"/>
          <w:szCs w:val="32"/>
        </w:rPr>
        <w:t>及建筑行业的经济增长</w:t>
      </w:r>
      <w:r>
        <w:rPr>
          <w:rFonts w:hint="eastAsia" w:asciiTheme="minorEastAsia" w:hAnsiTheme="minorEastAsia" w:eastAsiaTheme="minorEastAsia" w:cstheme="minorEastAsia"/>
          <w:color w:val="auto"/>
          <w:sz w:val="32"/>
          <w:szCs w:val="32"/>
          <w:lang w:eastAsia="zh-CN"/>
        </w:rPr>
        <w:t>。</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可持续影响</w:t>
      </w:r>
      <w:r>
        <w:rPr>
          <w:rFonts w:hint="eastAsia" w:asciiTheme="minorEastAsia" w:hAnsiTheme="minorEastAsia" w:eastAsiaTheme="minorEastAsia" w:cstheme="minorEastAsia"/>
          <w:sz w:val="32"/>
          <w:szCs w:val="32"/>
          <w:lang w:eastAsia="zh-CN"/>
        </w:rPr>
        <w:t>：提高住房质量和延长房屋寿命。社会群众满意度</w:t>
      </w:r>
      <w:r>
        <w:rPr>
          <w:rFonts w:hint="eastAsia" w:asciiTheme="minorEastAsia" w:hAnsiTheme="minorEastAsia" w:cstheme="minorEastAsia"/>
          <w:sz w:val="32"/>
          <w:szCs w:val="32"/>
          <w:lang w:val="en-US" w:eastAsia="zh-CN"/>
        </w:rPr>
        <w:t>98%。</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200"/>
        <w:jc w:val="left"/>
        <w:textAlignment w:val="auto"/>
        <w:rPr>
          <w:rFonts w:hint="eastAsia" w:asciiTheme="minorEastAsia" w:hAnsiTheme="minorEastAsia" w:eastAsiaTheme="minorEastAsia" w:cstheme="minorEastAsia"/>
          <w:b/>
          <w:bCs/>
          <w:sz w:val="32"/>
          <w:szCs w:val="32"/>
        </w:rPr>
      </w:pPr>
      <w:r>
        <w:rPr>
          <w:rFonts w:hint="eastAsia" w:asciiTheme="minorEastAsia" w:hAnsiTheme="minorEastAsia" w:cstheme="minorEastAsia"/>
          <w:b/>
          <w:bCs/>
          <w:sz w:val="32"/>
          <w:szCs w:val="32"/>
          <w:lang w:val="en-US" w:eastAsia="zh-CN"/>
        </w:rPr>
        <w:t>四、</w:t>
      </w:r>
      <w:r>
        <w:rPr>
          <w:rFonts w:hint="eastAsia" w:asciiTheme="minorEastAsia" w:hAnsiTheme="minorEastAsia" w:eastAsiaTheme="minorEastAsia" w:cstheme="minorEastAsia"/>
          <w:b/>
          <w:bCs/>
          <w:sz w:val="32"/>
          <w:szCs w:val="32"/>
        </w:rPr>
        <w:t>下一步工作的措施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b w:val="0"/>
          <w:bCs w:val="0"/>
          <w:sz w:val="32"/>
          <w:szCs w:val="32"/>
          <w:lang w:eastAsia="zh-CN"/>
        </w:rPr>
      </w:pPr>
      <w:r>
        <w:rPr>
          <w:rFonts w:hint="eastAsia" w:asciiTheme="minorEastAsia" w:hAnsiTheme="minorEastAsia" w:eastAsiaTheme="minorEastAsia" w:cstheme="minorEastAsia"/>
          <w:b w:val="0"/>
          <w:bCs w:val="0"/>
          <w:sz w:val="32"/>
          <w:szCs w:val="32"/>
          <w:lang w:eastAsia="zh-CN"/>
        </w:rPr>
        <w:t>在下一步工作中，我们将继续加强监管该项目按照规定定期就该项目运行情况进行调度并听取汇报，确保项目顺利进行。</w:t>
      </w:r>
    </w:p>
    <w:p>
      <w:pPr>
        <w:keepNext w:val="0"/>
        <w:keepLines w:val="0"/>
        <w:pageBreakBefore w:val="0"/>
        <w:widowControl w:val="0"/>
        <w:numPr>
          <w:numId w:val="0"/>
        </w:numPr>
        <w:kinsoku/>
        <w:wordWrap/>
        <w:overflowPunct/>
        <w:topLinePunct w:val="0"/>
        <w:autoSpaceDE/>
        <w:autoSpaceDN/>
        <w:bidi w:val="0"/>
        <w:adjustRightInd/>
        <w:snapToGrid/>
        <w:spacing w:line="240" w:lineRule="auto"/>
        <w:ind w:leftChars="200"/>
        <w:jc w:val="left"/>
        <w:textAlignment w:val="auto"/>
        <w:rPr>
          <w:rFonts w:hint="eastAsia" w:asciiTheme="minorEastAsia" w:hAnsiTheme="minorEastAsia" w:eastAsiaTheme="minorEastAsia" w:cstheme="minorEastAsia"/>
          <w:b/>
          <w:bCs/>
          <w:sz w:val="32"/>
          <w:szCs w:val="32"/>
          <w:lang w:eastAsia="zh-CN"/>
        </w:rPr>
      </w:pPr>
      <w:r>
        <w:rPr>
          <w:rFonts w:hint="eastAsia" w:asciiTheme="minorEastAsia" w:hAnsiTheme="minorEastAsia" w:cstheme="minorEastAsia"/>
          <w:b/>
          <w:bCs/>
          <w:sz w:val="32"/>
          <w:szCs w:val="32"/>
          <w:lang w:val="en-US" w:eastAsia="zh-CN"/>
        </w:rPr>
        <w:t>五、</w:t>
      </w:r>
      <w:r>
        <w:rPr>
          <w:rFonts w:hint="eastAsia" w:asciiTheme="minorEastAsia" w:hAnsiTheme="minorEastAsia" w:eastAsiaTheme="minorEastAsia" w:cstheme="minorEastAsia"/>
          <w:b/>
          <w:bCs/>
          <w:sz w:val="32"/>
          <w:szCs w:val="32"/>
          <w:lang w:eastAsia="zh-CN"/>
        </w:rPr>
        <w:t>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cstheme="minorEastAsia"/>
          <w:sz w:val="32"/>
          <w:szCs w:val="32"/>
          <w:lang w:val="en-US" w:eastAsia="zh-CN"/>
        </w:rPr>
        <w:t>自评得分94分，自评等级为优。</w:t>
      </w:r>
      <w:r>
        <w:rPr>
          <w:rFonts w:hint="eastAsia" w:asciiTheme="minorEastAsia" w:hAnsiTheme="minorEastAsia" w:eastAsiaTheme="minorEastAsia" w:cstheme="minorEastAsia"/>
          <w:sz w:val="32"/>
          <w:szCs w:val="32"/>
          <w:lang w:val="en-US" w:eastAsia="zh-CN"/>
        </w:rPr>
        <w:t>对本</w:t>
      </w:r>
      <w:r>
        <w:rPr>
          <w:rFonts w:hint="eastAsia" w:asciiTheme="minorEastAsia" w:hAnsiTheme="minorEastAsia" w:eastAsiaTheme="minorEastAsia" w:cstheme="minorEastAsia"/>
          <w:b w:val="0"/>
          <w:bCs w:val="0"/>
          <w:sz w:val="32"/>
          <w:szCs w:val="32"/>
          <w:lang w:val="en-US" w:eastAsia="zh-CN"/>
        </w:rPr>
        <w:t>绩效自评结果我单位将在今后的项目实施中积极加以应用，同时将在一定范围内公开具体情况，接受群众监督。</w:t>
      </w:r>
    </w:p>
    <w:p>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Theme="minorEastAsia" w:hAnsiTheme="minorEastAsia" w:eastAsiaTheme="minorEastAsia" w:cstheme="minorEastAsia"/>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420" w:firstLineChars="200"/>
        <w:jc w:val="left"/>
        <w:textAlignment w:val="auto"/>
        <w:rPr>
          <w:rFonts w:hint="eastAsia" w:asciiTheme="minorEastAsia" w:hAnsiTheme="minorEastAsia" w:eastAsiaTheme="minorEastAsia"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sz w:val="32"/>
          <w:szCs w:val="36"/>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left"/>
        <w:textAlignment w:val="auto"/>
        <w:rPr>
          <w:rFonts w:hint="eastAsia" w:asciiTheme="minorEastAsia" w:hAnsiTheme="minorEastAsia" w:eastAsiaTheme="minorEastAsia" w:cstheme="minorEastAsia"/>
          <w:sz w:val="32"/>
          <w:szCs w:val="36"/>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3830" w:leftChars="1824" w:firstLine="640" w:firstLineChars="200"/>
        <w:jc w:val="left"/>
        <w:textAlignment w:val="auto"/>
        <w:rPr>
          <w:rFonts w:hint="eastAsia" w:asciiTheme="minorEastAsia" w:hAnsiTheme="minorEastAsia" w:cstheme="minorEastAsia"/>
          <w:sz w:val="32"/>
          <w:szCs w:val="36"/>
          <w:lang w:val="en-US" w:eastAsia="zh-CN"/>
        </w:rPr>
      </w:pPr>
      <w:r>
        <w:rPr>
          <w:rFonts w:hint="eastAsia" w:asciiTheme="minorEastAsia" w:hAnsiTheme="minorEastAsia" w:cstheme="minorEastAsia"/>
          <w:sz w:val="32"/>
          <w:szCs w:val="36"/>
          <w:lang w:val="en-US" w:eastAsia="zh-CN"/>
        </w:rPr>
        <w:t>山丹县住房保障服务中心</w:t>
      </w:r>
    </w:p>
    <w:p>
      <w:pPr>
        <w:keepNext w:val="0"/>
        <w:keepLines w:val="0"/>
        <w:pageBreakBefore w:val="0"/>
        <w:widowControl w:val="0"/>
        <w:kinsoku/>
        <w:wordWrap/>
        <w:overflowPunct/>
        <w:topLinePunct w:val="0"/>
        <w:autoSpaceDE/>
        <w:autoSpaceDN/>
        <w:bidi w:val="0"/>
        <w:adjustRightInd/>
        <w:snapToGrid/>
        <w:spacing w:line="240" w:lineRule="auto"/>
        <w:ind w:left="3830" w:leftChars="1824" w:firstLine="960" w:firstLineChars="300"/>
        <w:jc w:val="left"/>
        <w:textAlignment w:val="auto"/>
        <w:rPr>
          <w:rFonts w:hint="eastAsia" w:asciiTheme="minorEastAsia" w:hAnsiTheme="minorEastAsia" w:eastAsiaTheme="minorEastAsia" w:cstheme="minorEastAsia"/>
          <w:sz w:val="32"/>
          <w:szCs w:val="36"/>
          <w:lang w:val="en-US" w:eastAsia="zh-CN"/>
        </w:rPr>
      </w:pPr>
      <w:r>
        <w:rPr>
          <w:rFonts w:hint="eastAsia" w:asciiTheme="minorEastAsia" w:hAnsiTheme="minorEastAsia" w:eastAsiaTheme="minorEastAsia" w:cstheme="minorEastAsia"/>
          <w:sz w:val="32"/>
          <w:szCs w:val="36"/>
          <w:lang w:val="en-US" w:eastAsia="zh-CN"/>
        </w:rPr>
        <w:t>2023年12月13日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4C0114"/>
    <w:multiLevelType w:val="singleLevel"/>
    <w:tmpl w:val="AC4C0114"/>
    <w:lvl w:ilvl="0" w:tentative="0">
      <w:start w:val="1"/>
      <w:numFmt w:val="chineseCounting"/>
      <w:suff w:val="nothing"/>
      <w:lvlText w:val="（%1）"/>
      <w:lvlJc w:val="left"/>
      <w:rPr>
        <w:rFonts w:hint="eastAsia"/>
      </w:rPr>
    </w:lvl>
  </w:abstractNum>
  <w:abstractNum w:abstractNumId="1">
    <w:nsid w:val="ED75A0AB"/>
    <w:multiLevelType w:val="singleLevel"/>
    <w:tmpl w:val="ED75A0AB"/>
    <w:lvl w:ilvl="0" w:tentative="0">
      <w:start w:val="1"/>
      <w:numFmt w:val="chineseCounting"/>
      <w:suff w:val="nothing"/>
      <w:lvlText w:val="（%1）"/>
      <w:lvlJc w:val="left"/>
      <w:rPr>
        <w:rFonts w:hint="eastAsia"/>
      </w:rPr>
    </w:lvl>
  </w:abstractNum>
  <w:abstractNum w:abstractNumId="2">
    <w:nsid w:val="F7462AA2"/>
    <w:multiLevelType w:val="singleLevel"/>
    <w:tmpl w:val="F7462AA2"/>
    <w:lvl w:ilvl="0" w:tentative="0">
      <w:start w:val="1"/>
      <w:numFmt w:val="decimal"/>
      <w:suff w:val="nothing"/>
      <w:lvlText w:val="%1、"/>
      <w:lvlJc w:val="left"/>
    </w:lvl>
  </w:abstractNum>
  <w:abstractNum w:abstractNumId="3">
    <w:nsid w:val="1B483186"/>
    <w:multiLevelType w:val="singleLevel"/>
    <w:tmpl w:val="1B483186"/>
    <w:lvl w:ilvl="0" w:tentative="0">
      <w:start w:val="1"/>
      <w:numFmt w:val="decimal"/>
      <w:suff w:val="nothing"/>
      <w:lvlText w:val="（%1）"/>
      <w:lvlJc w:val="left"/>
      <w:pPr>
        <w:ind w:left="-10"/>
      </w:pPr>
    </w:lvl>
  </w:abstractNum>
  <w:abstractNum w:abstractNumId="4">
    <w:nsid w:val="2DB9CEAA"/>
    <w:multiLevelType w:val="singleLevel"/>
    <w:tmpl w:val="2DB9CEAA"/>
    <w:lvl w:ilvl="0" w:tentative="0">
      <w:start w:val="1"/>
      <w:numFmt w:val="decimal"/>
      <w:suff w:val="nothing"/>
      <w:lvlText w:val="（%1）"/>
      <w:lvlJc w:val="left"/>
    </w:lvl>
  </w:abstractNum>
  <w:abstractNum w:abstractNumId="5">
    <w:nsid w:val="2F93AC37"/>
    <w:multiLevelType w:val="singleLevel"/>
    <w:tmpl w:val="2F93AC37"/>
    <w:lvl w:ilvl="0" w:tentative="0">
      <w:start w:val="1"/>
      <w:numFmt w:val="decimal"/>
      <w:suff w:val="nothing"/>
      <w:lvlText w:val="%1、"/>
      <w:lvlJc w:val="left"/>
      <w:pPr>
        <w:ind w:left="800" w:leftChars="0" w:firstLine="0" w:firstLineChars="0"/>
      </w:pPr>
    </w:lvl>
  </w:abstractNum>
  <w:num w:numId="1">
    <w:abstractNumId w:val="0"/>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yODM1NmNmZjQ3ODJlZmYwYzllNDhjMzFkMDJlMzAifQ=="/>
  </w:docVars>
  <w:rsids>
    <w:rsidRoot w:val="0ECA2393"/>
    <w:rsid w:val="0001489F"/>
    <w:rsid w:val="000A7557"/>
    <w:rsid w:val="000C090A"/>
    <w:rsid w:val="001940D5"/>
    <w:rsid w:val="002114C3"/>
    <w:rsid w:val="00286CA1"/>
    <w:rsid w:val="003C6F23"/>
    <w:rsid w:val="00455FF1"/>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5297CF0"/>
    <w:rsid w:val="0ECA2393"/>
    <w:rsid w:val="1E784739"/>
    <w:rsid w:val="485F55BA"/>
    <w:rsid w:val="5A6129F9"/>
    <w:rsid w:val="5D8015B4"/>
    <w:rsid w:val="759469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Calibri"/>
      <w:kern w:val="2"/>
      <w:sz w:val="18"/>
      <w:szCs w:val="18"/>
    </w:rPr>
  </w:style>
  <w:style w:type="character" w:customStyle="1" w:styleId="7">
    <w:name w:val="页脚 Char"/>
    <w:basedOn w:val="5"/>
    <w:link w:val="2"/>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84</TotalTime>
  <ScaleCrop>false</ScaleCrop>
  <LinksUpToDate>false</LinksUpToDate>
  <CharactersWithSpaces>325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西与。</cp:lastModifiedBy>
  <cp:lastPrinted>2024-03-13T09:21:49Z</cp:lastPrinted>
  <dcterms:modified xsi:type="dcterms:W3CDTF">2024-03-13T09:23:07Z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ABB752E0B65146B480EF08FBC65418AE_13</vt:lpwstr>
  </property>
</Properties>
</file>