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color w:val="auto"/>
          <w:sz w:val="32"/>
          <w:szCs w:val="32"/>
        </w:rPr>
      </w:pPr>
      <w:r>
        <w:rPr>
          <w:rFonts w:hint="eastAsia" w:ascii="仿宋_GB2312" w:eastAsia="仿宋_GB2312"/>
          <w:color w:val="auto"/>
          <w:sz w:val="32"/>
          <w:szCs w:val="32"/>
        </w:rPr>
        <w:t>附件5</w:t>
      </w:r>
    </w:p>
    <w:p>
      <w:pPr>
        <w:jc w:val="center"/>
        <w:rPr>
          <w:rFonts w:ascii="微软雅黑" w:eastAsia="微软雅黑"/>
          <w:color w:val="auto"/>
          <w:sz w:val="44"/>
          <w:szCs w:val="44"/>
        </w:rPr>
      </w:pPr>
      <w:r>
        <w:rPr>
          <w:rFonts w:hint="eastAsia" w:ascii="微软雅黑" w:eastAsia="微软雅黑"/>
          <w:color w:val="auto"/>
          <w:sz w:val="44"/>
          <w:szCs w:val="44"/>
        </w:rPr>
        <w:t>项目支出绩效自评报告</w:t>
      </w:r>
    </w:p>
    <w:p>
      <w:pPr>
        <w:spacing w:line="600" w:lineRule="exact"/>
        <w:ind w:firstLine="640" w:firstLineChars="200"/>
        <w:rPr>
          <w:rFonts w:eastAsia="黑体"/>
          <w:color w:val="auto"/>
          <w:sz w:val="32"/>
          <w:szCs w:val="32"/>
        </w:rPr>
      </w:pPr>
      <w:r>
        <w:rPr>
          <w:rFonts w:hint="eastAsia" w:eastAsia="黑体"/>
          <w:color w:val="auto"/>
          <w:sz w:val="32"/>
          <w:szCs w:val="32"/>
        </w:rPr>
        <w:t>一、项目基本情况</w:t>
      </w:r>
    </w:p>
    <w:p>
      <w:pPr>
        <w:spacing w:line="600" w:lineRule="exact"/>
        <w:ind w:firstLine="643" w:firstLineChars="200"/>
        <w:rPr>
          <w:rFonts w:hint="eastAsia" w:ascii="楷体_GB2312" w:eastAsia="楷体_GB2312"/>
          <w:b/>
          <w:color w:val="auto"/>
          <w:sz w:val="32"/>
          <w:szCs w:val="32"/>
        </w:rPr>
      </w:pPr>
      <w:r>
        <w:rPr>
          <w:rFonts w:hint="eastAsia" w:ascii="楷体_GB2312" w:eastAsia="楷体_GB2312"/>
          <w:b/>
          <w:color w:val="auto"/>
          <w:sz w:val="32"/>
          <w:szCs w:val="32"/>
        </w:rPr>
        <w:t>（一）项目概况</w:t>
      </w:r>
    </w:p>
    <w:p>
      <w:pPr>
        <w:spacing w:line="576" w:lineRule="exact"/>
        <w:ind w:firstLine="643"/>
        <w:rPr>
          <w:rFonts w:hint="eastAsia" w:ascii="仿宋" w:hAnsi="仿宋" w:eastAsia="仿宋"/>
          <w:b/>
          <w:color w:val="auto"/>
          <w:sz w:val="32"/>
          <w:szCs w:val="32"/>
          <w:lang w:eastAsia="zh-CN"/>
        </w:rPr>
      </w:pPr>
      <w:r>
        <w:rPr>
          <w:rFonts w:hint="eastAsia" w:ascii="仿宋" w:hAnsi="仿宋" w:eastAsia="仿宋"/>
          <w:b/>
          <w:color w:val="auto"/>
          <w:sz w:val="32"/>
          <w:szCs w:val="32"/>
        </w:rPr>
        <w:t>1.项目</w:t>
      </w:r>
      <w:r>
        <w:rPr>
          <w:rFonts w:hint="eastAsia" w:ascii="仿宋" w:hAnsi="仿宋" w:eastAsia="仿宋"/>
          <w:b/>
          <w:color w:val="auto"/>
          <w:sz w:val="32"/>
          <w:szCs w:val="32"/>
          <w:lang w:eastAsia="zh-CN"/>
        </w:rPr>
        <w:t>概况</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根据《山丹县住房和城乡建设局关于上报清泉镇西街村六社棚户区改造项目的请示》，2023年清泉镇西街六社110户的棚户区改造及为该110户居民提供安置住房220套。</w:t>
      </w:r>
    </w:p>
    <w:p>
      <w:pPr>
        <w:numPr>
          <w:ilvl w:val="0"/>
          <w:numId w:val="1"/>
        </w:numPr>
        <w:spacing w:line="600" w:lineRule="exact"/>
        <w:ind w:firstLine="640" w:firstLineChars="200"/>
        <w:rPr>
          <w:rFonts w:hint="eastAsia" w:eastAsia="黑体"/>
          <w:color w:val="auto"/>
          <w:sz w:val="32"/>
          <w:szCs w:val="32"/>
        </w:rPr>
      </w:pPr>
      <w:r>
        <w:rPr>
          <w:rFonts w:hint="eastAsia" w:eastAsia="黑体"/>
          <w:color w:val="auto"/>
          <w:sz w:val="32"/>
          <w:szCs w:val="32"/>
          <w:lang w:eastAsia="zh-CN"/>
        </w:rPr>
        <w:t>绩效目标完成</w:t>
      </w:r>
      <w:r>
        <w:rPr>
          <w:rFonts w:hint="eastAsia" w:eastAsia="黑体"/>
          <w:color w:val="auto"/>
          <w:sz w:val="32"/>
          <w:szCs w:val="32"/>
        </w:rPr>
        <w:t>情况</w:t>
      </w:r>
    </w:p>
    <w:p>
      <w:pPr>
        <w:spacing w:line="576" w:lineRule="exact"/>
        <w:ind w:firstLine="640"/>
        <w:rPr>
          <w:rFonts w:hint="eastAsia" w:ascii="仿宋" w:hAnsi="仿宋" w:eastAsia="楷体_GB2312"/>
          <w:color w:val="auto"/>
          <w:sz w:val="32"/>
          <w:szCs w:val="32"/>
          <w:lang w:val="en-US" w:eastAsia="zh-CN"/>
        </w:rPr>
      </w:pPr>
      <w:r>
        <w:rPr>
          <w:rFonts w:hint="eastAsia" w:ascii="楷体_GB2312" w:eastAsia="楷体_GB2312"/>
          <w:b/>
          <w:color w:val="auto"/>
          <w:sz w:val="32"/>
          <w:szCs w:val="32"/>
        </w:rPr>
        <w:t>（一）</w:t>
      </w:r>
      <w:r>
        <w:rPr>
          <w:rFonts w:hint="eastAsia" w:ascii="楷体_GB2312" w:eastAsia="楷体_GB2312"/>
          <w:b/>
          <w:color w:val="auto"/>
          <w:sz w:val="32"/>
          <w:szCs w:val="32"/>
          <w:lang w:eastAsia="zh-CN"/>
        </w:rPr>
        <w:t>资金投入情况分析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1、项目资金到位情况分析：2023年资金50万元，于2023年已拨入我单位账户。</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2、项目资金执行情况分析：项目资金下达后，我公司高度重视，主要负责组织领导，方案制定、制度建设、资金管理、监督检查等方面情况。</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3、项目资金管理情况分析：</w:t>
      </w:r>
    </w:p>
    <w:p>
      <w:pPr>
        <w:spacing w:line="576" w:lineRule="exact"/>
        <w:ind w:firstLine="640"/>
        <w:rPr>
          <w:rFonts w:hint="eastAsia" w:ascii="仿宋" w:hAnsi="仿宋" w:eastAsia="仿宋"/>
          <w:color w:val="auto"/>
          <w:sz w:val="32"/>
          <w:szCs w:val="32"/>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eastAsia="zh-CN"/>
        </w:rPr>
        <w:t>二</w:t>
      </w:r>
      <w:r>
        <w:rPr>
          <w:rFonts w:hint="eastAsia" w:ascii="楷体_GB2312" w:eastAsia="楷体_GB2312"/>
          <w:b/>
          <w:color w:val="auto"/>
          <w:sz w:val="32"/>
          <w:szCs w:val="32"/>
        </w:rPr>
        <w:t>）</w:t>
      </w:r>
      <w:r>
        <w:rPr>
          <w:rFonts w:hint="eastAsia" w:ascii="仿宋" w:hAnsi="仿宋" w:eastAsia="仿宋"/>
          <w:color w:val="auto"/>
          <w:sz w:val="32"/>
          <w:szCs w:val="32"/>
          <w:lang w:val="en-US" w:eastAsia="zh-CN"/>
        </w:rPr>
        <w:t>总体绩效目标完成情况分析。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为清泉镇西街六社110户的棚户区提供改造及为该110户居民提供安置住房220套。</w:t>
      </w:r>
    </w:p>
    <w:p>
      <w:pPr>
        <w:spacing w:line="576" w:lineRule="exact"/>
        <w:ind w:firstLine="640"/>
        <w:rPr>
          <w:rFonts w:hint="eastAsia" w:ascii="仿宋" w:hAnsi="仿宋" w:eastAsia="仿宋"/>
          <w:color w:val="auto"/>
          <w:sz w:val="32"/>
          <w:szCs w:val="32"/>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eastAsia="zh-CN"/>
        </w:rPr>
        <w:t>三</w:t>
      </w:r>
      <w:r>
        <w:rPr>
          <w:rFonts w:hint="eastAsia" w:ascii="楷体_GB2312" w:eastAsia="楷体_GB2312"/>
          <w:b/>
          <w:color w:val="auto"/>
          <w:sz w:val="32"/>
          <w:szCs w:val="32"/>
        </w:rPr>
        <w:t>）</w:t>
      </w:r>
      <w:r>
        <w:rPr>
          <w:rFonts w:hint="eastAsia" w:ascii="仿宋" w:hAnsi="仿宋" w:eastAsia="仿宋"/>
          <w:color w:val="auto"/>
          <w:sz w:val="32"/>
          <w:szCs w:val="32"/>
          <w:lang w:val="en-US" w:eastAsia="zh-CN"/>
        </w:rPr>
        <w:t>绩效目标完成情况分析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1、产出指标完成情况分析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（1）数量指标：2023年清泉镇西街六社110户的棚户区改造及为该110户居民提供安置住房220套方。</w:t>
      </w:r>
    </w:p>
    <w:p>
      <w:pPr>
        <w:spacing w:line="576" w:lineRule="exact"/>
        <w:ind w:firstLine="64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（2）质量指标：工程合格率100%，项目竣工验收合格率100%，形成实物工作量100%</w:t>
      </w:r>
    </w:p>
    <w:p>
      <w:pPr>
        <w:spacing w:line="576" w:lineRule="exact"/>
        <w:ind w:firstLine="64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（3）时效指标：开工完成率为100%，基本建成完成率100%。</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2、效益指标完成情况分析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（1）社会效益指标：安居保障率100%，提高居住品质，增强人民群众幸福感、安全感。</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（2）可持续影响：解决住房困难问题，平抑市场租金</w:t>
      </w:r>
    </w:p>
    <w:p>
      <w:pPr>
        <w:spacing w:line="576" w:lineRule="exact"/>
        <w:ind w:firstLine="640"/>
        <w:rPr>
          <w:rFonts w:hint="default" w:ascii="黑体" w:hAnsi="黑体" w:eastAsia="黑体"/>
          <w:color w:val="auto"/>
          <w:sz w:val="32"/>
          <w:szCs w:val="32"/>
          <w:lang w:val="en-US" w:eastAsia="zh-CN"/>
        </w:rPr>
      </w:pPr>
      <w:r>
        <w:rPr>
          <w:rFonts w:hint="eastAsia" w:ascii="仿宋" w:hAnsi="仿宋" w:eastAsia="仿宋"/>
          <w:color w:val="auto"/>
          <w:sz w:val="32"/>
          <w:szCs w:val="32"/>
          <w:lang w:val="en-US" w:eastAsia="zh-CN"/>
        </w:rPr>
        <w:t>3、满意指标完成情况分析：通过实施保障性租赁住房项目，实现了我县城镇低收入家庭“住有所居”的实施目标。居民满意度达到95%以上。</w:t>
      </w:r>
    </w:p>
    <w:p>
      <w:pPr>
        <w:numPr>
          <w:ilvl w:val="0"/>
          <w:numId w:val="0"/>
        </w:numPr>
        <w:spacing w:line="600" w:lineRule="exact"/>
        <w:ind w:leftChars="200"/>
        <w:rPr>
          <w:rFonts w:hint="eastAsia" w:ascii="黑体" w:hAnsi="黑体" w:eastAsia="黑体"/>
          <w:color w:val="auto"/>
          <w:sz w:val="32"/>
          <w:szCs w:val="32"/>
        </w:rPr>
      </w:pPr>
      <w:r>
        <w:rPr>
          <w:rFonts w:hint="eastAsia" w:ascii="黑体" w:hAnsi="黑体" w:eastAsia="黑体"/>
          <w:color w:val="auto"/>
          <w:sz w:val="32"/>
          <w:szCs w:val="32"/>
          <w:lang w:eastAsia="zh-CN"/>
        </w:rPr>
        <w:t>三、</w:t>
      </w:r>
      <w:r>
        <w:rPr>
          <w:rFonts w:hint="eastAsia" w:ascii="黑体" w:hAnsi="黑体" w:eastAsia="黑体"/>
          <w:color w:val="auto"/>
          <w:sz w:val="32"/>
          <w:szCs w:val="32"/>
        </w:rPr>
        <w:t>下一步工作的措施</w:t>
      </w:r>
    </w:p>
    <w:p>
      <w:pPr>
        <w:spacing w:line="576" w:lineRule="exact"/>
        <w:ind w:firstLine="640"/>
        <w:rPr>
          <w:rFonts w:hint="eastAsia" w:ascii="仿宋" w:hAnsi="仿宋" w:eastAsia="仿宋"/>
          <w:sz w:val="32"/>
          <w:szCs w:val="32"/>
        </w:rPr>
      </w:pPr>
      <w:r>
        <w:rPr>
          <w:rFonts w:hint="eastAsia" w:ascii="黑体" w:hAnsi="黑体" w:eastAsia="黑体"/>
          <w:color w:val="auto"/>
          <w:sz w:val="32"/>
          <w:szCs w:val="32"/>
          <w:lang w:val="en-US" w:eastAsia="zh-CN"/>
        </w:rPr>
        <w:t xml:space="preserve"> </w:t>
      </w:r>
      <w:r>
        <w:rPr>
          <w:rFonts w:hint="eastAsia" w:ascii="黑体" w:hAnsi="黑体" w:eastAsia="黑体"/>
          <w:sz w:val="32"/>
          <w:szCs w:val="32"/>
          <w:lang w:val="en-US" w:eastAsia="zh-CN"/>
        </w:rPr>
        <w:t xml:space="preserve"> </w:t>
      </w:r>
      <w:r>
        <w:rPr>
          <w:rFonts w:hint="eastAsia" w:ascii="仿宋" w:hAnsi="仿宋" w:eastAsia="仿宋"/>
          <w:sz w:val="32"/>
          <w:szCs w:val="32"/>
        </w:rPr>
        <w:t>按工程进度完成项目目标，按时间节点高质量实施项目，项目资金</w:t>
      </w:r>
      <w:r>
        <w:rPr>
          <w:rFonts w:hint="eastAsia" w:ascii="仿宋" w:hAnsi="仿宋" w:eastAsia="仿宋"/>
          <w:sz w:val="32"/>
          <w:szCs w:val="32"/>
          <w:lang w:val="en-US" w:eastAsia="zh-CN"/>
        </w:rPr>
        <w:t>根据</w:t>
      </w:r>
      <w:r>
        <w:rPr>
          <w:rFonts w:hint="eastAsia" w:ascii="仿宋" w:hAnsi="仿宋" w:eastAsia="仿宋"/>
          <w:sz w:val="32"/>
          <w:szCs w:val="32"/>
        </w:rPr>
        <w:t>项目进度按时完成拨付。</w:t>
      </w:r>
    </w:p>
    <w:p>
      <w:pPr>
        <w:spacing w:line="600" w:lineRule="exact"/>
        <w:ind w:firstLine="640" w:firstLineChars="200"/>
        <w:rPr>
          <w:rFonts w:hint="eastAsia" w:ascii="黑体" w:hAnsi="黑体" w:eastAsia="黑体"/>
          <w:color w:val="auto"/>
          <w:sz w:val="32"/>
          <w:szCs w:val="32"/>
          <w:lang w:eastAsia="zh-CN"/>
        </w:rPr>
      </w:pPr>
      <w:r>
        <w:rPr>
          <w:rFonts w:hint="eastAsia" w:ascii="黑体" w:hAnsi="黑体" w:eastAsia="黑体"/>
          <w:color w:val="auto"/>
          <w:sz w:val="32"/>
          <w:szCs w:val="32"/>
        </w:rPr>
        <w:t>四、</w:t>
      </w:r>
      <w:r>
        <w:rPr>
          <w:rFonts w:hint="eastAsia" w:ascii="黑体" w:hAnsi="黑体" w:eastAsia="黑体"/>
          <w:color w:val="auto"/>
          <w:sz w:val="32"/>
          <w:szCs w:val="32"/>
          <w:lang w:eastAsia="zh-CN"/>
        </w:rPr>
        <w:t>绩效</w:t>
      </w:r>
      <w:r>
        <w:rPr>
          <w:rFonts w:hint="eastAsia" w:ascii="黑体" w:hAnsi="黑体" w:eastAsia="黑体"/>
          <w:color w:val="auto"/>
          <w:sz w:val="32"/>
          <w:szCs w:val="32"/>
        </w:rPr>
        <w:t>自评</w:t>
      </w:r>
      <w:r>
        <w:rPr>
          <w:rFonts w:hint="eastAsia" w:ascii="黑体" w:hAnsi="黑体" w:eastAsia="黑体"/>
          <w:color w:val="auto"/>
          <w:sz w:val="32"/>
          <w:szCs w:val="32"/>
          <w:lang w:eastAsia="zh-CN"/>
        </w:rPr>
        <w:t>结果拟应用和公开情况</w:t>
      </w:r>
    </w:p>
    <w:p>
      <w:pPr>
        <w:spacing w:line="576" w:lineRule="exact"/>
        <w:ind w:firstLine="640"/>
        <w:rPr>
          <w:rFonts w:hint="eastAsia" w:ascii="仿宋" w:hAnsi="仿宋" w:eastAsia="仿宋"/>
          <w:color w:val="auto"/>
          <w:sz w:val="32"/>
          <w:szCs w:val="32"/>
          <w:lang w:eastAsia="zh-CN"/>
        </w:rPr>
      </w:pPr>
      <w:r>
        <w:rPr>
          <w:rFonts w:hint="eastAsia" w:ascii="仿宋" w:hAnsi="仿宋" w:eastAsia="仿宋"/>
          <w:color w:val="auto"/>
          <w:sz w:val="32"/>
          <w:szCs w:val="32"/>
          <w:lang w:eastAsia="zh-CN"/>
        </w:rPr>
        <w:t>本绩效自评结果，我公司</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91</w:t>
      </w:r>
      <w:r>
        <w:rPr>
          <w:rFonts w:hint="eastAsia" w:ascii="仿宋" w:hAnsi="仿宋" w:eastAsia="仿宋"/>
          <w:color w:val="auto"/>
          <w:sz w:val="32"/>
          <w:szCs w:val="32"/>
        </w:rPr>
        <w:t>分，评价结果为优</w:t>
      </w:r>
      <w:bookmarkStart w:id="0" w:name="_GoBack"/>
      <w:bookmarkEnd w:id="0"/>
      <w:r>
        <w:rPr>
          <w:rFonts w:hint="eastAsia" w:ascii="仿宋" w:hAnsi="仿宋" w:eastAsia="仿宋"/>
          <w:color w:val="auto"/>
          <w:sz w:val="32"/>
          <w:szCs w:val="32"/>
        </w:rPr>
        <w:t>。</w:t>
      </w:r>
      <w:r>
        <w:rPr>
          <w:rFonts w:hint="eastAsia" w:ascii="仿宋" w:hAnsi="仿宋" w:eastAsia="仿宋"/>
          <w:color w:val="auto"/>
          <w:sz w:val="32"/>
          <w:szCs w:val="32"/>
          <w:lang w:eastAsia="zh-CN"/>
        </w:rPr>
        <w:t>同时将在一定范围内公开具体情况，接收群众监督。</w:t>
      </w:r>
    </w:p>
    <w:p>
      <w:pPr>
        <w:numPr>
          <w:ilvl w:val="0"/>
          <w:numId w:val="0"/>
        </w:numPr>
        <w:spacing w:line="600" w:lineRule="exact"/>
        <w:ind w:leftChars="200"/>
        <w:rPr>
          <w:rFonts w:hint="eastAsia" w:ascii="黑体" w:hAnsi="黑体" w:eastAsia="黑体"/>
          <w:sz w:val="32"/>
          <w:szCs w:val="32"/>
          <w:lang w:val="en-US" w:eastAsia="zh-CN"/>
        </w:rPr>
      </w:pPr>
    </w:p>
    <w:p>
      <w:pPr>
        <w:spacing w:line="576" w:lineRule="exact"/>
        <w:ind w:firstLine="640"/>
        <w:jc w:val="right"/>
        <w:rPr>
          <w:rFonts w:hint="eastAsia" w:ascii="仿宋" w:hAnsi="仿宋" w:eastAsia="仿宋"/>
          <w:color w:val="auto"/>
          <w:sz w:val="32"/>
          <w:szCs w:val="32"/>
          <w:lang w:val="en-US" w:eastAsia="zh-CN"/>
        </w:rPr>
      </w:pPr>
    </w:p>
    <w:p>
      <w:pPr>
        <w:spacing w:line="576" w:lineRule="exact"/>
        <w:ind w:firstLine="640"/>
        <w:jc w:val="right"/>
        <w:rPr>
          <w:rFonts w:hint="eastAsia" w:ascii="仿宋" w:hAnsi="仿宋" w:eastAsia="仿宋"/>
          <w:color w:val="auto"/>
          <w:sz w:val="32"/>
          <w:szCs w:val="32"/>
          <w:lang w:val="en-US" w:eastAsia="zh-CN"/>
        </w:rPr>
      </w:pPr>
    </w:p>
    <w:p>
      <w:pPr>
        <w:spacing w:line="576" w:lineRule="exact"/>
        <w:ind w:firstLine="640"/>
        <w:jc w:val="righ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山丹县住房保障服务中心</w:t>
      </w:r>
    </w:p>
    <w:p>
      <w:pPr>
        <w:spacing w:line="576" w:lineRule="exact"/>
        <w:ind w:firstLine="640"/>
        <w:jc w:val="center"/>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 xml:space="preserve">                         2023年11月6日</w:t>
      </w:r>
    </w:p>
    <w:p>
      <w:pPr>
        <w:numPr>
          <w:ilvl w:val="0"/>
          <w:numId w:val="0"/>
        </w:numPr>
        <w:spacing w:line="600" w:lineRule="exact"/>
        <w:ind w:leftChars="200"/>
        <w:rPr>
          <w:rFonts w:hint="eastAsia" w:ascii="黑体" w:hAnsi="黑体" w:eastAsia="黑体"/>
          <w:color w:val="auto"/>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44C74B-7B63-4423-866F-101E9DEA0A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E061A41-3EA6-4A50-BDFE-FEE93BA08026}"/>
  </w:font>
  <w:font w:name="仿宋_GB2312">
    <w:panose1 w:val="02010609030101010101"/>
    <w:charset w:val="86"/>
    <w:family w:val="modern"/>
    <w:pitch w:val="default"/>
    <w:sig w:usb0="00000001" w:usb1="080E0000" w:usb2="00000000" w:usb3="00000000" w:csb0="00040000" w:csb1="00000000"/>
    <w:embedRegular r:id="rId3" w:fontKey="{C3A63400-B517-46C0-9584-7E57F69FEE5F}"/>
  </w:font>
  <w:font w:name="微软雅黑">
    <w:panose1 w:val="020B0503020204020204"/>
    <w:charset w:val="86"/>
    <w:family w:val="auto"/>
    <w:pitch w:val="default"/>
    <w:sig w:usb0="80000287" w:usb1="2ACF3C50" w:usb2="00000016" w:usb3="00000000" w:csb0="0004001F" w:csb1="00000000"/>
    <w:embedRegular r:id="rId4" w:fontKey="{397C39F1-0F0D-48ED-A025-34631D434E2B}"/>
  </w:font>
  <w:font w:name="楷体_GB2312">
    <w:panose1 w:val="02010609030101010101"/>
    <w:charset w:val="86"/>
    <w:family w:val="modern"/>
    <w:pitch w:val="default"/>
    <w:sig w:usb0="00000001" w:usb1="080E0000" w:usb2="00000000" w:usb3="00000000" w:csb0="00040000" w:csb1="00000000"/>
    <w:embedRegular r:id="rId5" w:fontKey="{00344FFB-D7E8-44DD-BA33-64CA9F647DA9}"/>
  </w:font>
  <w:font w:name="仿宋">
    <w:panose1 w:val="02010609060101010101"/>
    <w:charset w:val="86"/>
    <w:family w:val="modern"/>
    <w:pitch w:val="default"/>
    <w:sig w:usb0="800002BF" w:usb1="38CF7CFA" w:usb2="00000016" w:usb3="00000000" w:csb0="00040001" w:csb1="00000000"/>
    <w:embedRegular r:id="rId6" w:fontKey="{2A231EE5-767E-402A-995C-10CC89BBC63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4C7BE"/>
    <w:multiLevelType w:val="singleLevel"/>
    <w:tmpl w:val="FED4C7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ODM1NmNmZjQ3ODJlZmYwYzllNDhjMzFkMDJlMzAifQ=="/>
    <w:docVar w:name="KSO_WPS_MARK_KEY" w:val="b0dd9c57-5c73-4999-ae17-df55c164083f"/>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C645BF"/>
    <w:rsid w:val="05187919"/>
    <w:rsid w:val="078B3F5E"/>
    <w:rsid w:val="08DF3F92"/>
    <w:rsid w:val="0ECA2393"/>
    <w:rsid w:val="13910E04"/>
    <w:rsid w:val="1AE57CCF"/>
    <w:rsid w:val="1B5F6883"/>
    <w:rsid w:val="1E42510C"/>
    <w:rsid w:val="1E5E15D4"/>
    <w:rsid w:val="1F3233D2"/>
    <w:rsid w:val="1FB160F7"/>
    <w:rsid w:val="2204767D"/>
    <w:rsid w:val="22CE6B8E"/>
    <w:rsid w:val="23256DAA"/>
    <w:rsid w:val="23D05F99"/>
    <w:rsid w:val="24032E0D"/>
    <w:rsid w:val="25C844E9"/>
    <w:rsid w:val="271D7BDD"/>
    <w:rsid w:val="29804D3A"/>
    <w:rsid w:val="304D75DB"/>
    <w:rsid w:val="348519B4"/>
    <w:rsid w:val="397D1DC3"/>
    <w:rsid w:val="3A5C37C5"/>
    <w:rsid w:val="3BD3519D"/>
    <w:rsid w:val="3EEB21E8"/>
    <w:rsid w:val="40F918D4"/>
    <w:rsid w:val="426C5343"/>
    <w:rsid w:val="45965CFD"/>
    <w:rsid w:val="494D1042"/>
    <w:rsid w:val="4F8627FB"/>
    <w:rsid w:val="53994EB3"/>
    <w:rsid w:val="568E6B22"/>
    <w:rsid w:val="57370555"/>
    <w:rsid w:val="592634BA"/>
    <w:rsid w:val="5A645142"/>
    <w:rsid w:val="5F577FA1"/>
    <w:rsid w:val="606620BE"/>
    <w:rsid w:val="62063012"/>
    <w:rsid w:val="62D0075B"/>
    <w:rsid w:val="66E153C2"/>
    <w:rsid w:val="67BA402B"/>
    <w:rsid w:val="6868763D"/>
    <w:rsid w:val="70624CC1"/>
    <w:rsid w:val="74367B1B"/>
    <w:rsid w:val="766D4D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933</Words>
  <Characters>1049</Characters>
  <Lines>2</Lines>
  <Paragraphs>1</Paragraphs>
  <TotalTime>4</TotalTime>
  <ScaleCrop>false</ScaleCrop>
  <LinksUpToDate>false</LinksUpToDate>
  <CharactersWithSpaces>1093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西与。</cp:lastModifiedBy>
  <cp:lastPrinted>2024-03-14T00:40:50Z</cp:lastPrinted>
  <dcterms:modified xsi:type="dcterms:W3CDTF">2024-03-14T00:40:56Z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71194CE98C914085AEB9099A307BD3D9_13</vt:lpwstr>
  </property>
</Properties>
</file>