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A2B1D">
      <w:pPr>
        <w:ind w:firstLine="720" w:firstLineChars="200"/>
        <w:jc w:val="left"/>
        <w:rPr>
          <w:rFonts w:hint="eastAsia" w:ascii="方正小标宋简体" w:eastAsia="方正小标宋简体"/>
          <w:sz w:val="36"/>
          <w:szCs w:val="36"/>
          <w:lang w:eastAsia="zh-CN"/>
        </w:rPr>
      </w:pPr>
      <w:bookmarkStart w:id="0" w:name="_GoBack"/>
      <w:bookmarkEnd w:id="0"/>
    </w:p>
    <w:p w14:paraId="57574D9D">
      <w:pPr>
        <w:jc w:val="center"/>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山丹县污水处理厂二期扩容工程建设及</w:t>
      </w:r>
    </w:p>
    <w:p w14:paraId="6B8AC3AB">
      <w:pPr>
        <w:jc w:val="center"/>
        <w:rPr>
          <w:rFonts w:hint="eastAsia" w:ascii="方正小标宋简体" w:eastAsia="方正小标宋简体"/>
          <w:sz w:val="44"/>
          <w:szCs w:val="44"/>
        </w:rPr>
      </w:pPr>
      <w:r>
        <w:rPr>
          <w:rFonts w:hint="eastAsia" w:ascii="方正小标宋简体" w:eastAsia="方正小标宋简体"/>
          <w:sz w:val="44"/>
          <w:szCs w:val="44"/>
          <w:lang w:eastAsia="zh-CN"/>
        </w:rPr>
        <w:t>运营费</w:t>
      </w:r>
      <w:r>
        <w:rPr>
          <w:rFonts w:hint="eastAsia" w:ascii="方正小标宋简体" w:eastAsia="方正小标宋简体"/>
          <w:sz w:val="44"/>
          <w:szCs w:val="44"/>
        </w:rPr>
        <w:t>项目支出绩效自评报告</w:t>
      </w:r>
    </w:p>
    <w:p w14:paraId="330BE78F">
      <w:pPr>
        <w:jc w:val="center"/>
        <w:rPr>
          <w:rFonts w:hint="eastAsia" w:ascii="方正小标宋简体" w:eastAsia="方正小标宋简体"/>
          <w:sz w:val="44"/>
          <w:szCs w:val="44"/>
        </w:rPr>
      </w:pPr>
    </w:p>
    <w:p w14:paraId="5E8B5098">
      <w:pPr>
        <w:spacing w:line="600" w:lineRule="exact"/>
        <w:ind w:firstLine="640" w:firstLineChars="200"/>
        <w:rPr>
          <w:rFonts w:eastAsia="黑体"/>
          <w:sz w:val="32"/>
          <w:szCs w:val="32"/>
        </w:rPr>
      </w:pPr>
      <w:r>
        <w:rPr>
          <w:rFonts w:hint="eastAsia" w:eastAsia="黑体"/>
          <w:sz w:val="32"/>
          <w:szCs w:val="32"/>
        </w:rPr>
        <w:t>一、项目基本情况</w:t>
      </w:r>
    </w:p>
    <w:p w14:paraId="5A57EECD">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（一）项目概况</w:t>
      </w:r>
    </w:p>
    <w:p w14:paraId="4E3FB3A9">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山丹县污水处理厂二期扩容工程于2016年12月9日经山丹县发展和改革委员会以山发改（2016）169号关于山丹县污水处理厂二期扩容工程可行性研究报告的批复立项。项目法人为山丹县城市建设投资开发有限责任公司。该项目总投资4989.71万元，资金来源：申请国家投资3792.79万元，申请专项资金748.46万元，市县配套和项目法人等多渠道筹措748.46万元。根据山发改&lt;2018&gt;177号，为推动该项目以ppp模式顺利实施，同意变更项目法人为山丹县华安清源水务有限责任公司。后经山丹县人民政府常务会议第12次会议讨论确定同意将山丹县污水处理厂二期扩容工程建设模式由原ppp项目变更为政府投资项目，由县建设局负责实施。</w:t>
      </w:r>
    </w:p>
    <w:p w14:paraId="27BAE7A1">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1、工程建设必要性</w:t>
      </w:r>
    </w:p>
    <w:p w14:paraId="128A8564">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根据关于《山丹县污水处理厂二期扩容工程可行性研究报告评估报告》，山丹县城区生活污水处理厂已不能满足该区域城市排水设施要求，作为城市重要的基础设施之一的排水工程严重滞后已在一定程度上制约了城区的经济和社会发展，因此有必要完善城市功能，改善城市环境，使其走上良性循环的轨道。为保证山丹河流域综合整治取得如期效果，以及持续对山丹地区的开发建设，山丹县污水处理厂二期扩容工程建设已刻不容缓。</w:t>
      </w:r>
    </w:p>
    <w:p w14:paraId="74BF8193">
      <w:pPr>
        <w:numPr>
          <w:ilvl w:val="0"/>
          <w:numId w:val="1"/>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建设内容及规模</w:t>
      </w:r>
    </w:p>
    <w:p w14:paraId="1FD629E5">
      <w:pPr>
        <w:numPr>
          <w:ilvl w:val="0"/>
          <w:numId w:val="0"/>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根据山发改（2016）169号关于山丹县污水处理厂二期扩容工程可行性研究报告的批复，同意该可行性研究报告。根据山建&lt;2017&gt;125号，建设规模在现有污水处理规模15000m³/d的基础上新增污水处理规模9000m³/d,总规模达到24000m³/d，用于处理山丹县城区生活污水。新增深度处理设施，对现状污水处理厂部分设施进项改造。设计包括厌氧选择池及DE氧化沟、终沉池、剩余及回流泥泵房、中间提升泵站、厂区新增设备及其他。</w:t>
      </w:r>
    </w:p>
    <w:p w14:paraId="2DEAC697">
      <w:pPr>
        <w:spacing w:line="60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14:paraId="48EC5651">
      <w:pPr>
        <w:numPr>
          <w:ilvl w:val="0"/>
          <w:numId w:val="0"/>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1、项目绩效总目标</w:t>
      </w:r>
    </w:p>
    <w:p w14:paraId="46CA8432">
      <w:pPr>
        <w:numPr>
          <w:ilvl w:val="0"/>
          <w:numId w:val="0"/>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通过山丹县污水处理厂二期扩容工程的建设，尾水达到《城镇污水处理厂污染物排放标准》（</w:t>
      </w:r>
      <w:r>
        <w:rPr>
          <w:rFonts w:hint="eastAsia" w:ascii="仿宋_GB2312" w:eastAsia="仿宋_GB2312"/>
          <w:sz w:val="32"/>
          <w:szCs w:val="32"/>
          <w:lang w:val="en-US" w:eastAsia="zh-CN"/>
        </w:rPr>
        <w:t>GB18918-2002</w:t>
      </w:r>
      <w:r>
        <w:rPr>
          <w:rFonts w:hint="eastAsia" w:ascii="仿宋_GB2312" w:eastAsia="仿宋_GB2312"/>
          <w:sz w:val="32"/>
          <w:szCs w:val="32"/>
          <w:lang w:eastAsia="zh-CN"/>
        </w:rPr>
        <w:t>）一级</w:t>
      </w:r>
      <w:r>
        <w:rPr>
          <w:rFonts w:hint="eastAsia" w:ascii="仿宋_GB2312" w:eastAsia="仿宋_GB2312"/>
          <w:sz w:val="32"/>
          <w:szCs w:val="32"/>
          <w:lang w:val="en-US" w:eastAsia="zh-CN"/>
        </w:rPr>
        <w:t>A标准后，根据实际情况近期作为农业灌溉用水，远期回用于城北工业园区内工业企业生产、浇洒道路及绿化。2020年前尾水回用率达到20%以上。</w:t>
      </w:r>
    </w:p>
    <w:p w14:paraId="7F2AD6B9">
      <w:pPr>
        <w:numPr>
          <w:ilvl w:val="0"/>
          <w:numId w:val="0"/>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2、时效指标为按期完工。</w:t>
      </w:r>
    </w:p>
    <w:p w14:paraId="15CAA0B3">
      <w:pPr>
        <w:numPr>
          <w:ilvl w:val="0"/>
          <w:numId w:val="1"/>
        </w:numPr>
        <w:spacing w:line="600" w:lineRule="exact"/>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数量指标</w:t>
      </w:r>
    </w:p>
    <w:p w14:paraId="07C74830">
      <w:pPr>
        <w:numPr>
          <w:ilvl w:val="0"/>
          <w:numId w:val="0"/>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由原来的15000m³/d的基础上新增污水处理规模9000m³/d,达到24000m³/d。</w:t>
      </w:r>
    </w:p>
    <w:p w14:paraId="0B00EE36">
      <w:pPr>
        <w:numPr>
          <w:ilvl w:val="0"/>
          <w:numId w:val="0"/>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4生态指标</w:t>
      </w:r>
    </w:p>
    <w:p w14:paraId="297EF9C3">
      <w:pPr>
        <w:numPr>
          <w:ilvl w:val="0"/>
          <w:numId w:val="0"/>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生态指标为改善水、大气环境质量。</w:t>
      </w:r>
    </w:p>
    <w:p w14:paraId="5903F64B">
      <w:pPr>
        <w:numPr>
          <w:ilvl w:val="0"/>
          <w:numId w:val="0"/>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5、社会效益指标</w:t>
      </w:r>
    </w:p>
    <w:p w14:paraId="3B469698">
      <w:pPr>
        <w:numPr>
          <w:ilvl w:val="0"/>
          <w:numId w:val="0"/>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社会效益指标为减少COD排放，改善生态环境，提高群众节约用水，保护水资源意识。</w:t>
      </w:r>
    </w:p>
    <w:p w14:paraId="6AC9606F">
      <w:pPr>
        <w:numPr>
          <w:ilvl w:val="0"/>
          <w:numId w:val="2"/>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可持续影响指标</w:t>
      </w:r>
    </w:p>
    <w:p w14:paraId="025C2832">
      <w:pPr>
        <w:numPr>
          <w:ilvl w:val="0"/>
          <w:numId w:val="0"/>
        </w:numPr>
        <w:spacing w:line="600" w:lineRule="exact"/>
        <w:ind w:firstLine="560" w:firstLineChars="200"/>
        <w:rPr>
          <w:rFonts w:hint="eastAsia" w:ascii="仿宋_GB2312" w:eastAsia="仿宋_GB2312"/>
          <w:sz w:val="32"/>
          <w:szCs w:val="32"/>
          <w:lang w:val="en-US" w:eastAsia="zh-CN"/>
        </w:rPr>
      </w:pPr>
      <w:r>
        <w:rPr>
          <w:rFonts w:hint="eastAsia" w:ascii="FangSong_GB2312" w:eastAsia="FangSong_GB2312"/>
          <w:sz w:val="28"/>
          <w:szCs w:val="28"/>
          <w:lang w:val="en-US" w:eastAsia="zh-CN"/>
        </w:rPr>
        <w:t>基础条件设施改善，改善山丹县投资环境、发展县域经济、促进地方经济可持续发展均有积极意义</w:t>
      </w:r>
      <w:r>
        <w:rPr>
          <w:rFonts w:hint="eastAsia" w:ascii="仿宋_GB2312" w:eastAsia="仿宋_GB2312"/>
          <w:sz w:val="32"/>
          <w:szCs w:val="32"/>
          <w:lang w:val="en-US" w:eastAsia="zh-CN"/>
        </w:rPr>
        <w:t>。</w:t>
      </w:r>
    </w:p>
    <w:p w14:paraId="6483D790">
      <w:pPr>
        <w:numPr>
          <w:ilvl w:val="0"/>
          <w:numId w:val="2"/>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满意度指标</w:t>
      </w:r>
    </w:p>
    <w:p w14:paraId="761385B7">
      <w:pPr>
        <w:numPr>
          <w:ilvl w:val="0"/>
          <w:numId w:val="0"/>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让社会公众或服务对象满意度≥90%。</w:t>
      </w:r>
    </w:p>
    <w:p w14:paraId="0FF513DF">
      <w:pPr>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14:paraId="28F6157D">
      <w:pPr>
        <w:numPr>
          <w:ilvl w:val="0"/>
          <w:numId w:val="3"/>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资金计划。山丹县污水处理厂二期扩容工程项目2023年建设费预算270万元，运营费预算600万元。</w:t>
      </w:r>
    </w:p>
    <w:p w14:paraId="2C17989E">
      <w:pPr>
        <w:numPr>
          <w:ilvl w:val="0"/>
          <w:numId w:val="3"/>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资金到位。山丹县污水处理厂运营费资金到位600万元。</w:t>
      </w:r>
    </w:p>
    <w:p w14:paraId="5B4BCB0B">
      <w:pPr>
        <w:numPr>
          <w:ilvl w:val="0"/>
          <w:numId w:val="3"/>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资金使用情况。截止目前，运营费资金已使用100%。资金支付严格按照规范程序使用，合法合规。并全部用于污水处理厂的运营。</w:t>
      </w:r>
    </w:p>
    <w:p w14:paraId="6769B435">
      <w:pPr>
        <w:spacing w:line="600" w:lineRule="exact"/>
        <w:ind w:firstLine="640" w:firstLineChars="200"/>
        <w:rPr>
          <w:rFonts w:ascii="黑体" w:hAnsi="黑体" w:eastAsia="黑体"/>
          <w:sz w:val="32"/>
          <w:szCs w:val="32"/>
        </w:rPr>
      </w:pPr>
      <w:r>
        <w:rPr>
          <w:rFonts w:hint="eastAsia" w:ascii="黑体" w:hAnsi="黑体" w:eastAsia="黑体"/>
          <w:sz w:val="32"/>
          <w:szCs w:val="32"/>
        </w:rPr>
        <w:t>三、绩效目标完成情况及效益分析</w:t>
      </w:r>
    </w:p>
    <w:p w14:paraId="071E7AE5">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山丹县污水处理厂二期扩容工程项目于2019年已基本完工，2019年9月份投入运行后的</w:t>
      </w:r>
      <w:r>
        <w:rPr>
          <w:rFonts w:hint="default" w:ascii="仿宋_GB2312" w:eastAsia="仿宋_GB2312"/>
          <w:sz w:val="32"/>
          <w:szCs w:val="32"/>
          <w:lang w:val="en-US" w:eastAsia="zh-CN"/>
        </w:rPr>
        <w:t>出水</w:t>
      </w:r>
      <w:r>
        <w:rPr>
          <w:rFonts w:hint="eastAsia" w:ascii="仿宋_GB2312" w:eastAsia="仿宋_GB2312"/>
          <w:sz w:val="32"/>
          <w:szCs w:val="32"/>
          <w:lang w:val="en-US" w:eastAsia="zh-CN"/>
        </w:rPr>
        <w:t>水质达到（GB18918-2002）一级A标准，排水达到中水回用标准。提高了县城污水处理效率，进一步改善了县城区水环境质量，优化市民生活和居住环境，有限提升城市基础设施功能，同时对改善山丹县投资环境、发展县域经济、促进地方经济可持续发展均有积极意义，更加显现出良好的社会效益、经济效益和生态环境效益。</w:t>
      </w:r>
    </w:p>
    <w:p w14:paraId="220112A2">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14:paraId="3E4B306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该项目属于城市市政基础设施项目，又属于环保民生项目，通过污水处理二期扩容工程项目的实施，我县县城生活污水处理水平进一步提升，水环境质量得到有效改善，同时该项目性质完全符合节能环保与生态建设投资计划支持方向。项目建成后，充分发挥资金效益，其现实意义重大，影响深远。</w:t>
      </w:r>
      <w:r>
        <w:rPr>
          <w:rFonts w:hint="eastAsia" w:ascii="仿宋" w:hAnsi="仿宋" w:eastAsia="仿宋" w:cs="仿宋"/>
          <w:b w:val="0"/>
          <w:bCs w:val="0"/>
          <w:color w:val="auto"/>
          <w:spacing w:val="-6"/>
          <w:sz w:val="32"/>
          <w:szCs w:val="32"/>
          <w:lang w:val="en-US" w:eastAsia="zh-CN"/>
        </w:rPr>
        <w:t>项目自评分数91.5分，评价结果为优秀。</w:t>
      </w:r>
    </w:p>
    <w:p w14:paraId="6038719A">
      <w:pPr>
        <w:numPr>
          <w:ilvl w:val="0"/>
          <w:numId w:val="0"/>
        </w:numPr>
        <w:spacing w:line="600" w:lineRule="exact"/>
        <w:ind w:leftChars="200" w:firstLine="320" w:firstLineChars="100"/>
        <w:rPr>
          <w:rFonts w:hint="eastAsia" w:ascii="黑体" w:hAnsi="黑体" w:eastAsia="黑体"/>
          <w:sz w:val="32"/>
          <w:szCs w:val="32"/>
        </w:rPr>
      </w:pPr>
      <w:r>
        <w:rPr>
          <w:rFonts w:hint="eastAsia" w:ascii="黑体" w:hAnsi="黑体" w:eastAsia="黑体"/>
          <w:sz w:val="32"/>
          <w:szCs w:val="32"/>
          <w:lang w:eastAsia="zh-CN"/>
        </w:rPr>
        <w:t>五、</w:t>
      </w:r>
      <w:r>
        <w:rPr>
          <w:rFonts w:hint="eastAsia" w:ascii="黑体" w:hAnsi="黑体" w:eastAsia="黑体"/>
          <w:sz w:val="32"/>
          <w:szCs w:val="32"/>
        </w:rPr>
        <w:t>下一步改进工作的措施</w:t>
      </w:r>
    </w:p>
    <w:p w14:paraId="7E46A963">
      <w:pPr>
        <w:spacing w:line="600" w:lineRule="exact"/>
        <w:ind w:firstLine="640" w:firstLineChars="200"/>
        <w:rPr>
          <w:rFonts w:hint="eastAsia" w:ascii="仿宋_GB2312" w:eastAsia="仿宋_GB2312"/>
          <w:sz w:val="32"/>
          <w:szCs w:val="32"/>
          <w:lang w:val="en-US" w:eastAsia="zh-CN"/>
        </w:rPr>
      </w:pPr>
      <w:r>
        <w:rPr>
          <w:rFonts w:hint="eastAsia" w:ascii="黑体" w:hAnsi="黑体" w:eastAsia="黑体"/>
          <w:sz w:val="32"/>
          <w:szCs w:val="32"/>
          <w:lang w:val="en-US" w:eastAsia="zh-CN"/>
        </w:rPr>
        <w:t xml:space="preserve"> </w:t>
      </w:r>
      <w:r>
        <w:rPr>
          <w:rFonts w:hint="eastAsia" w:ascii="仿宋_GB2312" w:eastAsia="仿宋_GB2312"/>
          <w:sz w:val="32"/>
          <w:szCs w:val="32"/>
          <w:lang w:val="en-US" w:eastAsia="zh-CN"/>
        </w:rPr>
        <w:t>1.安全生产方面：对于生产工作，主要是抓好班组管理，细化各项考核指标，争取“人人有指标，指标到个人”，调动全厂职工的生产积极性，保证全年各项生产指标的良好完成率。安全工作常抓不懈。坚持“安全第一、预防为主”的方针，落实安全生产责任制，强化安全生产监督管理的重点，狠抓安全生产专项整治工作，消除各种事故隐患，以强有力的措施防止安全事故的发生，维护我厂的安全生产秩序，实现“安全供水万无一失”的全年目标。</w:t>
      </w:r>
    </w:p>
    <w:p w14:paraId="013F4235">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2.水质方面：积极做好二级、三级化验工作，完善在线检测、监测工作，严抓出厂水合格率。强化化验室和净化班的互动机制，共同搞好生产。水质综合合格率达标。</w:t>
      </w:r>
    </w:p>
    <w:p w14:paraId="6A68BA2B">
      <w:pPr>
        <w:spacing w:line="600" w:lineRule="exact"/>
        <w:ind w:firstLine="640" w:firstLineChars="200"/>
        <w:rPr>
          <w:rFonts w:hint="eastAsia" w:ascii="仿宋_GB2312" w:eastAsia="仿宋_GB2312"/>
          <w:sz w:val="32"/>
          <w:szCs w:val="32"/>
          <w:lang w:val="en-US" w:eastAsia="zh-CN"/>
        </w:rPr>
      </w:pPr>
    </w:p>
    <w:p w14:paraId="7B74BF38">
      <w:pPr>
        <w:spacing w:line="600" w:lineRule="exact"/>
        <w:ind w:firstLine="640" w:firstLineChars="200"/>
        <w:rPr>
          <w:rFonts w:hint="eastAsia" w:ascii="仿宋_GB2312" w:eastAsia="仿宋_GB2312"/>
          <w:sz w:val="32"/>
          <w:szCs w:val="32"/>
          <w:lang w:val="en-US" w:eastAsia="zh-CN"/>
        </w:rPr>
      </w:pPr>
    </w:p>
    <w:p w14:paraId="6A3CF69F">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14:paraId="171F8473">
      <w:pPr>
        <w:spacing w:line="600" w:lineRule="exact"/>
        <w:ind w:firstLine="4160" w:firstLineChars="1300"/>
        <w:rPr>
          <w:rFonts w:hint="eastAsia" w:ascii="仿宋_GB2312" w:eastAsia="仿宋_GB2312"/>
          <w:sz w:val="32"/>
          <w:szCs w:val="32"/>
          <w:lang w:val="en-US" w:eastAsia="zh-CN"/>
        </w:rPr>
      </w:pPr>
      <w:r>
        <w:rPr>
          <w:rFonts w:hint="eastAsia" w:ascii="仿宋_GB2312" w:eastAsia="仿宋_GB2312"/>
          <w:sz w:val="32"/>
          <w:szCs w:val="32"/>
          <w:lang w:val="en-US" w:eastAsia="zh-CN"/>
        </w:rPr>
        <w:t>山丹县住房和城乡建设局</w:t>
      </w:r>
    </w:p>
    <w:p w14:paraId="5C49F7B8">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2024年1月10日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angSong_GB2312">
    <w:altName w:val="仿宋"/>
    <w:panose1 w:val="02010609060101010101"/>
    <w:charset w:val="00"/>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BDAB77"/>
    <w:multiLevelType w:val="singleLevel"/>
    <w:tmpl w:val="16BDAB77"/>
    <w:lvl w:ilvl="0" w:tentative="0">
      <w:start w:val="2"/>
      <w:numFmt w:val="decimal"/>
      <w:suff w:val="nothing"/>
      <w:lvlText w:val="%1、"/>
      <w:lvlJc w:val="left"/>
    </w:lvl>
  </w:abstractNum>
  <w:abstractNum w:abstractNumId="1">
    <w:nsid w:val="70910F17"/>
    <w:multiLevelType w:val="singleLevel"/>
    <w:tmpl w:val="70910F17"/>
    <w:lvl w:ilvl="0" w:tentative="0">
      <w:start w:val="1"/>
      <w:numFmt w:val="decimal"/>
      <w:suff w:val="nothing"/>
      <w:lvlText w:val="%1、"/>
      <w:lvlJc w:val="left"/>
    </w:lvl>
  </w:abstractNum>
  <w:abstractNum w:abstractNumId="2">
    <w:nsid w:val="73CDC5BF"/>
    <w:multiLevelType w:val="singleLevel"/>
    <w:tmpl w:val="73CDC5BF"/>
    <w:lvl w:ilvl="0" w:tentative="0">
      <w:start w:val="6"/>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Q2NjY3ZTJhY2I0M2FmY2ViOTI5ZjNmZGM2ZjgxYWU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3507FA6"/>
    <w:rsid w:val="0ECA2393"/>
    <w:rsid w:val="1B3F3961"/>
    <w:rsid w:val="2F7B0C89"/>
    <w:rsid w:val="36A85D8F"/>
    <w:rsid w:val="39F47862"/>
    <w:rsid w:val="4ACC154D"/>
    <w:rsid w:val="4B684542"/>
    <w:rsid w:val="5BB94E30"/>
    <w:rsid w:val="5DE37D2F"/>
    <w:rsid w:val="609A57FF"/>
    <w:rsid w:val="60CE4197"/>
    <w:rsid w:val="623E57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Theme="minorHAnsi" w:eastAsiaTheme="minorEastAsia" w:cstheme="minorBidi"/>
      <w:kern w:val="2"/>
      <w:sz w:val="21"/>
      <w:szCs w:val="22"/>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6">
    <w:name w:val="footer"/>
    <w:basedOn w:val="1"/>
    <w:link w:val="11"/>
    <w:autoRedefine/>
    <w:qFormat/>
    <w:uiPriority w:val="0"/>
    <w:pPr>
      <w:tabs>
        <w:tab w:val="center" w:pos="4153"/>
        <w:tab w:val="right" w:pos="8306"/>
      </w:tabs>
      <w:snapToGrid w:val="0"/>
      <w:jc w:val="left"/>
    </w:pPr>
    <w:rPr>
      <w:sz w:val="18"/>
      <w:szCs w:val="18"/>
    </w:rPr>
  </w:style>
  <w:style w:type="paragraph" w:styleId="7">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autoRedefine/>
    <w:qFormat/>
    <w:uiPriority w:val="0"/>
    <w:rPr>
      <w:rFonts w:ascii="Calibri"/>
      <w:kern w:val="2"/>
      <w:sz w:val="18"/>
      <w:szCs w:val="18"/>
    </w:rPr>
  </w:style>
  <w:style w:type="character" w:customStyle="1" w:styleId="11">
    <w:name w:val="页脚 Char"/>
    <w:basedOn w:val="9"/>
    <w:link w:val="6"/>
    <w:autoRedefine/>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1768</Words>
  <Characters>1932</Characters>
  <Lines>1</Lines>
  <Paragraphs>1</Paragraphs>
  <TotalTime>12</TotalTime>
  <ScaleCrop>false</ScaleCrop>
  <LinksUpToDate>false</LinksUpToDate>
  <CharactersWithSpaces>1979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白开水</cp:lastModifiedBy>
  <cp:lastPrinted>2024-03-12T01:10:00Z</cp:lastPrinted>
  <dcterms:modified xsi:type="dcterms:W3CDTF">2025-05-31T04:37:47Z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AFD955188ACB4609BA691D410698E839_13</vt:lpwstr>
  </property>
  <property fmtid="{D5CDD505-2E9C-101B-9397-08002B2CF9AE}" pid="4" name="KSOTemplateDocerSaveRecord">
    <vt:lpwstr>eyJoZGlkIjoiMWQ2NjY3ZTJhY2I0M2FmY2ViOTI5ZjNmZGM2ZjgxYWUiLCJ1c2VySWQiOiIzODQ1NDI1NzcifQ==</vt:lpwstr>
  </property>
</Properties>
</file>