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47F30" w14:textId="77777777" w:rsidR="002F7B1D" w:rsidRDefault="00E849EF">
      <w:pPr>
        <w:jc w:val="left"/>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hint="eastAsia"/>
          <w:sz w:val="28"/>
          <w:szCs w:val="28"/>
        </w:rPr>
        <w:t>3</w:t>
      </w:r>
    </w:p>
    <w:p w14:paraId="36F155FA" w14:textId="77777777" w:rsidR="002F7B1D" w:rsidRDefault="00E849E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山丹县人民政府办公室</w:t>
      </w:r>
    </w:p>
    <w:p w14:paraId="584CEA7D"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Ansi="方正小标宋简体" w:cs="方正小标宋简体"/>
          <w:sz w:val="44"/>
          <w:szCs w:val="44"/>
        </w:rPr>
        <w:t>关于</w:t>
      </w:r>
      <w:r>
        <w:rPr>
          <w:rFonts w:ascii="方正小标宋简体" w:eastAsia="方正小标宋简体" w:hint="eastAsia"/>
          <w:sz w:val="44"/>
          <w:szCs w:val="44"/>
        </w:rPr>
        <w:t>项目支出</w:t>
      </w:r>
      <w:r>
        <w:rPr>
          <w:rFonts w:ascii="方正小标宋简体" w:eastAsia="方正小标宋简体"/>
          <w:sz w:val="44"/>
          <w:szCs w:val="44"/>
        </w:rPr>
        <w:t>的</w:t>
      </w:r>
      <w:r>
        <w:rPr>
          <w:rFonts w:ascii="方正小标宋简体" w:eastAsia="方正小标宋简体" w:hint="eastAsia"/>
          <w:sz w:val="44"/>
          <w:szCs w:val="44"/>
        </w:rPr>
        <w:t>绩效自评报告</w:t>
      </w:r>
    </w:p>
    <w:p w14:paraId="327AA29D" w14:textId="77777777" w:rsidR="002F7B1D" w:rsidRDefault="002F7B1D">
      <w:pPr>
        <w:spacing w:line="580" w:lineRule="exact"/>
        <w:rPr>
          <w:rFonts w:ascii="方正小标宋简体" w:eastAsia="方正小标宋简体"/>
          <w:sz w:val="44"/>
          <w:szCs w:val="44"/>
        </w:rPr>
      </w:pPr>
    </w:p>
    <w:p w14:paraId="7134AD97" w14:textId="77777777" w:rsidR="002F7B1D" w:rsidRDefault="00E849EF">
      <w:pPr>
        <w:spacing w:line="580" w:lineRule="exact"/>
        <w:ind w:firstLineChars="200" w:firstLine="640"/>
        <w:rPr>
          <w:rFonts w:ascii="Times New Roman" w:eastAsia="楷体_GB2312"/>
          <w:sz w:val="32"/>
          <w:szCs w:val="32"/>
        </w:rPr>
      </w:pP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山丹县财政局</w:t>
      </w:r>
      <w:r>
        <w:rPr>
          <w:rFonts w:ascii="仿宋_GB2312" w:eastAsia="仿宋_GB2312" w:hAnsi="仿宋_GB2312" w:cs="仿宋_GB2312"/>
          <w:sz w:val="32"/>
          <w:szCs w:val="32"/>
        </w:rPr>
        <w:t>关于开展</w:t>
      </w:r>
      <w:r>
        <w:rPr>
          <w:rFonts w:ascii="仿宋_GB2312" w:eastAsia="仿宋_GB2312" w:hAnsi="仿宋_GB2312" w:cs="仿宋_GB2312"/>
          <w:sz w:val="32"/>
          <w:szCs w:val="32"/>
        </w:rPr>
        <w:t>2023</w:t>
      </w:r>
      <w:r>
        <w:rPr>
          <w:rFonts w:ascii="仿宋_GB2312" w:eastAsia="仿宋_GB2312" w:hAnsi="仿宋_GB2312" w:cs="仿宋_GB2312"/>
          <w:sz w:val="32"/>
          <w:szCs w:val="32"/>
        </w:rPr>
        <w:t>年度预算绩效考核工作的通知》</w:t>
      </w:r>
      <w:r>
        <w:rPr>
          <w:rFonts w:ascii="仿宋_GB2312" w:eastAsia="仿宋_GB2312" w:hAnsi="仿宋_GB2312" w:cs="仿宋_GB2312" w:hint="eastAsia"/>
          <w:sz w:val="32"/>
          <w:szCs w:val="32"/>
        </w:rPr>
        <w:t>要求，现将山丹县</w:t>
      </w:r>
      <w:r>
        <w:rPr>
          <w:rFonts w:ascii="仿宋_GB2312" w:eastAsia="仿宋_GB2312" w:hAnsi="仿宋_GB2312" w:cs="仿宋_GB2312"/>
          <w:sz w:val="32"/>
          <w:szCs w:val="32"/>
        </w:rPr>
        <w:t>人民政府办公室项目支出</w:t>
      </w:r>
      <w:r>
        <w:rPr>
          <w:rFonts w:ascii="仿宋_GB2312" w:eastAsia="仿宋_GB2312" w:hAnsi="仿宋_GB2312" w:cs="仿宋_GB2312" w:hint="eastAsia"/>
          <w:sz w:val="32"/>
          <w:szCs w:val="32"/>
        </w:rPr>
        <w:t>绩效自评情况报告如下：</w:t>
      </w:r>
    </w:p>
    <w:p w14:paraId="2AA3E7CE"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4A251C29"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2F9709F3"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sz w:val="32"/>
          <w:szCs w:val="32"/>
        </w:rPr>
        <w:t>为全面落实党中央、国务院和省市关于做好</w:t>
      </w:r>
      <w:r>
        <w:rPr>
          <w:rFonts w:ascii="仿宋_GB2312" w:eastAsia="仿宋_GB2312"/>
          <w:sz w:val="32"/>
          <w:szCs w:val="32"/>
        </w:rPr>
        <w:t>2023</w:t>
      </w:r>
      <w:r>
        <w:rPr>
          <w:rFonts w:ascii="仿宋_GB2312" w:eastAsia="仿宋_GB2312"/>
          <w:sz w:val="32"/>
          <w:szCs w:val="32"/>
        </w:rPr>
        <w:t>年元旦春节期间有关工作的部署要求，县委、县政府决定，春节之前在全县范围内开展送温暖和慰问活动，根据《中共山丹县委办公室</w:t>
      </w:r>
      <w:r>
        <w:rPr>
          <w:rFonts w:ascii="仿宋_GB2312" w:eastAsia="仿宋_GB2312"/>
          <w:sz w:val="32"/>
          <w:szCs w:val="32"/>
        </w:rPr>
        <w:t xml:space="preserve"> </w:t>
      </w:r>
      <w:r>
        <w:rPr>
          <w:rFonts w:ascii="仿宋_GB2312" w:eastAsia="仿宋_GB2312"/>
          <w:sz w:val="32"/>
          <w:szCs w:val="32"/>
        </w:rPr>
        <w:t>山丹县人民政府办公室关于印发</w:t>
      </w:r>
      <w:r>
        <w:rPr>
          <w:rFonts w:ascii="仿宋_GB2312" w:eastAsia="仿宋_GB2312" w:hAnsi="仿宋_GB2312" w:cs="仿宋_GB2312" w:hint="eastAsia"/>
          <w:sz w:val="32"/>
          <w:szCs w:val="32"/>
        </w:rPr>
        <w:t>&lt;</w:t>
      </w:r>
      <w:r>
        <w:rPr>
          <w:rFonts w:ascii="仿宋_GB2312" w:eastAsia="仿宋_GB2312" w:hAnsi="仿宋_GB2312" w:cs="仿宋_GB2312"/>
          <w:sz w:val="32"/>
          <w:szCs w:val="32"/>
        </w:rPr>
        <w:t>2023</w:t>
      </w:r>
      <w:r>
        <w:rPr>
          <w:rFonts w:ascii="仿宋_GB2312" w:eastAsia="仿宋_GB2312" w:hAnsi="仿宋_GB2312" w:cs="仿宋_GB2312"/>
          <w:sz w:val="32"/>
          <w:szCs w:val="32"/>
        </w:rPr>
        <w:t>年春节送温暖和慰问活动方案</w:t>
      </w:r>
      <w:r>
        <w:rPr>
          <w:rFonts w:ascii="仿宋_GB2312" w:eastAsia="仿宋_GB2312" w:hAnsi="仿宋_GB2312" w:cs="仿宋_GB2312" w:hint="eastAsia"/>
          <w:sz w:val="32"/>
          <w:szCs w:val="32"/>
        </w:rPr>
        <w:t>&gt;</w:t>
      </w:r>
      <w:r>
        <w:rPr>
          <w:rFonts w:ascii="仿宋_GB2312" w:eastAsia="仿宋_GB2312" w:hAnsi="仿宋_GB2312" w:cs="仿宋_GB2312"/>
          <w:sz w:val="32"/>
          <w:szCs w:val="32"/>
        </w:rPr>
        <w:t>的通知</w:t>
      </w:r>
      <w:r>
        <w:rPr>
          <w:rFonts w:ascii="仿宋_GB2312" w:eastAsia="仿宋_GB2312"/>
          <w:sz w:val="32"/>
          <w:szCs w:val="32"/>
        </w:rPr>
        <w:t>》要求，春节慰问经费由县财政统筹解决，县委办公室、县政府办公室组织实施，于</w:t>
      </w:r>
      <w:r>
        <w:rPr>
          <w:rFonts w:ascii="仿宋_GB2312" w:eastAsia="仿宋_GB2312"/>
          <w:sz w:val="32"/>
          <w:szCs w:val="32"/>
        </w:rPr>
        <w:t>2023</w:t>
      </w:r>
      <w:r>
        <w:rPr>
          <w:rFonts w:ascii="仿宋_GB2312" w:eastAsia="仿宋_GB2312"/>
          <w:sz w:val="32"/>
          <w:szCs w:val="32"/>
        </w:rPr>
        <w:t>年</w:t>
      </w:r>
      <w:r>
        <w:rPr>
          <w:rFonts w:ascii="仿宋_GB2312" w:eastAsia="仿宋_GB2312"/>
          <w:sz w:val="32"/>
          <w:szCs w:val="32"/>
        </w:rPr>
        <w:t>1</w:t>
      </w:r>
      <w:r>
        <w:rPr>
          <w:rFonts w:ascii="仿宋_GB2312" w:eastAsia="仿宋_GB2312"/>
          <w:sz w:val="32"/>
          <w:szCs w:val="32"/>
        </w:rPr>
        <w:t>月</w:t>
      </w:r>
      <w:r>
        <w:rPr>
          <w:rFonts w:ascii="仿宋_GB2312" w:eastAsia="仿宋_GB2312"/>
          <w:sz w:val="32"/>
          <w:szCs w:val="32"/>
        </w:rPr>
        <w:t>11</w:t>
      </w:r>
      <w:r>
        <w:rPr>
          <w:rFonts w:ascii="仿宋_GB2312" w:eastAsia="仿宋_GB2312"/>
          <w:sz w:val="32"/>
          <w:szCs w:val="32"/>
        </w:rPr>
        <w:t>日（腊月二十）</w:t>
      </w:r>
      <w:r>
        <w:rPr>
          <w:rFonts w:ascii="仿宋_GB2312" w:eastAsia="仿宋_GB2312" w:hAnsi="仿宋_GB2312" w:cs="仿宋_GB2312"/>
          <w:sz w:val="32"/>
          <w:szCs w:val="32"/>
        </w:rPr>
        <w:t>—</w:t>
      </w:r>
      <w:r>
        <w:rPr>
          <w:rFonts w:ascii="仿宋_GB2312" w:eastAsia="仿宋_GB2312"/>
          <w:sz w:val="32"/>
          <w:szCs w:val="32"/>
        </w:rPr>
        <w:t>1</w:t>
      </w:r>
      <w:r>
        <w:rPr>
          <w:rFonts w:ascii="仿宋_GB2312" w:eastAsia="仿宋_GB2312"/>
          <w:sz w:val="32"/>
          <w:szCs w:val="32"/>
        </w:rPr>
        <w:t>月</w:t>
      </w:r>
      <w:r>
        <w:rPr>
          <w:rFonts w:ascii="仿宋_GB2312" w:eastAsia="仿宋_GB2312"/>
          <w:sz w:val="32"/>
          <w:szCs w:val="32"/>
        </w:rPr>
        <w:t>21</w:t>
      </w:r>
      <w:r>
        <w:rPr>
          <w:rFonts w:ascii="仿宋_GB2312" w:eastAsia="仿宋_GB2312"/>
          <w:sz w:val="32"/>
          <w:szCs w:val="32"/>
        </w:rPr>
        <w:t>日（腊月三十）慰问春节期间坚守工作岗位的</w:t>
      </w:r>
      <w:r>
        <w:rPr>
          <w:rFonts w:ascii="仿宋_GB2312" w:eastAsia="仿宋_GB2312"/>
          <w:sz w:val="32"/>
          <w:szCs w:val="32"/>
        </w:rPr>
        <w:t>27</w:t>
      </w:r>
      <w:r>
        <w:rPr>
          <w:rFonts w:ascii="仿宋_GB2312" w:eastAsia="仿宋_GB2312"/>
          <w:sz w:val="32"/>
          <w:szCs w:val="32"/>
        </w:rPr>
        <w:t>个单位，标准</w:t>
      </w:r>
      <w:r>
        <w:rPr>
          <w:rFonts w:ascii="仿宋_GB2312" w:eastAsia="仿宋_GB2312"/>
          <w:sz w:val="32"/>
          <w:szCs w:val="32"/>
        </w:rPr>
        <w:t>1000</w:t>
      </w:r>
      <w:r>
        <w:rPr>
          <w:rFonts w:ascii="仿宋_GB2312" w:eastAsia="仿宋_GB2312"/>
          <w:sz w:val="32"/>
          <w:szCs w:val="32"/>
        </w:rPr>
        <w:t>元／</w:t>
      </w:r>
      <w:proofErr w:type="gramStart"/>
      <w:r>
        <w:rPr>
          <w:rFonts w:ascii="仿宋_GB2312" w:eastAsia="仿宋_GB2312"/>
          <w:sz w:val="32"/>
          <w:szCs w:val="32"/>
        </w:rPr>
        <w:t>个</w:t>
      </w:r>
      <w:proofErr w:type="gramEnd"/>
      <w:r>
        <w:rPr>
          <w:rFonts w:ascii="仿宋_GB2312" w:eastAsia="仿宋_GB2312"/>
          <w:sz w:val="32"/>
          <w:szCs w:val="32"/>
        </w:rPr>
        <w:t>，慰问金</w:t>
      </w:r>
      <w:r>
        <w:rPr>
          <w:rFonts w:ascii="仿宋_GB2312" w:eastAsia="仿宋_GB2312"/>
          <w:sz w:val="32"/>
          <w:szCs w:val="32"/>
        </w:rPr>
        <w:t>2.7</w:t>
      </w:r>
      <w:r>
        <w:rPr>
          <w:rFonts w:ascii="仿宋_GB2312" w:eastAsia="仿宋_GB2312"/>
          <w:sz w:val="32"/>
          <w:szCs w:val="32"/>
        </w:rPr>
        <w:t>万元。</w:t>
      </w:r>
    </w:p>
    <w:p w14:paraId="533DF85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7F2B684D"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项目绩效</w:t>
      </w:r>
      <w:r>
        <w:rPr>
          <w:rFonts w:ascii="仿宋_GB2312" w:eastAsia="仿宋_GB2312"/>
          <w:sz w:val="32"/>
          <w:szCs w:val="32"/>
        </w:rPr>
        <w:t>总体</w:t>
      </w:r>
      <w:r>
        <w:rPr>
          <w:rFonts w:ascii="仿宋_GB2312" w:eastAsia="仿宋_GB2312" w:hint="eastAsia"/>
          <w:sz w:val="32"/>
          <w:szCs w:val="32"/>
        </w:rPr>
        <w:t>目标</w:t>
      </w: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掌握春节期间在岗单位值班情况；</w:t>
      </w:r>
      <w:r>
        <w:rPr>
          <w:rFonts w:ascii="仿宋_GB2312" w:eastAsia="仿宋_GB2312"/>
          <w:sz w:val="32"/>
          <w:szCs w:val="32"/>
        </w:rPr>
        <w:t>2.</w:t>
      </w:r>
      <w:r>
        <w:rPr>
          <w:rFonts w:ascii="仿宋_GB2312" w:eastAsia="仿宋_GB2312"/>
          <w:sz w:val="32"/>
          <w:szCs w:val="32"/>
        </w:rPr>
        <w:t>了解春节期间安全生产及值班备勤情况；</w:t>
      </w:r>
      <w:r>
        <w:rPr>
          <w:rFonts w:ascii="仿宋_GB2312" w:eastAsia="仿宋_GB2312"/>
          <w:sz w:val="32"/>
          <w:szCs w:val="32"/>
        </w:rPr>
        <w:t>3</w:t>
      </w:r>
      <w:r>
        <w:rPr>
          <w:rFonts w:ascii="仿宋_GB2312" w:eastAsia="仿宋_GB2312"/>
          <w:sz w:val="32"/>
          <w:szCs w:val="32"/>
        </w:rPr>
        <w:t>：被慰问单位在岗值班人员满意度。</w:t>
      </w:r>
    </w:p>
    <w:p w14:paraId="2E049511"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sz w:val="32"/>
          <w:szCs w:val="32"/>
        </w:rPr>
        <w:t>预期绩效指标：于</w:t>
      </w:r>
      <w:r>
        <w:rPr>
          <w:rFonts w:ascii="仿宋_GB2312" w:eastAsia="仿宋_GB2312"/>
          <w:sz w:val="32"/>
          <w:szCs w:val="32"/>
        </w:rPr>
        <w:t>2023</w:t>
      </w:r>
      <w:r>
        <w:rPr>
          <w:rFonts w:ascii="仿宋_GB2312" w:eastAsia="仿宋_GB2312"/>
          <w:sz w:val="32"/>
          <w:szCs w:val="32"/>
        </w:rPr>
        <w:t>年</w:t>
      </w:r>
      <w:r>
        <w:rPr>
          <w:rFonts w:ascii="仿宋_GB2312" w:eastAsia="仿宋_GB2312"/>
          <w:sz w:val="32"/>
          <w:szCs w:val="32"/>
        </w:rPr>
        <w:t>1</w:t>
      </w:r>
      <w:r>
        <w:rPr>
          <w:rFonts w:ascii="仿宋_GB2312" w:eastAsia="仿宋_GB2312"/>
          <w:sz w:val="32"/>
          <w:szCs w:val="32"/>
        </w:rPr>
        <w:t>月</w:t>
      </w:r>
      <w:r>
        <w:rPr>
          <w:rFonts w:ascii="仿宋_GB2312" w:eastAsia="仿宋_GB2312"/>
          <w:sz w:val="32"/>
          <w:szCs w:val="32"/>
        </w:rPr>
        <w:t>21</w:t>
      </w:r>
      <w:r>
        <w:rPr>
          <w:rFonts w:ascii="仿宋_GB2312" w:eastAsia="仿宋_GB2312"/>
          <w:sz w:val="32"/>
          <w:szCs w:val="32"/>
        </w:rPr>
        <w:t>日前完成对春节期间</w:t>
      </w:r>
      <w:r>
        <w:rPr>
          <w:rFonts w:ascii="仿宋_GB2312" w:eastAsia="仿宋_GB2312"/>
          <w:sz w:val="32"/>
          <w:szCs w:val="32"/>
        </w:rPr>
        <w:lastRenderedPageBreak/>
        <w:t>坚守工作岗位的</w:t>
      </w:r>
      <w:r>
        <w:rPr>
          <w:rFonts w:ascii="仿宋_GB2312" w:eastAsia="仿宋_GB2312"/>
          <w:sz w:val="32"/>
          <w:szCs w:val="32"/>
        </w:rPr>
        <w:t>27</w:t>
      </w:r>
      <w:r>
        <w:rPr>
          <w:rFonts w:ascii="仿宋_GB2312" w:eastAsia="仿宋_GB2312"/>
          <w:sz w:val="32"/>
          <w:szCs w:val="32"/>
        </w:rPr>
        <w:t>个单位的慰问，预期慰问单位数量率达</w:t>
      </w:r>
      <w:r>
        <w:rPr>
          <w:rFonts w:ascii="仿宋_GB2312" w:eastAsia="仿宋_GB2312"/>
          <w:sz w:val="32"/>
          <w:szCs w:val="32"/>
        </w:rPr>
        <w:t>100%</w:t>
      </w:r>
      <w:r>
        <w:rPr>
          <w:rFonts w:ascii="仿宋_GB2312" w:eastAsia="仿宋_GB2312"/>
          <w:sz w:val="32"/>
          <w:szCs w:val="32"/>
        </w:rPr>
        <w:t>，慰问经费支付率达</w:t>
      </w:r>
      <w:r>
        <w:rPr>
          <w:rFonts w:ascii="仿宋_GB2312" w:eastAsia="仿宋_GB2312"/>
          <w:sz w:val="32"/>
          <w:szCs w:val="32"/>
        </w:rPr>
        <w:t>100%</w:t>
      </w:r>
      <w:r>
        <w:rPr>
          <w:rFonts w:ascii="仿宋_GB2312" w:eastAsia="仿宋_GB2312"/>
          <w:sz w:val="32"/>
          <w:szCs w:val="32"/>
        </w:rPr>
        <w:t>，慰问经费使用效益</w:t>
      </w:r>
      <w:r>
        <w:rPr>
          <w:rFonts w:ascii="仿宋_GB2312" w:eastAsia="仿宋_GB2312"/>
          <w:sz w:val="32"/>
          <w:szCs w:val="32"/>
        </w:rPr>
        <w:t>高，被慰问单位人员满意度相好。</w:t>
      </w:r>
    </w:p>
    <w:p w14:paraId="44A9882E"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13491398"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年春节慰问</w:t>
      </w:r>
      <w:r>
        <w:rPr>
          <w:rFonts w:ascii="仿宋_GB2312" w:eastAsia="仿宋_GB2312"/>
          <w:sz w:val="32"/>
          <w:szCs w:val="32"/>
        </w:rPr>
        <w:t>经费财政拨款年初预算</w:t>
      </w:r>
      <w:r>
        <w:rPr>
          <w:rFonts w:ascii="仿宋_GB2312" w:eastAsia="仿宋_GB2312"/>
          <w:sz w:val="32"/>
          <w:szCs w:val="32"/>
        </w:rPr>
        <w:t>2.7</w:t>
      </w:r>
      <w:r>
        <w:rPr>
          <w:rFonts w:ascii="仿宋_GB2312" w:eastAsia="仿宋_GB2312"/>
          <w:sz w:val="32"/>
          <w:szCs w:val="32"/>
        </w:rPr>
        <w:t>万元，全年预算数</w:t>
      </w:r>
      <w:r>
        <w:rPr>
          <w:rFonts w:ascii="仿宋_GB2312" w:eastAsia="仿宋_GB2312"/>
          <w:sz w:val="32"/>
          <w:szCs w:val="32"/>
        </w:rPr>
        <w:t>2.7</w:t>
      </w:r>
      <w:r>
        <w:rPr>
          <w:rFonts w:ascii="仿宋_GB2312" w:eastAsia="仿宋_GB2312"/>
          <w:sz w:val="32"/>
          <w:szCs w:val="32"/>
        </w:rPr>
        <w:t>万元，全年到位资金</w:t>
      </w:r>
      <w:r>
        <w:rPr>
          <w:rFonts w:ascii="仿宋_GB2312" w:eastAsia="仿宋_GB2312"/>
          <w:sz w:val="32"/>
          <w:szCs w:val="32"/>
        </w:rPr>
        <w:t>2.7</w:t>
      </w:r>
      <w:r>
        <w:rPr>
          <w:rFonts w:ascii="仿宋_GB2312" w:eastAsia="仿宋_GB2312"/>
          <w:sz w:val="32"/>
          <w:szCs w:val="32"/>
        </w:rPr>
        <w:t>万元，全年支出</w:t>
      </w:r>
      <w:r>
        <w:rPr>
          <w:rFonts w:ascii="仿宋_GB2312" w:eastAsia="仿宋_GB2312"/>
          <w:sz w:val="32"/>
          <w:szCs w:val="32"/>
        </w:rPr>
        <w:t>2.7</w:t>
      </w:r>
      <w:r>
        <w:rPr>
          <w:rFonts w:ascii="仿宋_GB2312" w:eastAsia="仿宋_GB2312"/>
          <w:sz w:val="32"/>
          <w:szCs w:val="32"/>
        </w:rPr>
        <w:t>万元，资金支付率</w:t>
      </w:r>
      <w:r>
        <w:rPr>
          <w:rFonts w:ascii="仿宋_GB2312" w:eastAsia="仿宋_GB2312"/>
          <w:sz w:val="32"/>
          <w:szCs w:val="32"/>
        </w:rPr>
        <w:t>100%</w:t>
      </w:r>
      <w:r>
        <w:rPr>
          <w:rFonts w:ascii="仿宋_GB2312" w:eastAsia="仿宋_GB2312"/>
          <w:sz w:val="32"/>
          <w:szCs w:val="32"/>
        </w:rPr>
        <w:t>。资金主要用于慰问春节期间坚守工作岗位的</w:t>
      </w:r>
      <w:r>
        <w:rPr>
          <w:rFonts w:ascii="仿宋_GB2312" w:eastAsia="仿宋_GB2312"/>
          <w:sz w:val="32"/>
          <w:szCs w:val="32"/>
        </w:rPr>
        <w:t>27</w:t>
      </w:r>
      <w:r>
        <w:rPr>
          <w:rFonts w:ascii="仿宋_GB2312" w:eastAsia="仿宋_GB2312"/>
          <w:sz w:val="32"/>
          <w:szCs w:val="32"/>
        </w:rPr>
        <w:t>个单位，每个单位</w:t>
      </w:r>
      <w:r>
        <w:rPr>
          <w:rFonts w:ascii="仿宋_GB2312" w:eastAsia="仿宋_GB2312"/>
          <w:sz w:val="32"/>
          <w:szCs w:val="32"/>
        </w:rPr>
        <w:t>1000</w:t>
      </w:r>
      <w:r>
        <w:rPr>
          <w:rFonts w:ascii="仿宋_GB2312" w:eastAsia="仿宋_GB2312"/>
          <w:sz w:val="32"/>
          <w:szCs w:val="32"/>
        </w:rPr>
        <w:t>元，共计</w:t>
      </w:r>
      <w:r>
        <w:rPr>
          <w:rFonts w:ascii="仿宋_GB2312" w:eastAsia="仿宋_GB2312"/>
          <w:sz w:val="32"/>
          <w:szCs w:val="32"/>
        </w:rPr>
        <w:t>2.7</w:t>
      </w:r>
      <w:r>
        <w:rPr>
          <w:rFonts w:ascii="仿宋_GB2312" w:eastAsia="仿宋_GB2312"/>
          <w:sz w:val="32"/>
          <w:szCs w:val="32"/>
        </w:rPr>
        <w:t>万元。</w:t>
      </w:r>
    </w:p>
    <w:p w14:paraId="2D995EF3"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07F65B97" w14:textId="77777777" w:rsidR="002F7B1D" w:rsidRDefault="00E849EF">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（一）经济效益</w:t>
      </w:r>
    </w:p>
    <w:p w14:paraId="569E6540"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项目资金效益</w:t>
      </w:r>
      <w:r>
        <w:rPr>
          <w:rFonts w:ascii="仿宋_GB2312" w:eastAsia="仿宋_GB2312"/>
          <w:sz w:val="32"/>
          <w:szCs w:val="32"/>
        </w:rPr>
        <w:t>及资金周转率预期年度指标值</w:t>
      </w:r>
      <w:r>
        <w:rPr>
          <w:rFonts w:ascii="仿宋_GB2312" w:eastAsia="仿宋_GB2312"/>
          <w:sz w:val="32"/>
          <w:szCs w:val="32"/>
        </w:rPr>
        <w:t>100%</w:t>
      </w:r>
      <w:r>
        <w:rPr>
          <w:rFonts w:ascii="仿宋_GB2312" w:eastAsia="仿宋_GB2312"/>
          <w:sz w:val="32"/>
          <w:szCs w:val="32"/>
        </w:rPr>
        <w:t>，实际完成值</w:t>
      </w:r>
      <w:r>
        <w:rPr>
          <w:rFonts w:ascii="仿宋_GB2312" w:eastAsia="仿宋_GB2312"/>
          <w:sz w:val="32"/>
          <w:szCs w:val="32"/>
        </w:rPr>
        <w:t>100%</w:t>
      </w:r>
      <w:r>
        <w:rPr>
          <w:rFonts w:ascii="仿宋_GB2312" w:eastAsia="仿宋_GB2312"/>
          <w:sz w:val="32"/>
          <w:szCs w:val="32"/>
        </w:rPr>
        <w:t>。春节慰问经费确保单位值班正常运转，为促进社会有序运转和经济正常运行保驾护航。</w:t>
      </w:r>
    </w:p>
    <w:p w14:paraId="15D47328" w14:textId="77777777" w:rsidR="002F7B1D" w:rsidRDefault="00E849EF">
      <w:pPr>
        <w:numPr>
          <w:ilvl w:val="0"/>
          <w:numId w:val="1"/>
        </w:num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社会效益</w:t>
      </w:r>
    </w:p>
    <w:p w14:paraId="29A29C1A"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sz w:val="32"/>
          <w:szCs w:val="32"/>
        </w:rPr>
        <w:t>春节期间在岗值班单位运转率预期年度</w:t>
      </w:r>
      <w:r>
        <w:rPr>
          <w:rFonts w:ascii="仿宋_GB2312" w:eastAsia="仿宋_GB2312"/>
          <w:sz w:val="32"/>
          <w:szCs w:val="32"/>
        </w:rPr>
        <w:t>指标值</w:t>
      </w:r>
      <w:r>
        <w:rPr>
          <w:rFonts w:ascii="仿宋_GB2312" w:eastAsia="仿宋_GB2312"/>
          <w:sz w:val="32"/>
          <w:szCs w:val="32"/>
        </w:rPr>
        <w:t>100%</w:t>
      </w:r>
      <w:r>
        <w:rPr>
          <w:rFonts w:ascii="仿宋_GB2312" w:eastAsia="仿宋_GB2312"/>
          <w:sz w:val="32"/>
          <w:szCs w:val="32"/>
        </w:rPr>
        <w:t>，实际完成值</w:t>
      </w:r>
      <w:r>
        <w:rPr>
          <w:rFonts w:ascii="仿宋_GB2312" w:eastAsia="仿宋_GB2312"/>
          <w:sz w:val="32"/>
          <w:szCs w:val="32"/>
        </w:rPr>
        <w:t>100%</w:t>
      </w:r>
      <w:r>
        <w:rPr>
          <w:rFonts w:ascii="仿宋_GB2312" w:eastAsia="仿宋_GB2312"/>
          <w:sz w:val="32"/>
          <w:szCs w:val="32"/>
        </w:rPr>
        <w:t>；春节在岗值班单位社会形象预期年度指标值优，实际完成值优。春节期间各值班单位运转正常，社会公众反映问题解决及时、恰当。总体来看，春节期间的政府社会公众形象良好。</w:t>
      </w:r>
    </w:p>
    <w:p w14:paraId="42DD3460" w14:textId="77777777" w:rsidR="002F7B1D" w:rsidRDefault="00E849EF">
      <w:pPr>
        <w:numPr>
          <w:ilvl w:val="0"/>
          <w:numId w:val="1"/>
        </w:num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生态效益</w:t>
      </w:r>
    </w:p>
    <w:p w14:paraId="7222AEA6"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生态环境冲击力</w:t>
      </w:r>
      <w:r>
        <w:rPr>
          <w:rFonts w:ascii="仿宋_GB2312" w:eastAsia="仿宋_GB2312"/>
          <w:sz w:val="32"/>
          <w:szCs w:val="32"/>
        </w:rPr>
        <w:t>预期年度指标值优，实际完成值优。各值守单位春节值班期间实时监控各企业运转情况，防止企业借机生产，伺机排放，确保春节期间不出现生态破</w:t>
      </w:r>
      <w:r>
        <w:rPr>
          <w:rFonts w:ascii="仿宋_GB2312" w:eastAsia="仿宋_GB2312" w:hint="eastAsia"/>
          <w:sz w:val="32"/>
          <w:szCs w:val="32"/>
        </w:rPr>
        <w:t>坏</w:t>
      </w:r>
      <w:r>
        <w:rPr>
          <w:rFonts w:ascii="仿宋_GB2312" w:eastAsia="仿宋_GB2312"/>
          <w:sz w:val="32"/>
          <w:szCs w:val="32"/>
        </w:rPr>
        <w:t>性活动。</w:t>
      </w:r>
    </w:p>
    <w:p w14:paraId="6FDCE0DB" w14:textId="77777777" w:rsidR="002F7B1D" w:rsidRDefault="00E849EF">
      <w:pPr>
        <w:numPr>
          <w:ilvl w:val="0"/>
          <w:numId w:val="1"/>
        </w:num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可持续影响</w:t>
      </w:r>
    </w:p>
    <w:p w14:paraId="7DCF3BB7"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经济可持续性运转率</w:t>
      </w:r>
      <w:r>
        <w:rPr>
          <w:rFonts w:ascii="仿宋_GB2312" w:eastAsia="仿宋_GB2312"/>
          <w:sz w:val="32"/>
          <w:szCs w:val="32"/>
        </w:rPr>
        <w:t>及生态环境可持续发展预期年度指标值</w:t>
      </w:r>
      <w:r>
        <w:rPr>
          <w:rFonts w:ascii="仿宋_GB2312" w:eastAsia="仿宋_GB2312"/>
          <w:sz w:val="32"/>
          <w:szCs w:val="32"/>
        </w:rPr>
        <w:t>100%</w:t>
      </w:r>
      <w:r>
        <w:rPr>
          <w:rFonts w:ascii="仿宋_GB2312" w:eastAsia="仿宋_GB2312"/>
          <w:sz w:val="32"/>
          <w:szCs w:val="32"/>
        </w:rPr>
        <w:t>，实际完成值</w:t>
      </w:r>
      <w:r>
        <w:rPr>
          <w:rFonts w:ascii="仿宋_GB2312" w:eastAsia="仿宋_GB2312"/>
          <w:sz w:val="32"/>
          <w:szCs w:val="32"/>
        </w:rPr>
        <w:t>100%</w:t>
      </w:r>
      <w:r>
        <w:rPr>
          <w:rFonts w:ascii="仿宋_GB2312" w:eastAsia="仿宋_GB2312"/>
          <w:sz w:val="32"/>
          <w:szCs w:val="32"/>
        </w:rPr>
        <w:t>。春节期间各值班单位的值守为社会有序运转，经济的可持续发展和生态环境可持续性提供了有力的保障。</w:t>
      </w:r>
    </w:p>
    <w:p w14:paraId="573A2B27" w14:textId="77777777" w:rsidR="002F7B1D" w:rsidRDefault="00E849EF">
      <w:pPr>
        <w:numPr>
          <w:ilvl w:val="0"/>
          <w:numId w:val="1"/>
        </w:num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服务对象满意度</w:t>
      </w:r>
    </w:p>
    <w:p w14:paraId="69090F7B"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sz w:val="32"/>
          <w:szCs w:val="32"/>
        </w:rPr>
        <w:t>被慰问单位在岗值班人员满意度及社会公众满意度预期年度指标值</w:t>
      </w:r>
      <w:r>
        <w:rPr>
          <w:rFonts w:ascii="仿宋_GB2312" w:eastAsia="仿宋_GB2312"/>
          <w:sz w:val="32"/>
          <w:szCs w:val="32"/>
        </w:rPr>
        <w:t>100%</w:t>
      </w:r>
      <w:r>
        <w:rPr>
          <w:rFonts w:ascii="仿宋_GB2312" w:eastAsia="仿宋_GB2312"/>
          <w:sz w:val="32"/>
          <w:szCs w:val="32"/>
        </w:rPr>
        <w:t>，实际完成值</w:t>
      </w:r>
      <w:r>
        <w:rPr>
          <w:rFonts w:ascii="仿宋_GB2312" w:eastAsia="仿宋_GB2312"/>
          <w:sz w:val="32"/>
          <w:szCs w:val="32"/>
        </w:rPr>
        <w:t>100%</w:t>
      </w:r>
      <w:r>
        <w:rPr>
          <w:rFonts w:ascii="仿宋_GB2312" w:eastAsia="仿宋_GB2312"/>
          <w:sz w:val="32"/>
          <w:szCs w:val="32"/>
        </w:rPr>
        <w:t>。春节期间的送温暖慰问活动为值班单位人员提供了后勤保障和精神关怀，得到了值班单位人员的认可，春节期间水、电、暖的有力保障也得到了社会公众的一致好评。</w:t>
      </w:r>
    </w:p>
    <w:p w14:paraId="066030BF"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79CD8417"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年春节慰问</w:t>
      </w:r>
      <w:r>
        <w:rPr>
          <w:rFonts w:ascii="仿宋_GB2312" w:eastAsia="仿宋_GB2312"/>
          <w:sz w:val="32"/>
          <w:szCs w:val="32"/>
        </w:rPr>
        <w:t>项目支出绩效自评资金使用率</w:t>
      </w:r>
      <w:r>
        <w:rPr>
          <w:rFonts w:ascii="仿宋_GB2312" w:eastAsia="仿宋_GB2312"/>
          <w:sz w:val="32"/>
          <w:szCs w:val="32"/>
        </w:rPr>
        <w:t>100%</w:t>
      </w:r>
      <w:r>
        <w:rPr>
          <w:rFonts w:ascii="仿宋_GB2312" w:eastAsia="仿宋_GB2312"/>
          <w:sz w:val="32"/>
          <w:szCs w:val="32"/>
        </w:rPr>
        <w:t>，绩效产出指标、效益指标、满意度指标自评均达到</w:t>
      </w:r>
      <w:r>
        <w:rPr>
          <w:rFonts w:ascii="仿宋_GB2312" w:eastAsia="仿宋_GB2312"/>
          <w:sz w:val="32"/>
          <w:szCs w:val="32"/>
        </w:rPr>
        <w:t>100%</w:t>
      </w:r>
      <w:r>
        <w:rPr>
          <w:rFonts w:ascii="仿宋_GB2312" w:eastAsia="仿宋_GB2312"/>
          <w:sz w:val="32"/>
          <w:szCs w:val="32"/>
        </w:rPr>
        <w:t>和优的反映，自评总体得分</w:t>
      </w:r>
      <w:r>
        <w:rPr>
          <w:rFonts w:ascii="仿宋_GB2312" w:eastAsia="仿宋_GB2312"/>
          <w:sz w:val="32"/>
          <w:szCs w:val="32"/>
        </w:rPr>
        <w:t>100</w:t>
      </w:r>
      <w:r>
        <w:rPr>
          <w:rFonts w:ascii="仿宋_GB2312" w:eastAsia="仿宋_GB2312"/>
          <w:sz w:val="32"/>
          <w:szCs w:val="32"/>
        </w:rPr>
        <w:t>分。</w:t>
      </w:r>
    </w:p>
    <w:p w14:paraId="2D065620" w14:textId="77777777" w:rsidR="002F7B1D" w:rsidRDefault="00E849EF">
      <w:pPr>
        <w:numPr>
          <w:ilvl w:val="0"/>
          <w:numId w:val="2"/>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4E76F2AC" w14:textId="77777777" w:rsidR="002F7B1D" w:rsidRDefault="00E849EF">
      <w:pPr>
        <w:spacing w:line="580" w:lineRule="exact"/>
        <w:ind w:firstLineChars="200" w:firstLine="640"/>
        <w:rPr>
          <w:rFonts w:ascii="黑体" w:eastAsia="黑体" w:hAnsi="黑体"/>
          <w:sz w:val="32"/>
          <w:szCs w:val="32"/>
        </w:rPr>
      </w:pPr>
      <w:r>
        <w:rPr>
          <w:rFonts w:ascii="仿宋_GB2312" w:eastAsia="仿宋_GB2312" w:hint="eastAsia"/>
          <w:sz w:val="32"/>
          <w:szCs w:val="32"/>
        </w:rPr>
        <w:t>春节慰问</w:t>
      </w:r>
      <w:r>
        <w:rPr>
          <w:rFonts w:ascii="仿宋_GB2312" w:eastAsia="仿宋_GB2312"/>
          <w:sz w:val="32"/>
          <w:szCs w:val="32"/>
        </w:rPr>
        <w:t>项目支出经费使用单一，部分绩效评价指标标准模糊，目标值完成程度因主观性因人而异。</w:t>
      </w:r>
    </w:p>
    <w:p w14:paraId="17A942D2" w14:textId="77777777" w:rsidR="002F7B1D" w:rsidRDefault="00E849EF">
      <w:pPr>
        <w:numPr>
          <w:ilvl w:val="0"/>
          <w:numId w:val="2"/>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41D480BE"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不断提高绩效管理业务能力，持续学习绩效管理相关知识，明确管理标准、周期、方法和结果运用，以应对现如今业务复杂性和多元性的现实。</w:t>
      </w:r>
    </w:p>
    <w:p w14:paraId="4900E0B8" w14:textId="77777777" w:rsidR="002F7B1D" w:rsidRDefault="002F7B1D">
      <w:pPr>
        <w:spacing w:line="580" w:lineRule="exact"/>
        <w:ind w:firstLineChars="200" w:firstLine="640"/>
        <w:rPr>
          <w:rFonts w:ascii="仿宋_GB2312" w:eastAsia="仿宋_GB2312" w:hAnsi="仿宋_GB2312" w:cs="仿宋_GB2312"/>
          <w:sz w:val="32"/>
          <w:szCs w:val="32"/>
        </w:rPr>
      </w:pPr>
    </w:p>
    <w:p w14:paraId="18FFE39B" w14:textId="77777777" w:rsidR="002F7B1D" w:rsidRDefault="002F7B1D">
      <w:pPr>
        <w:spacing w:line="580" w:lineRule="exact"/>
        <w:ind w:firstLineChars="200" w:firstLine="640"/>
        <w:rPr>
          <w:rFonts w:ascii="仿宋_GB2312" w:eastAsia="仿宋_GB2312" w:hAnsi="仿宋_GB2312" w:cs="仿宋_GB2312"/>
          <w:sz w:val="32"/>
          <w:szCs w:val="32"/>
        </w:rPr>
      </w:pPr>
    </w:p>
    <w:p w14:paraId="2D4B9C21" w14:textId="77777777" w:rsidR="002F7B1D" w:rsidRDefault="002F7B1D">
      <w:pPr>
        <w:spacing w:line="580" w:lineRule="exact"/>
        <w:rPr>
          <w:rFonts w:ascii="仿宋_GB2312" w:eastAsia="仿宋_GB2312" w:hAnsi="仿宋_GB2312" w:cs="仿宋_GB2312"/>
          <w:sz w:val="32"/>
          <w:szCs w:val="32"/>
        </w:rPr>
      </w:pPr>
    </w:p>
    <w:p w14:paraId="106463D1"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441BC92C"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艾黎精神传承教育基地建设项目</w:t>
      </w:r>
      <w:proofErr w:type="gramStart"/>
      <w:r>
        <w:rPr>
          <w:rFonts w:ascii="方正小标宋简体" w:eastAsia="方正小标宋简体" w:hint="eastAsia"/>
          <w:sz w:val="44"/>
          <w:szCs w:val="44"/>
        </w:rPr>
        <w:t>实训楼维修</w:t>
      </w:r>
      <w:proofErr w:type="gramEnd"/>
      <w:r>
        <w:rPr>
          <w:rFonts w:ascii="方正小标宋简体" w:eastAsia="方正小标宋简体" w:hint="eastAsia"/>
          <w:sz w:val="44"/>
          <w:szCs w:val="44"/>
        </w:rPr>
        <w:t>改造资金支出绩效自评报告</w:t>
      </w:r>
    </w:p>
    <w:p w14:paraId="0D4A43DC" w14:textId="77777777" w:rsidR="002F7B1D" w:rsidRDefault="002F7B1D">
      <w:pPr>
        <w:spacing w:line="580" w:lineRule="exact"/>
        <w:rPr>
          <w:rFonts w:ascii="方正小标宋简体" w:eastAsia="方正小标宋简体"/>
          <w:sz w:val="44"/>
          <w:szCs w:val="44"/>
        </w:rPr>
      </w:pPr>
    </w:p>
    <w:p w14:paraId="2B90A1CA"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5176768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637C55EC"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为进一步提升全县机关事业单位办公用房使用效率，改善机关事业单位办公环境，根据县委办公室、县政府办公室《关于印发山丹县党政机关事业单位办公用房管理实施办法的通知》精神和要求，结合我县党政机关办公用房使用情况，</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年县机关事务中心对艾黎精神传承教育基地建设项目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黑体" w:hint="eastAsia"/>
          <w:sz w:val="32"/>
          <w:szCs w:val="32"/>
        </w:rPr>
        <w:t>以上共需资金</w:t>
      </w:r>
      <w:r>
        <w:rPr>
          <w:rFonts w:ascii="仿宋_GB2312" w:eastAsia="仿宋_GB2312" w:hAnsi="黑体" w:hint="eastAsia"/>
          <w:sz w:val="32"/>
          <w:szCs w:val="32"/>
        </w:rPr>
        <w:t>107</w:t>
      </w:r>
      <w:r>
        <w:rPr>
          <w:rFonts w:ascii="仿宋_GB2312" w:eastAsia="仿宋_GB2312" w:hAnsi="黑体" w:hint="eastAsia"/>
          <w:sz w:val="32"/>
          <w:szCs w:val="32"/>
        </w:rPr>
        <w:t>万元。</w:t>
      </w:r>
    </w:p>
    <w:p w14:paraId="3DBEBF33"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根据</w:t>
      </w:r>
      <w:proofErr w:type="gramStart"/>
      <w:r>
        <w:rPr>
          <w:rFonts w:ascii="仿宋_GB2312" w:eastAsia="仿宋_GB2312" w:hint="eastAsia"/>
          <w:sz w:val="32"/>
          <w:szCs w:val="32"/>
        </w:rPr>
        <w:t>山机事务</w:t>
      </w:r>
      <w:proofErr w:type="gramEnd"/>
      <w:r>
        <w:rPr>
          <w:rFonts w:ascii="仿宋_GB2312" w:eastAsia="仿宋_GB2312" w:hint="eastAsia"/>
          <w:sz w:val="32"/>
          <w:szCs w:val="32"/>
        </w:rPr>
        <w:t>[2023]2</w:t>
      </w:r>
      <w:r>
        <w:rPr>
          <w:rFonts w:ascii="仿宋_GB2312" w:eastAsia="仿宋_GB2312" w:hint="eastAsia"/>
          <w:sz w:val="32"/>
          <w:szCs w:val="32"/>
        </w:rPr>
        <w:t>号关于解决</w:t>
      </w:r>
      <w:r>
        <w:rPr>
          <w:rFonts w:ascii="仿宋_GB2312" w:eastAsia="仿宋_GB2312" w:hAnsi="仿宋_GB2312" w:cs="仿宋_GB2312" w:hint="eastAsia"/>
          <w:sz w:val="32"/>
          <w:szCs w:val="32"/>
        </w:rPr>
        <w:t>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项目资金的报告，财政拨付我中心</w:t>
      </w:r>
      <w:r>
        <w:rPr>
          <w:rFonts w:ascii="仿宋_GB2312" w:eastAsia="仿宋_GB2312" w:hAnsi="仿宋_GB2312" w:cs="仿宋_GB2312" w:hint="eastAsia"/>
          <w:sz w:val="32"/>
          <w:szCs w:val="32"/>
        </w:rPr>
        <w:t>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w:t>
      </w:r>
      <w:r>
        <w:rPr>
          <w:rFonts w:ascii="仿宋_GB2312" w:eastAsia="仿宋_GB2312" w:hint="eastAsia"/>
          <w:sz w:val="32"/>
          <w:szCs w:val="32"/>
        </w:rPr>
        <w:t>107</w:t>
      </w:r>
      <w:r>
        <w:rPr>
          <w:rFonts w:ascii="仿宋_GB2312" w:eastAsia="仿宋_GB2312" w:hint="eastAsia"/>
          <w:sz w:val="32"/>
          <w:szCs w:val="32"/>
        </w:rPr>
        <w:t>万元。</w:t>
      </w:r>
    </w:p>
    <w:p w14:paraId="41CD36A9" w14:textId="77777777" w:rsidR="002F7B1D" w:rsidRDefault="00E849EF">
      <w:pPr>
        <w:spacing w:line="580" w:lineRule="exact"/>
        <w:ind w:firstLineChars="100" w:firstLine="321"/>
        <w:rPr>
          <w:rFonts w:ascii="楷体_GB2312" w:eastAsia="楷体_GB2312"/>
          <w:b/>
          <w:sz w:val="32"/>
          <w:szCs w:val="32"/>
        </w:rPr>
      </w:pPr>
      <w:r>
        <w:rPr>
          <w:rFonts w:ascii="楷体_GB2312" w:eastAsia="楷体_GB2312" w:hint="eastAsia"/>
          <w:b/>
          <w:sz w:val="32"/>
          <w:szCs w:val="32"/>
        </w:rPr>
        <w:t>（二）项目绩效目标</w:t>
      </w:r>
    </w:p>
    <w:p w14:paraId="64CEE073"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w:t>
      </w:r>
      <w:r>
        <w:rPr>
          <w:rFonts w:ascii="仿宋_GB2312" w:eastAsia="仿宋_GB2312" w:hAnsi="黑体" w:hint="eastAsia"/>
          <w:sz w:val="32"/>
          <w:szCs w:val="32"/>
        </w:rPr>
        <w:t>按照合同规定，对</w:t>
      </w:r>
      <w:r>
        <w:rPr>
          <w:rFonts w:ascii="仿宋_GB2312" w:eastAsia="仿宋_GB2312" w:hAnsi="仿宋_GB2312" w:cs="仿宋_GB2312" w:hint="eastAsia"/>
          <w:sz w:val="32"/>
          <w:szCs w:val="32"/>
        </w:rPr>
        <w:t>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黑体" w:hint="eastAsia"/>
          <w:sz w:val="32"/>
          <w:szCs w:val="32"/>
        </w:rPr>
        <w:t>、设施设备进行维修更换，保障机关工作正常运行。</w:t>
      </w:r>
    </w:p>
    <w:p w14:paraId="0F413A4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6B00542E"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万元，艾黎精神传承教育基地建设项目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79F4D09B"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三、绩效目标完成情况及效益分析</w:t>
      </w:r>
    </w:p>
    <w:p w14:paraId="5D774115"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[2023]2</w:t>
      </w:r>
      <w:r>
        <w:rPr>
          <w:rFonts w:ascii="仿宋_GB2312" w:eastAsia="仿宋_GB2312" w:hAnsi="仿宋_GB2312" w:cs="仿宋_GB2312" w:hint="eastAsia"/>
          <w:sz w:val="32"/>
          <w:szCs w:val="32"/>
        </w:rPr>
        <w:t>号关于解决对艾黎精神传承教育基地建设项目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维修改造项目资金的报告，承接该项目，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，共完成了</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维修改造、设施设备进行维修更换，保障机关工作工程任务，截至今年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月，完成项目。</w:t>
      </w:r>
      <w:r>
        <w:rPr>
          <w:rFonts w:ascii="仿宋_GB2312" w:eastAsia="仿宋_GB2312" w:hAnsi="仿宋_GB2312" w:cs="仿宋_GB2312" w:hint="eastAsia"/>
          <w:sz w:val="32"/>
          <w:szCs w:val="32"/>
        </w:rPr>
        <w:t xml:space="preserve"> </w:t>
      </w:r>
    </w:p>
    <w:p w14:paraId="6F9F25F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4DC1799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7EFD8866"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2B070530"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w:t>
      </w:r>
      <w:r>
        <w:rPr>
          <w:rFonts w:ascii="仿宋_GB2312" w:eastAsia="仿宋_GB2312" w:hAnsi="仿宋_GB2312" w:cs="仿宋_GB2312" w:hint="eastAsia"/>
          <w:sz w:val="32"/>
          <w:szCs w:val="32"/>
        </w:rPr>
        <w:t>加强预算收支管理，建立健全内部管理制度，梳理内部管理流程，使部门整体支出管理情况得到提升，较好完成年度工作任务，但部门在绩效目标细化、资产管理等方面仍有待完善。</w:t>
      </w:r>
    </w:p>
    <w:p w14:paraId="6558555A"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75B7803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49356938"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7B96547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科学设立绩效目标。仔细研究项目情况，结合单位实际，制定更加合理、更加易于考核量化的目标，更好的开展</w:t>
      </w:r>
      <w:r>
        <w:rPr>
          <w:rFonts w:ascii="仿宋_GB2312" w:eastAsia="仿宋_GB2312" w:hAnsi="仿宋_GB2312" w:cs="仿宋_GB2312" w:hint="eastAsia"/>
          <w:sz w:val="32"/>
          <w:szCs w:val="32"/>
        </w:rPr>
        <w:lastRenderedPageBreak/>
        <w:t>项目绩效工作。</w:t>
      </w:r>
    </w:p>
    <w:p w14:paraId="25C36B4F"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6774D6B6"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创意中心多功能报告厅</w:t>
      </w:r>
      <w:r>
        <w:rPr>
          <w:rFonts w:ascii="方正小标宋简体" w:eastAsia="方正小标宋简体" w:hint="eastAsia"/>
          <w:sz w:val="44"/>
          <w:szCs w:val="44"/>
        </w:rPr>
        <w:t>LED</w:t>
      </w:r>
      <w:r>
        <w:rPr>
          <w:rFonts w:ascii="方正小标宋简体" w:eastAsia="方正小标宋简体" w:hint="eastAsia"/>
          <w:sz w:val="44"/>
          <w:szCs w:val="44"/>
        </w:rPr>
        <w:t>显示屏项目质保金支出绩效自评报告</w:t>
      </w:r>
    </w:p>
    <w:p w14:paraId="4686D65A" w14:textId="77777777" w:rsidR="002F7B1D" w:rsidRDefault="002F7B1D">
      <w:pPr>
        <w:spacing w:line="580" w:lineRule="exact"/>
        <w:rPr>
          <w:rFonts w:ascii="方正小标宋简体" w:eastAsia="方正小标宋简体"/>
          <w:sz w:val="44"/>
          <w:szCs w:val="44"/>
        </w:rPr>
      </w:pPr>
    </w:p>
    <w:p w14:paraId="636333CA"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77A07D17"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44C04880"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文化旅游创意中心多功能报告厅舞台全彩</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年政府回购价格为</w:t>
      </w:r>
      <w:r>
        <w:rPr>
          <w:rFonts w:ascii="仿宋_GB2312" w:eastAsia="仿宋_GB2312" w:hAnsi="仿宋_GB2312" w:cs="仿宋_GB2312" w:hint="eastAsia"/>
          <w:sz w:val="32"/>
          <w:szCs w:val="32"/>
        </w:rPr>
        <w:t>838000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包含质保金</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，合同双方履行之日起，服务期满一年，由我单位支付质保金</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元，现服务期已满五年，一直未支付质保金。该设备使用期间运转正常，，以上共需资金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p>
    <w:p w14:paraId="7B0B916F"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[2023]9</w:t>
      </w:r>
      <w:r>
        <w:rPr>
          <w:rFonts w:ascii="仿宋_GB2312" w:eastAsia="仿宋_GB2312" w:hAnsi="仿宋_GB2312" w:cs="仿宋_GB2312" w:hint="eastAsia"/>
          <w:sz w:val="32"/>
          <w:szCs w:val="32"/>
        </w:rPr>
        <w:t>号关于创意中心多功能报告厅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显示屏项目保证金资金的报告，财政拨付我中心创意中心多功能报告厅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w:t>
      </w:r>
      <w:r>
        <w:rPr>
          <w:rFonts w:ascii="仿宋_GB2312" w:eastAsia="仿宋_GB2312" w:hAnsi="仿宋_GB2312" w:cs="仿宋_GB2312" w:hint="eastAsia"/>
          <w:sz w:val="32"/>
          <w:szCs w:val="32"/>
        </w:rPr>
        <w:t>屏项目保证金资金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万元，为我中后勤服务工作提供有力保障。</w:t>
      </w:r>
    </w:p>
    <w:p w14:paraId="326B7B69"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5F77C4CB" w14:textId="77777777" w:rsidR="002F7B1D" w:rsidRDefault="00E849EF">
      <w:pPr>
        <w:spacing w:line="580" w:lineRule="exact"/>
        <w:ind w:firstLineChars="200" w:firstLine="640"/>
        <w:rPr>
          <w:rFonts w:ascii="宋体" w:eastAsia="宋体" w:hAnsi="宋体" w:cs="宋体"/>
          <w:sz w:val="24"/>
          <w:szCs w:val="24"/>
        </w:rPr>
      </w:pPr>
      <w:r>
        <w:rPr>
          <w:rFonts w:ascii="仿宋_GB2312" w:eastAsia="仿宋_GB2312" w:hAnsi="仿宋_GB2312" w:cs="仿宋_GB2312" w:hint="eastAsia"/>
          <w:sz w:val="32"/>
          <w:szCs w:val="32"/>
        </w:rPr>
        <w:t>严格按照合同规定，对创意中心多功能报告厅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显示屏项目该资产配套设备由乙方负责保管，乙方必须确保甲方在使用该</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显示屏时，无条件调试设备，保证设备处于正常运行状态，确认设备使用期间运转正常，进行资产维护工作，直至合同履行结束。</w:t>
      </w:r>
    </w:p>
    <w:p w14:paraId="22BA4A6E"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2CAD80B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w:t>
      </w:r>
      <w:r>
        <w:rPr>
          <w:rFonts w:ascii="仿宋_GB2312" w:eastAsia="仿宋_GB2312" w:hAnsi="仿宋_GB2312" w:cs="仿宋_GB2312" w:hint="eastAsia"/>
          <w:sz w:val="32"/>
          <w:szCs w:val="32"/>
        </w:rPr>
        <w:lastRenderedPageBreak/>
        <w:t>项目保证金</w:t>
      </w:r>
      <w:r>
        <w:rPr>
          <w:rFonts w:ascii="仿宋_GB2312" w:eastAsia="仿宋_GB2312" w:hint="eastAsia"/>
          <w:sz w:val="32"/>
          <w:szCs w:val="32"/>
        </w:rPr>
        <w:t>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028764C4"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7611AEA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[2023]9</w:t>
      </w:r>
      <w:r>
        <w:rPr>
          <w:rFonts w:ascii="仿宋_GB2312" w:eastAsia="仿宋_GB2312" w:hAnsi="仿宋_GB2312" w:cs="仿宋_GB2312" w:hint="eastAsia"/>
          <w:sz w:val="32"/>
          <w:szCs w:val="32"/>
        </w:rPr>
        <w:t>号关于创意</w:t>
      </w:r>
      <w:r>
        <w:rPr>
          <w:rFonts w:ascii="仿宋_GB2312" w:eastAsia="仿宋_GB2312" w:hAnsi="仿宋_GB2312" w:cs="仿宋_GB2312" w:hint="eastAsia"/>
          <w:sz w:val="32"/>
          <w:szCs w:val="32"/>
        </w:rPr>
        <w:t>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显示屏项目保证金资金的报告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承接该项目，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，共完成了资产配套设备设施设备保管，使用该</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显示屏时，无条件调试设备，保证设备处于正常运行状态，确认设备使用期间运转正常，进行资产维护工作，保障机关工作任务，截至今年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月，完成项目。</w:t>
      </w:r>
      <w:r>
        <w:rPr>
          <w:rFonts w:ascii="仿宋_GB2312" w:eastAsia="仿宋_GB2312" w:hAnsi="仿宋_GB2312" w:cs="仿宋_GB2312" w:hint="eastAsia"/>
          <w:sz w:val="32"/>
          <w:szCs w:val="32"/>
        </w:rPr>
        <w:t xml:space="preserve"> </w:t>
      </w:r>
    </w:p>
    <w:p w14:paraId="5C9C1C65"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3AA8B6B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10193C0F"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6A9F3CCF"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1FDEC52E"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715C17A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735E1D7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72BFD44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科学设立绩效目标。仔细研究项目情况，结合单位实际，制定更加合理、更加易于考核量化的</w:t>
      </w:r>
      <w:r>
        <w:rPr>
          <w:rFonts w:ascii="仿宋_GB2312" w:eastAsia="仿宋_GB2312" w:hAnsi="仿宋_GB2312" w:cs="仿宋_GB2312" w:hint="eastAsia"/>
          <w:sz w:val="32"/>
          <w:szCs w:val="32"/>
        </w:rPr>
        <w:t>目标，更好的开展项目绩效工作。</w:t>
      </w:r>
    </w:p>
    <w:p w14:paraId="4D75DCE9" w14:textId="77777777" w:rsidR="002F7B1D" w:rsidRDefault="002F7B1D">
      <w:pPr>
        <w:spacing w:line="580" w:lineRule="exact"/>
        <w:ind w:firstLineChars="200" w:firstLine="640"/>
        <w:rPr>
          <w:rFonts w:ascii="仿宋_GB2312" w:eastAsia="仿宋_GB2312" w:hAnsi="仿宋_GB2312" w:cs="仿宋_GB2312"/>
          <w:sz w:val="32"/>
          <w:szCs w:val="32"/>
        </w:rPr>
      </w:pPr>
    </w:p>
    <w:p w14:paraId="41B4B8F7" w14:textId="77777777" w:rsidR="002F7B1D" w:rsidRDefault="002F7B1D">
      <w:pPr>
        <w:spacing w:line="580" w:lineRule="exact"/>
        <w:ind w:firstLineChars="200" w:firstLine="640"/>
        <w:rPr>
          <w:rFonts w:ascii="仿宋_GB2312" w:eastAsia="仿宋_GB2312" w:hAnsi="仿宋_GB2312" w:cs="仿宋_GB2312"/>
          <w:sz w:val="32"/>
          <w:szCs w:val="32"/>
        </w:rPr>
      </w:pPr>
    </w:p>
    <w:p w14:paraId="2238E2F3" w14:textId="77777777" w:rsidR="002F7B1D" w:rsidRDefault="002F7B1D">
      <w:pPr>
        <w:spacing w:line="580" w:lineRule="exact"/>
        <w:ind w:firstLineChars="1600" w:firstLine="5120"/>
        <w:rPr>
          <w:rFonts w:ascii="仿宋_GB2312" w:eastAsia="仿宋_GB2312" w:hAnsi="仿宋_GB2312" w:cs="仿宋_GB2312"/>
          <w:sz w:val="32"/>
          <w:szCs w:val="32"/>
        </w:rPr>
      </w:pPr>
    </w:p>
    <w:p w14:paraId="71FAAE27" w14:textId="77777777" w:rsidR="002F7B1D" w:rsidRDefault="002F7B1D">
      <w:pPr>
        <w:spacing w:line="580" w:lineRule="exact"/>
        <w:ind w:firstLineChars="1600" w:firstLine="5120"/>
        <w:rPr>
          <w:rFonts w:ascii="仿宋_GB2312" w:eastAsia="仿宋_GB2312" w:hAnsi="仿宋_GB2312" w:cs="仿宋_GB2312"/>
          <w:sz w:val="32"/>
          <w:szCs w:val="32"/>
        </w:rPr>
      </w:pPr>
    </w:p>
    <w:p w14:paraId="201170CE" w14:textId="77777777" w:rsidR="002F7B1D" w:rsidRDefault="002F7B1D">
      <w:pPr>
        <w:spacing w:line="580" w:lineRule="exact"/>
        <w:ind w:firstLineChars="1600" w:firstLine="5120"/>
        <w:rPr>
          <w:rFonts w:ascii="仿宋_GB2312" w:eastAsia="仿宋_GB2312" w:hAnsi="仿宋_GB2312" w:cs="仿宋_GB2312"/>
          <w:sz w:val="32"/>
          <w:szCs w:val="32"/>
        </w:rPr>
      </w:pPr>
    </w:p>
    <w:p w14:paraId="67A4F960" w14:textId="77777777" w:rsidR="002F7B1D" w:rsidRDefault="002F7B1D">
      <w:pPr>
        <w:spacing w:line="580" w:lineRule="exact"/>
        <w:ind w:firstLineChars="1600" w:firstLine="5120"/>
        <w:rPr>
          <w:rFonts w:ascii="仿宋_GB2312" w:eastAsia="仿宋_GB2312" w:hAnsi="仿宋_GB2312" w:cs="仿宋_GB2312"/>
          <w:sz w:val="32"/>
          <w:szCs w:val="32"/>
        </w:rPr>
      </w:pPr>
    </w:p>
    <w:p w14:paraId="205CC988" w14:textId="77777777" w:rsidR="002F7B1D" w:rsidRDefault="002F7B1D">
      <w:pPr>
        <w:spacing w:line="580" w:lineRule="exact"/>
        <w:ind w:firstLineChars="1600" w:firstLine="5120"/>
        <w:rPr>
          <w:rFonts w:ascii="仿宋_GB2312" w:eastAsia="仿宋_GB2312" w:hAnsi="仿宋_GB2312" w:cs="仿宋_GB2312"/>
          <w:sz w:val="32"/>
          <w:szCs w:val="32"/>
        </w:rPr>
      </w:pPr>
    </w:p>
    <w:p w14:paraId="5890C7A2" w14:textId="77777777" w:rsidR="002F7B1D" w:rsidRDefault="002F7B1D">
      <w:pPr>
        <w:spacing w:line="580" w:lineRule="exact"/>
        <w:ind w:firstLineChars="1600" w:firstLine="5120"/>
        <w:rPr>
          <w:rFonts w:ascii="仿宋_GB2312" w:eastAsia="仿宋_GB2312" w:hAnsi="仿宋_GB2312" w:cs="仿宋_GB2312"/>
          <w:sz w:val="32"/>
          <w:szCs w:val="32"/>
        </w:rPr>
      </w:pPr>
    </w:p>
    <w:p w14:paraId="5F957012" w14:textId="77777777" w:rsidR="002F7B1D" w:rsidRDefault="002F7B1D">
      <w:pPr>
        <w:spacing w:line="580" w:lineRule="exact"/>
        <w:ind w:firstLineChars="1600" w:firstLine="5120"/>
        <w:rPr>
          <w:rFonts w:ascii="仿宋_GB2312" w:eastAsia="仿宋_GB2312" w:hAnsi="仿宋_GB2312" w:cs="仿宋_GB2312"/>
          <w:sz w:val="32"/>
          <w:szCs w:val="32"/>
        </w:rPr>
      </w:pPr>
    </w:p>
    <w:p w14:paraId="7DB721D5" w14:textId="77777777" w:rsidR="002F7B1D" w:rsidRDefault="002F7B1D">
      <w:pPr>
        <w:spacing w:line="580" w:lineRule="exact"/>
        <w:ind w:firstLineChars="1600" w:firstLine="5120"/>
        <w:rPr>
          <w:rFonts w:ascii="仿宋_GB2312" w:eastAsia="仿宋_GB2312" w:hAnsi="仿宋_GB2312" w:cs="仿宋_GB2312"/>
          <w:sz w:val="32"/>
          <w:szCs w:val="32"/>
        </w:rPr>
      </w:pPr>
    </w:p>
    <w:p w14:paraId="518EC0FF" w14:textId="77777777" w:rsidR="002F7B1D" w:rsidRDefault="002F7B1D">
      <w:pPr>
        <w:spacing w:line="580" w:lineRule="exact"/>
        <w:ind w:firstLineChars="1600" w:firstLine="5120"/>
        <w:rPr>
          <w:rFonts w:ascii="仿宋_GB2312" w:eastAsia="仿宋_GB2312" w:hAnsi="仿宋_GB2312" w:cs="仿宋_GB2312"/>
          <w:sz w:val="32"/>
          <w:szCs w:val="32"/>
        </w:rPr>
      </w:pPr>
    </w:p>
    <w:p w14:paraId="381CA429" w14:textId="77777777" w:rsidR="002F7B1D" w:rsidRDefault="002F7B1D">
      <w:pPr>
        <w:spacing w:line="580" w:lineRule="exact"/>
        <w:ind w:firstLineChars="1600" w:firstLine="5120"/>
        <w:rPr>
          <w:rFonts w:ascii="仿宋_GB2312" w:eastAsia="仿宋_GB2312" w:hAnsi="仿宋_GB2312" w:cs="仿宋_GB2312"/>
          <w:sz w:val="32"/>
          <w:szCs w:val="32"/>
        </w:rPr>
      </w:pPr>
    </w:p>
    <w:p w14:paraId="5A8C6278" w14:textId="77777777" w:rsidR="002F7B1D" w:rsidRDefault="002F7B1D">
      <w:pPr>
        <w:spacing w:line="580" w:lineRule="exact"/>
        <w:ind w:firstLineChars="1600" w:firstLine="5120"/>
        <w:rPr>
          <w:rFonts w:ascii="仿宋_GB2312" w:eastAsia="仿宋_GB2312" w:hAnsi="仿宋_GB2312" w:cs="仿宋_GB2312"/>
          <w:sz w:val="32"/>
          <w:szCs w:val="32"/>
        </w:rPr>
      </w:pPr>
    </w:p>
    <w:p w14:paraId="44A7C05B" w14:textId="77777777" w:rsidR="002F7B1D" w:rsidRDefault="002F7B1D">
      <w:pPr>
        <w:spacing w:line="580" w:lineRule="exact"/>
        <w:ind w:firstLineChars="1600" w:firstLine="5120"/>
        <w:rPr>
          <w:rFonts w:ascii="仿宋_GB2312" w:eastAsia="仿宋_GB2312" w:hAnsi="仿宋_GB2312" w:cs="仿宋_GB2312"/>
          <w:sz w:val="32"/>
          <w:szCs w:val="32"/>
        </w:rPr>
      </w:pPr>
    </w:p>
    <w:p w14:paraId="1FB1164A" w14:textId="77777777" w:rsidR="002F7B1D" w:rsidRDefault="002F7B1D">
      <w:pPr>
        <w:spacing w:line="580" w:lineRule="exact"/>
        <w:ind w:firstLineChars="1600" w:firstLine="5120"/>
        <w:rPr>
          <w:rFonts w:ascii="仿宋_GB2312" w:eastAsia="仿宋_GB2312" w:hAnsi="仿宋_GB2312" w:cs="仿宋_GB2312"/>
          <w:sz w:val="32"/>
          <w:szCs w:val="32"/>
        </w:rPr>
      </w:pPr>
    </w:p>
    <w:p w14:paraId="69452249" w14:textId="77777777" w:rsidR="002F7B1D" w:rsidRDefault="002F7B1D">
      <w:pPr>
        <w:spacing w:line="580" w:lineRule="exact"/>
        <w:ind w:firstLineChars="1600" w:firstLine="5120"/>
        <w:rPr>
          <w:rFonts w:ascii="仿宋_GB2312" w:eastAsia="仿宋_GB2312" w:hAnsi="仿宋_GB2312" w:cs="仿宋_GB2312"/>
          <w:sz w:val="32"/>
          <w:szCs w:val="32"/>
        </w:rPr>
      </w:pPr>
    </w:p>
    <w:p w14:paraId="4D1810E5" w14:textId="77777777" w:rsidR="002F7B1D" w:rsidRDefault="002F7B1D">
      <w:pPr>
        <w:spacing w:line="580" w:lineRule="exact"/>
        <w:ind w:firstLineChars="1600" w:firstLine="5120"/>
        <w:rPr>
          <w:rFonts w:ascii="仿宋_GB2312" w:eastAsia="仿宋_GB2312" w:hAnsi="仿宋_GB2312" w:cs="仿宋_GB2312"/>
          <w:sz w:val="32"/>
          <w:szCs w:val="32"/>
        </w:rPr>
      </w:pPr>
    </w:p>
    <w:p w14:paraId="00BE0D72" w14:textId="77777777" w:rsidR="002F7B1D" w:rsidRDefault="002F7B1D">
      <w:pPr>
        <w:spacing w:line="580" w:lineRule="exact"/>
        <w:ind w:firstLineChars="1600" w:firstLine="5120"/>
        <w:rPr>
          <w:rFonts w:ascii="仿宋_GB2312" w:eastAsia="仿宋_GB2312" w:hAnsi="仿宋_GB2312" w:cs="仿宋_GB2312"/>
          <w:sz w:val="32"/>
          <w:szCs w:val="32"/>
        </w:rPr>
      </w:pPr>
    </w:p>
    <w:p w14:paraId="0E7CF46C" w14:textId="77777777" w:rsidR="002F7B1D" w:rsidRDefault="002F7B1D">
      <w:pPr>
        <w:spacing w:line="580" w:lineRule="exact"/>
        <w:ind w:firstLineChars="1600" w:firstLine="5120"/>
        <w:rPr>
          <w:rFonts w:ascii="仿宋_GB2312" w:eastAsia="仿宋_GB2312" w:hAnsi="仿宋_GB2312" w:cs="仿宋_GB2312"/>
          <w:sz w:val="32"/>
          <w:szCs w:val="32"/>
        </w:rPr>
      </w:pPr>
    </w:p>
    <w:p w14:paraId="33147B25" w14:textId="77777777" w:rsidR="002F7B1D" w:rsidRDefault="002F7B1D">
      <w:pPr>
        <w:spacing w:line="580" w:lineRule="exact"/>
        <w:ind w:firstLineChars="1600" w:firstLine="5120"/>
        <w:rPr>
          <w:rFonts w:ascii="仿宋_GB2312" w:eastAsia="仿宋_GB2312" w:hAnsi="仿宋_GB2312" w:cs="仿宋_GB2312"/>
          <w:sz w:val="32"/>
          <w:szCs w:val="32"/>
        </w:rPr>
      </w:pPr>
    </w:p>
    <w:p w14:paraId="15973496" w14:textId="77777777" w:rsidR="002F7B1D" w:rsidRDefault="002F7B1D">
      <w:pPr>
        <w:spacing w:line="580" w:lineRule="exact"/>
        <w:ind w:firstLineChars="1600" w:firstLine="5120"/>
        <w:rPr>
          <w:rFonts w:ascii="仿宋_GB2312" w:eastAsia="仿宋_GB2312" w:hAnsi="仿宋_GB2312" w:cs="仿宋_GB2312"/>
          <w:sz w:val="32"/>
          <w:szCs w:val="32"/>
        </w:rPr>
      </w:pPr>
    </w:p>
    <w:p w14:paraId="0377EF4E" w14:textId="77777777" w:rsidR="002F7B1D" w:rsidRDefault="002F7B1D">
      <w:pPr>
        <w:spacing w:line="580" w:lineRule="exact"/>
        <w:ind w:firstLineChars="1600" w:firstLine="5120"/>
        <w:rPr>
          <w:rFonts w:ascii="仿宋_GB2312" w:eastAsia="仿宋_GB2312" w:hAnsi="仿宋_GB2312" w:cs="仿宋_GB2312"/>
          <w:sz w:val="32"/>
          <w:szCs w:val="32"/>
        </w:rPr>
      </w:pPr>
    </w:p>
    <w:p w14:paraId="5419F44C"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34A3B0E3"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创意中心礼堂、中厅及机关食堂维修改造经费项目支出绩效自评报告</w:t>
      </w:r>
    </w:p>
    <w:p w14:paraId="4071CEB5" w14:textId="77777777" w:rsidR="002F7B1D" w:rsidRDefault="002F7B1D">
      <w:pPr>
        <w:spacing w:line="580" w:lineRule="exact"/>
        <w:rPr>
          <w:rFonts w:ascii="方正小标宋简体" w:eastAsia="方正小标宋简体"/>
          <w:sz w:val="44"/>
          <w:szCs w:val="44"/>
        </w:rPr>
      </w:pPr>
    </w:p>
    <w:p w14:paraId="4ABA1980"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385FD5FF"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29925212"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县文化旅游创意中心礼堂、中厅因垫层土方下沉，导致礼堂观众席、中厅地面整体塌陷及机关食堂外围台阶塌陷。县住建局和甘肃天工工程管理咨询有限公司现场勘测并给出亟需维修改造的专业性建议。县财政投资评审中心委托甘肃惠泽项目管理有限公司对维修改造项目进行评审，审定金额</w:t>
      </w:r>
      <w:r>
        <w:rPr>
          <w:rFonts w:ascii="仿宋_GB2312" w:eastAsia="仿宋_GB2312" w:hint="eastAsia"/>
          <w:sz w:val="32"/>
          <w:szCs w:val="32"/>
        </w:rPr>
        <w:t xml:space="preserve"> 4353213.05 </w:t>
      </w:r>
      <w:r>
        <w:rPr>
          <w:rFonts w:ascii="仿宋_GB2312" w:eastAsia="仿宋_GB2312" w:hint="eastAsia"/>
          <w:sz w:val="32"/>
          <w:szCs w:val="32"/>
        </w:rPr>
        <w:t>元，此项经费未列入</w:t>
      </w:r>
      <w:r>
        <w:rPr>
          <w:rFonts w:ascii="仿宋_GB2312" w:eastAsia="仿宋_GB2312" w:hint="eastAsia"/>
          <w:sz w:val="32"/>
          <w:szCs w:val="32"/>
        </w:rPr>
        <w:t>2023</w:t>
      </w:r>
      <w:r>
        <w:rPr>
          <w:rFonts w:ascii="仿宋_GB2312" w:eastAsia="仿宋_GB2312" w:hint="eastAsia"/>
          <w:sz w:val="32"/>
          <w:szCs w:val="32"/>
        </w:rPr>
        <w:t>年县财政预算。根据《甘肃省省级党政机关事业单位办公用房维修改造实施办法》的规定，申请将维修改造经费</w:t>
      </w:r>
      <w:proofErr w:type="gramStart"/>
      <w:r>
        <w:rPr>
          <w:rFonts w:ascii="仿宋_GB2312" w:eastAsia="仿宋_GB2312" w:hint="eastAsia"/>
          <w:sz w:val="32"/>
          <w:szCs w:val="32"/>
        </w:rPr>
        <w:t>列入县</w:t>
      </w:r>
      <w:proofErr w:type="gramEnd"/>
      <w:r>
        <w:rPr>
          <w:rFonts w:ascii="仿宋_GB2312" w:eastAsia="仿宋_GB2312" w:hint="eastAsia"/>
          <w:sz w:val="32"/>
          <w:szCs w:val="32"/>
        </w:rPr>
        <w:t>财政预算。</w:t>
      </w:r>
    </w:p>
    <w:p w14:paraId="5A97FE70"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hAnsi="仿宋_GB2312" w:cs="仿宋_GB2312" w:hint="eastAsia"/>
          <w:sz w:val="32"/>
          <w:szCs w:val="32"/>
        </w:rPr>
        <w:t>《</w:t>
      </w:r>
      <w:r>
        <w:rPr>
          <w:rFonts w:ascii="仿宋_GB2312" w:eastAsia="仿宋_GB2312" w:hint="eastAsia"/>
          <w:sz w:val="32"/>
          <w:szCs w:val="32"/>
        </w:rPr>
        <w:t>关于将文化旅游创意中心礼堂、中厅及机关食堂维修改造经费列入财政预算的请示</w:t>
      </w:r>
      <w:r>
        <w:rPr>
          <w:rFonts w:ascii="仿宋_GB2312" w:eastAsia="仿宋_GB2312" w:hAnsi="仿宋_GB2312" w:cs="仿宋_GB2312" w:hint="eastAsia"/>
          <w:sz w:val="32"/>
          <w:szCs w:val="32"/>
        </w:rPr>
        <w:t>》（</w:t>
      </w:r>
      <w:proofErr w:type="gramStart"/>
      <w:r>
        <w:rPr>
          <w:rFonts w:ascii="仿宋_GB2312" w:eastAsia="仿宋_GB2312" w:hint="eastAsia"/>
          <w:sz w:val="32"/>
          <w:szCs w:val="32"/>
        </w:rPr>
        <w:t>山机事务</w:t>
      </w:r>
      <w:proofErr w:type="gramEnd"/>
      <w:r>
        <w:rPr>
          <w:rFonts w:ascii="仿宋_GB2312" w:eastAsia="仿宋_GB2312" w:hint="eastAsia"/>
          <w:sz w:val="32"/>
          <w:szCs w:val="32"/>
        </w:rPr>
        <w:t>[2023]15</w:t>
      </w:r>
      <w:r>
        <w:rPr>
          <w:rFonts w:ascii="仿宋_GB2312" w:eastAsia="仿宋_GB2312" w:hint="eastAsia"/>
          <w:sz w:val="32"/>
          <w:szCs w:val="32"/>
        </w:rPr>
        <w:t>号</w:t>
      </w:r>
      <w:r>
        <w:rPr>
          <w:rFonts w:ascii="仿宋_GB2312" w:eastAsia="仿宋_GB2312" w:hAnsi="仿宋_GB2312" w:cs="仿宋_GB2312" w:hint="eastAsia"/>
          <w:sz w:val="32"/>
          <w:szCs w:val="32"/>
        </w:rPr>
        <w:t>）文件精神</w:t>
      </w:r>
      <w:r>
        <w:rPr>
          <w:rFonts w:ascii="仿宋_GB2312" w:eastAsia="仿宋_GB2312" w:hint="eastAsia"/>
          <w:sz w:val="32"/>
          <w:szCs w:val="32"/>
        </w:rPr>
        <w:t>，财政拨付我中心创意中心礼堂、中厅及机关食堂维修改造项目资金</w:t>
      </w:r>
      <w:r>
        <w:rPr>
          <w:rFonts w:ascii="仿宋_GB2312" w:eastAsia="仿宋_GB2312" w:hint="eastAsia"/>
          <w:sz w:val="32"/>
          <w:szCs w:val="32"/>
        </w:rPr>
        <w:t>80</w:t>
      </w:r>
      <w:r>
        <w:rPr>
          <w:rFonts w:ascii="仿宋_GB2312" w:eastAsia="仿宋_GB2312" w:hint="eastAsia"/>
          <w:sz w:val="32"/>
          <w:szCs w:val="32"/>
        </w:rPr>
        <w:t>万元，</w:t>
      </w:r>
    </w:p>
    <w:p w14:paraId="0AD84428"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2003A819"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严格按照合同规定，</w:t>
      </w:r>
      <w:r>
        <w:rPr>
          <w:rFonts w:ascii="仿宋_GB2312" w:eastAsia="仿宋_GB2312" w:hint="eastAsia"/>
          <w:sz w:val="32"/>
          <w:szCs w:val="32"/>
        </w:rPr>
        <w:t>对创意中心礼堂、中厅及机关食堂进行维修改造，</w:t>
      </w:r>
      <w:r>
        <w:rPr>
          <w:rFonts w:ascii="仿宋_GB2312" w:eastAsia="仿宋_GB2312" w:hAnsi="黑体" w:hint="eastAsia"/>
          <w:sz w:val="32"/>
          <w:szCs w:val="32"/>
        </w:rPr>
        <w:t>保障机关工作正常运行。</w:t>
      </w:r>
    </w:p>
    <w:p w14:paraId="06F4B522" w14:textId="77777777" w:rsidR="002F7B1D" w:rsidRDefault="00E849EF">
      <w:pPr>
        <w:spacing w:line="58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35B10939" w14:textId="72AC3381"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w:t>
      </w:r>
      <w:r>
        <w:rPr>
          <w:rFonts w:ascii="仿宋_GB2312" w:eastAsia="仿宋_GB2312" w:hAnsi="仿宋_GB2312" w:cs="仿宋_GB2312" w:hint="eastAsia"/>
          <w:sz w:val="32"/>
          <w:szCs w:val="32"/>
        </w:rPr>
        <w:lastRenderedPageBreak/>
        <w:t>机关后</w:t>
      </w:r>
      <w:r>
        <w:rPr>
          <w:rFonts w:ascii="仿宋_GB2312" w:eastAsia="仿宋_GB2312" w:hAnsi="仿宋_GB2312" w:cs="仿宋_GB2312" w:hint="eastAsia"/>
          <w:sz w:val="32"/>
          <w:szCs w:val="32"/>
        </w:rPr>
        <w:t>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16A26D43"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667497E5"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int="eastAsia"/>
          <w:sz w:val="32"/>
          <w:szCs w:val="32"/>
        </w:rPr>
        <w:t>创意中心礼堂、中厅及机关食堂维修改造资金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02116FBB"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249962D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日前完成，时效指标中及时对工程完工情况进行了验收；质量指标中产品质量合格；效益指标提高了单位整体运转水平，所有绩效指标值均达到预期目标。</w:t>
      </w:r>
    </w:p>
    <w:p w14:paraId="64C7201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4066B214"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二是充分认识和发挥自身预算绩效管理作用，制</w:t>
      </w:r>
      <w:r>
        <w:rPr>
          <w:rFonts w:ascii="仿宋_GB2312" w:eastAsia="仿宋_GB2312" w:hAnsi="仿宋_GB2312" w:cs="仿宋_GB2312" w:hint="eastAsia"/>
          <w:sz w:val="32"/>
          <w:szCs w:val="32"/>
        </w:rPr>
        <w:t>定具体措施，切实做好本部门的预算绩效监控工作。确定专人，将项目绩效运行工作责任落到实处。在具体工作中，共同配合，</w:t>
      </w:r>
      <w:r>
        <w:rPr>
          <w:rFonts w:ascii="仿宋_GB2312" w:eastAsia="仿宋_GB2312" w:hAnsi="仿宋_GB2312" w:cs="仿宋_GB2312" w:hint="eastAsia"/>
          <w:sz w:val="32"/>
          <w:szCs w:val="32"/>
        </w:rPr>
        <w:lastRenderedPageBreak/>
        <w:t>促进绩效评价工作的规范、有序、顺利开展。</w:t>
      </w:r>
    </w:p>
    <w:p w14:paraId="6F2B906C" w14:textId="77777777" w:rsidR="002F7B1D" w:rsidRDefault="00E849EF">
      <w:pPr>
        <w:numPr>
          <w:ilvl w:val="0"/>
          <w:numId w:val="4"/>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1AB9C9D1" w14:textId="77777777" w:rsidR="002F7B1D" w:rsidRDefault="00E849EF">
      <w:pPr>
        <w:spacing w:line="58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一是各个办公楼会议室很多设备设施陈旧、淘汰，部分设备年久失修，处于瘫痪或半瘫疾差误，</w:t>
      </w:r>
      <w:proofErr w:type="gramStart"/>
      <w:r>
        <w:rPr>
          <w:rFonts w:ascii="仿宋_GB2312" w:eastAsia="仿宋_GB2312" w:hAnsi="仿宋_GB2312" w:cs="仿宋_GB2312" w:hint="eastAsia"/>
          <w:sz w:val="32"/>
          <w:szCs w:val="32"/>
        </w:rPr>
        <w:t>丞</w:t>
      </w:r>
      <w:proofErr w:type="gramEnd"/>
      <w:r>
        <w:rPr>
          <w:rFonts w:ascii="仿宋_GB2312" w:eastAsia="仿宋_GB2312" w:hAnsi="仿宋_GB2312" w:cs="仿宋_GB2312" w:hint="eastAsia"/>
          <w:sz w:val="32"/>
          <w:szCs w:val="32"/>
        </w:rPr>
        <w:t>需维修、更新。</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二是会议室项目经费难以维持行政会议中心提升改造需要，部分需换新设备设施因费用制约，仍以维修为主，基本保证正常运行，机关人员对此存在不太满意现象。</w:t>
      </w:r>
    </w:p>
    <w:p w14:paraId="5F3D4023" w14:textId="77777777" w:rsidR="002F7B1D" w:rsidRDefault="00E849EF">
      <w:pPr>
        <w:numPr>
          <w:ilvl w:val="0"/>
          <w:numId w:val="4"/>
        </w:numPr>
        <w:spacing w:line="580" w:lineRule="exact"/>
        <w:ind w:firstLineChars="200" w:firstLine="640"/>
        <w:rPr>
          <w:rFonts w:ascii="黑体" w:eastAsia="黑体" w:hAnsi="黑体"/>
          <w:sz w:val="32"/>
          <w:szCs w:val="32"/>
        </w:rPr>
      </w:pPr>
      <w:r>
        <w:rPr>
          <w:rFonts w:ascii="黑体" w:eastAsia="黑体" w:hAnsi="黑体" w:hint="eastAsia"/>
          <w:sz w:val="32"/>
          <w:szCs w:val="32"/>
        </w:rPr>
        <w:t>相关建议</w:t>
      </w:r>
    </w:p>
    <w:p w14:paraId="3A22217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鉴于以上存在的问题，建议财政部门加大资金投入力度，提升项目服务、保障能力。</w:t>
      </w:r>
    </w:p>
    <w:p w14:paraId="3F9FA778" w14:textId="77777777" w:rsidR="002F7B1D" w:rsidRDefault="002F7B1D">
      <w:pPr>
        <w:spacing w:line="580" w:lineRule="exact"/>
        <w:ind w:firstLineChars="200" w:firstLine="640"/>
        <w:rPr>
          <w:rFonts w:ascii="仿宋_GB2312" w:eastAsia="仿宋_GB2312" w:hAnsi="仿宋_GB2312" w:cs="仿宋_GB2312"/>
          <w:sz w:val="32"/>
          <w:szCs w:val="32"/>
        </w:rPr>
      </w:pPr>
    </w:p>
    <w:p w14:paraId="4BBA322C" w14:textId="77777777" w:rsidR="002F7B1D" w:rsidRDefault="002F7B1D">
      <w:pPr>
        <w:spacing w:line="580" w:lineRule="exact"/>
        <w:ind w:firstLineChars="1600" w:firstLine="5120"/>
        <w:rPr>
          <w:rFonts w:ascii="仿宋_GB2312" w:eastAsia="仿宋_GB2312" w:hAnsi="仿宋_GB2312" w:cs="仿宋_GB2312"/>
          <w:sz w:val="32"/>
          <w:szCs w:val="32"/>
        </w:rPr>
      </w:pPr>
    </w:p>
    <w:p w14:paraId="06B58467" w14:textId="77777777" w:rsidR="002F7B1D" w:rsidRDefault="002F7B1D">
      <w:pPr>
        <w:spacing w:line="580" w:lineRule="exact"/>
        <w:ind w:firstLineChars="1600" w:firstLine="5120"/>
        <w:rPr>
          <w:rFonts w:ascii="仿宋_GB2312" w:eastAsia="仿宋_GB2312" w:hAnsi="仿宋_GB2312" w:cs="仿宋_GB2312"/>
          <w:sz w:val="32"/>
          <w:szCs w:val="32"/>
        </w:rPr>
      </w:pPr>
    </w:p>
    <w:p w14:paraId="0D31CB95" w14:textId="77777777" w:rsidR="002F7B1D" w:rsidRDefault="002F7B1D">
      <w:pPr>
        <w:spacing w:line="580" w:lineRule="exact"/>
        <w:ind w:firstLineChars="1600" w:firstLine="5120"/>
        <w:rPr>
          <w:rFonts w:ascii="仿宋_GB2312" w:eastAsia="仿宋_GB2312" w:hAnsi="仿宋_GB2312" w:cs="仿宋_GB2312"/>
          <w:sz w:val="32"/>
          <w:szCs w:val="32"/>
        </w:rPr>
      </w:pPr>
    </w:p>
    <w:p w14:paraId="30D624EF" w14:textId="77777777" w:rsidR="002F7B1D" w:rsidRDefault="002F7B1D">
      <w:pPr>
        <w:spacing w:line="580" w:lineRule="exact"/>
        <w:ind w:firstLineChars="1600" w:firstLine="5120"/>
        <w:rPr>
          <w:rFonts w:ascii="仿宋_GB2312" w:eastAsia="仿宋_GB2312" w:hAnsi="仿宋_GB2312" w:cs="仿宋_GB2312"/>
          <w:sz w:val="32"/>
          <w:szCs w:val="32"/>
        </w:rPr>
      </w:pPr>
    </w:p>
    <w:p w14:paraId="18768C04" w14:textId="77777777" w:rsidR="002F7B1D" w:rsidRDefault="002F7B1D">
      <w:pPr>
        <w:spacing w:line="580" w:lineRule="exact"/>
        <w:ind w:firstLineChars="1600" w:firstLine="5120"/>
        <w:rPr>
          <w:rFonts w:ascii="仿宋_GB2312" w:eastAsia="仿宋_GB2312" w:hAnsi="仿宋_GB2312" w:cs="仿宋_GB2312"/>
          <w:sz w:val="32"/>
          <w:szCs w:val="32"/>
        </w:rPr>
      </w:pPr>
    </w:p>
    <w:p w14:paraId="785B249B" w14:textId="77777777" w:rsidR="002F7B1D" w:rsidRDefault="002F7B1D">
      <w:pPr>
        <w:spacing w:line="580" w:lineRule="exact"/>
        <w:ind w:firstLineChars="1600" w:firstLine="5120"/>
        <w:rPr>
          <w:rFonts w:ascii="仿宋_GB2312" w:eastAsia="仿宋_GB2312" w:hAnsi="仿宋_GB2312" w:cs="仿宋_GB2312"/>
          <w:sz w:val="32"/>
          <w:szCs w:val="32"/>
        </w:rPr>
      </w:pPr>
    </w:p>
    <w:p w14:paraId="24BC8AA6" w14:textId="77777777" w:rsidR="002F7B1D" w:rsidRDefault="002F7B1D">
      <w:pPr>
        <w:spacing w:line="580" w:lineRule="exact"/>
        <w:ind w:firstLineChars="1600" w:firstLine="5120"/>
        <w:rPr>
          <w:rFonts w:ascii="仿宋_GB2312" w:eastAsia="仿宋_GB2312" w:hAnsi="仿宋_GB2312" w:cs="仿宋_GB2312"/>
          <w:sz w:val="32"/>
          <w:szCs w:val="32"/>
        </w:rPr>
      </w:pPr>
    </w:p>
    <w:p w14:paraId="0EE9A6BF" w14:textId="77777777" w:rsidR="002F7B1D" w:rsidRDefault="002F7B1D">
      <w:pPr>
        <w:spacing w:line="580" w:lineRule="exact"/>
        <w:ind w:firstLineChars="1600" w:firstLine="5120"/>
        <w:rPr>
          <w:rFonts w:ascii="仿宋_GB2312" w:eastAsia="仿宋_GB2312" w:hAnsi="仿宋_GB2312" w:cs="仿宋_GB2312"/>
          <w:sz w:val="32"/>
          <w:szCs w:val="32"/>
        </w:rPr>
      </w:pPr>
    </w:p>
    <w:p w14:paraId="53204769" w14:textId="77777777" w:rsidR="002F7B1D" w:rsidRDefault="002F7B1D">
      <w:pPr>
        <w:spacing w:line="580" w:lineRule="exact"/>
        <w:ind w:firstLineChars="1600" w:firstLine="5120"/>
        <w:rPr>
          <w:rFonts w:ascii="仿宋_GB2312" w:eastAsia="仿宋_GB2312" w:hAnsi="仿宋_GB2312" w:cs="仿宋_GB2312"/>
          <w:sz w:val="32"/>
          <w:szCs w:val="32"/>
        </w:rPr>
      </w:pPr>
    </w:p>
    <w:p w14:paraId="6CA10616" w14:textId="77777777" w:rsidR="002F7B1D" w:rsidRDefault="002F7B1D">
      <w:pPr>
        <w:spacing w:line="580" w:lineRule="exact"/>
        <w:ind w:firstLineChars="1600" w:firstLine="5120"/>
        <w:rPr>
          <w:rFonts w:ascii="仿宋_GB2312" w:eastAsia="仿宋_GB2312" w:hAnsi="仿宋_GB2312" w:cs="仿宋_GB2312"/>
          <w:sz w:val="32"/>
          <w:szCs w:val="32"/>
        </w:rPr>
      </w:pPr>
    </w:p>
    <w:p w14:paraId="2147C6A8" w14:textId="77777777" w:rsidR="002F7B1D" w:rsidRDefault="002F7B1D">
      <w:pPr>
        <w:spacing w:line="580" w:lineRule="exact"/>
        <w:ind w:firstLineChars="1600" w:firstLine="5120"/>
        <w:rPr>
          <w:rFonts w:ascii="仿宋_GB2312" w:eastAsia="仿宋_GB2312" w:hAnsi="仿宋_GB2312" w:cs="仿宋_GB2312"/>
          <w:sz w:val="32"/>
          <w:szCs w:val="32"/>
        </w:rPr>
      </w:pPr>
    </w:p>
    <w:p w14:paraId="3D9881A4" w14:textId="77777777" w:rsidR="002F7B1D" w:rsidRDefault="002F7B1D">
      <w:pPr>
        <w:spacing w:line="580" w:lineRule="exact"/>
        <w:ind w:firstLineChars="1600" w:firstLine="5120"/>
        <w:rPr>
          <w:rFonts w:ascii="仿宋_GB2312" w:eastAsia="仿宋_GB2312" w:hAnsi="仿宋_GB2312" w:cs="仿宋_GB2312"/>
          <w:sz w:val="32"/>
          <w:szCs w:val="32"/>
        </w:rPr>
      </w:pPr>
    </w:p>
    <w:p w14:paraId="6582E290" w14:textId="77777777" w:rsidR="002F7B1D" w:rsidRDefault="002F7B1D">
      <w:pPr>
        <w:spacing w:line="580" w:lineRule="exact"/>
        <w:ind w:firstLineChars="1600" w:firstLine="5120"/>
        <w:rPr>
          <w:rFonts w:ascii="仿宋_GB2312" w:eastAsia="仿宋_GB2312" w:hAnsi="仿宋_GB2312" w:cs="仿宋_GB2312"/>
          <w:sz w:val="32"/>
          <w:szCs w:val="32"/>
        </w:rPr>
      </w:pPr>
    </w:p>
    <w:p w14:paraId="5EEBFB72" w14:textId="77777777" w:rsidR="002F7B1D" w:rsidRDefault="002F7B1D">
      <w:pPr>
        <w:spacing w:line="580" w:lineRule="exact"/>
        <w:ind w:firstLineChars="1600" w:firstLine="5120"/>
        <w:rPr>
          <w:rFonts w:ascii="仿宋_GB2312" w:eastAsia="仿宋_GB2312" w:hAnsi="仿宋_GB2312" w:cs="仿宋_GB2312"/>
          <w:sz w:val="32"/>
          <w:szCs w:val="32"/>
        </w:rPr>
      </w:pPr>
    </w:p>
    <w:p w14:paraId="48A67845"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6FAD00EE"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公车购置费用支出绩效自评报告</w:t>
      </w:r>
    </w:p>
    <w:p w14:paraId="0D67B89E" w14:textId="77777777" w:rsidR="002F7B1D" w:rsidRDefault="002F7B1D">
      <w:pPr>
        <w:spacing w:line="580" w:lineRule="exact"/>
        <w:rPr>
          <w:rFonts w:ascii="方正小标宋简体" w:eastAsia="方正小标宋简体"/>
          <w:sz w:val="44"/>
          <w:szCs w:val="44"/>
        </w:rPr>
      </w:pPr>
    </w:p>
    <w:p w14:paraId="7D5CBC8D"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0362901A"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1F3D6EEA"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根据</w:t>
      </w:r>
      <w:r>
        <w:rPr>
          <w:rFonts w:ascii="仿宋_GB2312" w:eastAsia="仿宋_GB2312" w:hAnsi="黑体" w:hint="eastAsia"/>
          <w:sz w:val="32"/>
          <w:szCs w:val="32"/>
        </w:rPr>
        <w:t>山丹县财政局</w:t>
      </w:r>
      <w:r>
        <w:rPr>
          <w:rFonts w:ascii="仿宋_GB2312" w:eastAsia="仿宋_GB2312" w:hAnsi="仿宋_GB2312" w:cs="仿宋_GB2312" w:hint="eastAsia"/>
          <w:sz w:val="32"/>
          <w:szCs w:val="32"/>
        </w:rPr>
        <w:t>《关于批复下达</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年部门预算的通知》（山财预</w:t>
      </w:r>
      <w:r>
        <w:rPr>
          <w:rFonts w:ascii="仿宋_GB2312" w:eastAsia="仿宋_GB2312" w:hAnsi="仿宋_GB2312" w:cs="仿宋_GB2312" w:hint="eastAsia"/>
          <w:sz w:val="32"/>
          <w:szCs w:val="32"/>
        </w:rPr>
        <w:t>[2022]66</w:t>
      </w:r>
      <w:r>
        <w:rPr>
          <w:rFonts w:ascii="仿宋_GB2312" w:eastAsia="仿宋_GB2312" w:hAnsi="仿宋_GB2312" w:cs="仿宋_GB2312" w:hint="eastAsia"/>
          <w:sz w:val="32"/>
          <w:szCs w:val="32"/>
        </w:rPr>
        <w:t>号）文件精神，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年年初下达公务用车预算经费</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p>
    <w:p w14:paraId="368FDADE"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1EF699A1"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公车购置费用</w:t>
      </w:r>
      <w:r>
        <w:rPr>
          <w:rFonts w:ascii="仿宋_GB2312" w:eastAsia="仿宋_GB2312" w:hAnsi="黑体" w:hint="eastAsia"/>
          <w:sz w:val="32"/>
          <w:szCs w:val="32"/>
        </w:rPr>
        <w:t>80</w:t>
      </w:r>
      <w:r>
        <w:rPr>
          <w:rFonts w:ascii="仿宋_GB2312" w:eastAsia="仿宋_GB2312" w:hAnsi="黑体" w:hint="eastAsia"/>
          <w:sz w:val="32"/>
          <w:szCs w:val="32"/>
        </w:rPr>
        <w:t>万元。</w:t>
      </w:r>
    </w:p>
    <w:p w14:paraId="12A6336D" w14:textId="77777777" w:rsidR="002F7B1D" w:rsidRDefault="00E849EF">
      <w:pPr>
        <w:spacing w:line="58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41D638A5" w14:textId="79DCEEC8"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06A4884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、项目资金情况</w:t>
      </w:r>
    </w:p>
    <w:p w14:paraId="719D3AAD"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万元，购置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辆公车执行数</w:t>
      </w:r>
      <w:r>
        <w:rPr>
          <w:rFonts w:ascii="仿宋_GB2312" w:eastAsia="仿宋_GB2312" w:hAnsi="仿宋_GB2312" w:cs="仿宋_GB2312" w:hint="eastAsia"/>
          <w:sz w:val="32"/>
          <w:szCs w:val="32"/>
        </w:rPr>
        <w:t>71.92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预算执行率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p>
    <w:p w14:paraId="0C82CC45"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26E7B5B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日前完成；预计成本控制在</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万元以内，实际成本</w:t>
      </w:r>
      <w:r>
        <w:rPr>
          <w:rFonts w:ascii="仿宋_GB2312" w:eastAsia="仿宋_GB2312" w:hAnsi="仿宋_GB2312" w:cs="仿宋_GB2312" w:hint="eastAsia"/>
          <w:sz w:val="32"/>
          <w:szCs w:val="32"/>
        </w:rPr>
        <w:t>71.92</w:t>
      </w:r>
      <w:r>
        <w:rPr>
          <w:rFonts w:ascii="仿宋_GB2312" w:eastAsia="仿宋_GB2312" w:hAnsi="仿宋_GB2312" w:cs="仿宋_GB2312" w:hint="eastAsia"/>
          <w:sz w:val="32"/>
          <w:szCs w:val="32"/>
        </w:rPr>
        <w:t>万元。满意度指标中预计服务对象满意率好，实际服务对象满意率好。所有绩效指标值均达到预期目标。</w:t>
      </w:r>
    </w:p>
    <w:p w14:paraId="69815D26"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3181DD35"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本项目自评得分</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分，达到预期绩效目标。</w:t>
      </w:r>
    </w:p>
    <w:p w14:paraId="43D58141" w14:textId="77777777" w:rsidR="002F7B1D" w:rsidRDefault="00E849EF">
      <w:pPr>
        <w:numPr>
          <w:ilvl w:val="0"/>
          <w:numId w:val="4"/>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6634CC17" w14:textId="77777777" w:rsidR="002F7B1D" w:rsidRDefault="00E849EF">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对于绩效评价的认识不够深入，把预算绩效简单等同于工作目标、工作考核和业务管理。</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t>由于工</w:t>
      </w:r>
      <w:r>
        <w:rPr>
          <w:rFonts w:ascii="仿宋_GB2312" w:eastAsia="仿宋_GB2312" w:hAnsi="仿宋_GB2312" w:cs="仿宋_GB2312" w:hint="eastAsia"/>
          <w:sz w:val="32"/>
          <w:szCs w:val="32"/>
        </w:rPr>
        <w:t>作需要，车辆行驶时间长，故障多。缺乏有效、健全的车辆管理机制。</w:t>
      </w:r>
      <w:r>
        <w:rPr>
          <w:rFonts w:ascii="仿宋_GB2312" w:eastAsia="仿宋_GB2312" w:hAnsi="仿宋_GB2312" w:cs="仿宋_GB2312" w:hint="eastAsia"/>
          <w:sz w:val="32"/>
          <w:szCs w:val="32"/>
        </w:rPr>
        <w:br/>
        <w:t xml:space="preserve">   3.</w:t>
      </w:r>
      <w:r>
        <w:rPr>
          <w:rFonts w:ascii="仿宋_GB2312" w:eastAsia="仿宋_GB2312" w:hAnsi="仿宋_GB2312" w:cs="仿宋_GB2312" w:hint="eastAsia"/>
          <w:sz w:val="32"/>
          <w:szCs w:val="32"/>
        </w:rPr>
        <w:t>购置车辆，批复时间</w:t>
      </w:r>
      <w:proofErr w:type="gramStart"/>
      <w:r>
        <w:rPr>
          <w:rFonts w:ascii="仿宋_GB2312" w:eastAsia="仿宋_GB2312" w:hAnsi="仿宋_GB2312" w:cs="仿宋_GB2312" w:hint="eastAsia"/>
          <w:sz w:val="32"/>
          <w:szCs w:val="32"/>
        </w:rPr>
        <w:t>长手续</w:t>
      </w:r>
      <w:proofErr w:type="gramEnd"/>
      <w:r>
        <w:rPr>
          <w:rFonts w:ascii="仿宋_GB2312" w:eastAsia="仿宋_GB2312" w:hAnsi="仿宋_GB2312" w:cs="仿宋_GB2312" w:hint="eastAsia"/>
          <w:sz w:val="32"/>
          <w:szCs w:val="32"/>
        </w:rPr>
        <w:t>多。用车管理制度执行不够严格。</w:t>
      </w:r>
    </w:p>
    <w:p w14:paraId="6DA0AB62"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14:paraId="0B83F6D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总结项目实施经验，并加大力度继续做好项目后续监督管理工作，提高项目环保效益和社会效益。</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t>加强绩效评价力度，提高资金使用效益。根据专项资金项目的特点，研究制定出更为科学、合理的绩效评价指标体系，针对性地加强对专项资金项目执行和经费使用情况的绩效评价考核，促进项目按要求出成果、出效益。</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br/>
        <w:t xml:space="preserve">    3.</w:t>
      </w:r>
      <w:r>
        <w:rPr>
          <w:rFonts w:ascii="仿宋_GB2312" w:eastAsia="仿宋_GB2312" w:hAnsi="仿宋_GB2312" w:cs="仿宋_GB2312" w:hint="eastAsia"/>
          <w:sz w:val="32"/>
          <w:szCs w:val="32"/>
        </w:rPr>
        <w:t>改进和完善当前绩效管理工作，精心设计</w:t>
      </w:r>
      <w:r>
        <w:rPr>
          <w:rFonts w:ascii="仿宋_GB2312" w:eastAsia="仿宋_GB2312" w:hAnsi="仿宋_GB2312" w:cs="仿宋_GB2312" w:hint="eastAsia"/>
          <w:sz w:val="32"/>
          <w:szCs w:val="32"/>
        </w:rPr>
        <w:t>绩效管理体系，狠抓绩效管理分析应用，扎实推进绩效管理工作。</w:t>
      </w:r>
    </w:p>
    <w:p w14:paraId="6959CEF0"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02704966"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集中办公</w:t>
      </w:r>
      <w:proofErr w:type="gramStart"/>
      <w:r>
        <w:rPr>
          <w:rFonts w:ascii="方正小标宋简体" w:eastAsia="方正小标宋简体" w:hint="eastAsia"/>
          <w:sz w:val="44"/>
          <w:szCs w:val="44"/>
        </w:rPr>
        <w:t>场所消防维保</w:t>
      </w:r>
      <w:proofErr w:type="gramEnd"/>
      <w:r>
        <w:rPr>
          <w:rFonts w:ascii="方正小标宋简体" w:eastAsia="方正小标宋简体" w:hint="eastAsia"/>
          <w:sz w:val="44"/>
          <w:szCs w:val="44"/>
        </w:rPr>
        <w:t>经费项目</w:t>
      </w:r>
    </w:p>
    <w:p w14:paraId="3B2D90E9"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支出绩效自评报告</w:t>
      </w:r>
    </w:p>
    <w:p w14:paraId="5127CCC1" w14:textId="77777777" w:rsidR="002F7B1D" w:rsidRDefault="002F7B1D">
      <w:pPr>
        <w:spacing w:line="580" w:lineRule="exact"/>
        <w:rPr>
          <w:rFonts w:ascii="方正小标宋简体" w:eastAsia="方正小标宋简体"/>
          <w:sz w:val="44"/>
          <w:szCs w:val="44"/>
        </w:rPr>
      </w:pPr>
    </w:p>
    <w:p w14:paraId="664ED29A"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09872612"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66894AE8"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月我中心委托甘肃丰达消防设施检测有限公司对统办</w:t>
      </w:r>
      <w:r>
        <w:rPr>
          <w:rFonts w:ascii="仿宋_GB2312" w:eastAsia="仿宋_GB2312" w:hint="eastAsia"/>
          <w:sz w:val="32"/>
          <w:szCs w:val="32"/>
        </w:rPr>
        <w:t>1</w:t>
      </w:r>
      <w:r>
        <w:rPr>
          <w:rFonts w:ascii="仿宋_GB2312" w:eastAsia="仿宋_GB2312" w:hint="eastAsia"/>
          <w:sz w:val="32"/>
          <w:szCs w:val="32"/>
        </w:rPr>
        <w:t>号楼、统办</w:t>
      </w:r>
      <w:r>
        <w:rPr>
          <w:rFonts w:ascii="仿宋_GB2312" w:eastAsia="仿宋_GB2312" w:hint="eastAsia"/>
          <w:sz w:val="32"/>
          <w:szCs w:val="32"/>
        </w:rPr>
        <w:t>2</w:t>
      </w:r>
      <w:r>
        <w:rPr>
          <w:rFonts w:ascii="仿宋_GB2312" w:eastAsia="仿宋_GB2312" w:hint="eastAsia"/>
          <w:sz w:val="32"/>
          <w:szCs w:val="32"/>
        </w:rPr>
        <w:t>号楼等集中办公场所消防设施</w:t>
      </w:r>
      <w:proofErr w:type="gramStart"/>
      <w:r>
        <w:rPr>
          <w:rFonts w:ascii="仿宋_GB2312" w:eastAsia="仿宋_GB2312" w:hint="eastAsia"/>
          <w:sz w:val="32"/>
          <w:szCs w:val="32"/>
        </w:rPr>
        <w:t>进行维保检查</w:t>
      </w:r>
      <w:proofErr w:type="gramEnd"/>
      <w:r>
        <w:rPr>
          <w:rFonts w:ascii="仿宋_GB2312" w:eastAsia="仿宋_GB2312" w:hint="eastAsia"/>
          <w:sz w:val="32"/>
          <w:szCs w:val="32"/>
        </w:rPr>
        <w:t>。经检查，集中办公场所大部分消防安全设施存在设备老化、不齐全等问题，不符合消防安全应急标准和工作要求。为防止集中办公</w:t>
      </w:r>
      <w:proofErr w:type="gramStart"/>
      <w:r>
        <w:rPr>
          <w:rFonts w:ascii="仿宋_GB2312" w:eastAsia="仿宋_GB2312" w:hint="eastAsia"/>
          <w:sz w:val="32"/>
          <w:szCs w:val="32"/>
        </w:rPr>
        <w:t>场所消防</w:t>
      </w:r>
      <w:proofErr w:type="gramEnd"/>
      <w:r>
        <w:rPr>
          <w:rFonts w:ascii="仿宋_GB2312" w:eastAsia="仿宋_GB2312" w:hint="eastAsia"/>
          <w:sz w:val="32"/>
          <w:szCs w:val="32"/>
        </w:rPr>
        <w:t>安全事故发生，我单位向财政局申请</w:t>
      </w:r>
      <w:proofErr w:type="gramStart"/>
      <w:r>
        <w:rPr>
          <w:rFonts w:ascii="仿宋_GB2312" w:eastAsia="仿宋_GB2312" w:hint="eastAsia"/>
          <w:sz w:val="32"/>
          <w:szCs w:val="32"/>
        </w:rPr>
        <w:t>消防维保经费</w:t>
      </w:r>
      <w:proofErr w:type="gramEnd"/>
      <w:r>
        <w:rPr>
          <w:rFonts w:ascii="仿宋_GB2312" w:eastAsia="仿宋_GB2312" w:hint="eastAsia"/>
          <w:sz w:val="32"/>
          <w:szCs w:val="32"/>
        </w:rPr>
        <w:t>100000</w:t>
      </w:r>
      <w:r>
        <w:rPr>
          <w:rFonts w:ascii="仿宋_GB2312" w:eastAsia="仿宋_GB2312" w:hint="eastAsia"/>
          <w:sz w:val="32"/>
          <w:szCs w:val="32"/>
        </w:rPr>
        <w:t>元，对集中办公场所的消防设施进行了维修。</w:t>
      </w:r>
    </w:p>
    <w:p w14:paraId="23DAEC35"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7E9D2662"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．设备维护：对消防设备的日常维护工作进行评估，包括设备的检查、清洁、润滑和故障修复等。</w:t>
      </w:r>
      <w:r>
        <w:rPr>
          <w:rFonts w:ascii="仿宋_GB2312" w:eastAsia="仿宋_GB2312" w:hint="eastAsia"/>
          <w:sz w:val="32"/>
          <w:szCs w:val="32"/>
        </w:rPr>
        <w:br/>
        <w:t xml:space="preserve">    2</w:t>
      </w:r>
      <w:r>
        <w:rPr>
          <w:rFonts w:ascii="仿宋_GB2312" w:eastAsia="仿宋_GB2312" w:hint="eastAsia"/>
          <w:sz w:val="32"/>
          <w:szCs w:val="32"/>
        </w:rPr>
        <w:t>．系统运行：对消防系统的运行状态进行评估，包括火灾报警系统、自动喷水灭火系统和疏散通道等。</w:t>
      </w:r>
      <w:r>
        <w:rPr>
          <w:rFonts w:ascii="仿宋_GB2312" w:eastAsia="仿宋_GB2312" w:hint="eastAsia"/>
          <w:sz w:val="32"/>
          <w:szCs w:val="32"/>
        </w:rPr>
        <w:br/>
        <w:t xml:space="preserve">    3</w:t>
      </w:r>
      <w:r>
        <w:rPr>
          <w:rFonts w:ascii="仿宋_GB2312" w:eastAsia="仿宋_GB2312" w:hint="eastAsia"/>
          <w:sz w:val="32"/>
          <w:szCs w:val="32"/>
        </w:rPr>
        <w:t>．应急响应：对应急响应能力进行评估，包括消防器材的操作使用、疏散人员的组织和指导等。</w:t>
      </w:r>
      <w:r>
        <w:rPr>
          <w:rFonts w:ascii="仿宋_GB2312" w:eastAsia="仿宋_GB2312" w:hint="eastAsia"/>
          <w:sz w:val="32"/>
          <w:szCs w:val="32"/>
        </w:rPr>
        <w:br/>
        <w:t xml:space="preserve">    4</w:t>
      </w:r>
      <w:r>
        <w:rPr>
          <w:rFonts w:ascii="仿宋_GB2312" w:eastAsia="仿宋_GB2312" w:hint="eastAsia"/>
          <w:sz w:val="32"/>
          <w:szCs w:val="32"/>
        </w:rPr>
        <w:t>．消防培训：对消防培训工作进行评估，包括培训计划的制定、培训内容的完整性和培训效果的评估等。</w:t>
      </w:r>
    </w:p>
    <w:p w14:paraId="20DE7DFE" w14:textId="77777777" w:rsidR="002F7B1D" w:rsidRDefault="00E849EF">
      <w:pPr>
        <w:spacing w:line="58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25B45377" w14:textId="32E70C5D"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w:t>
      </w:r>
      <w:r>
        <w:rPr>
          <w:rFonts w:ascii="仿宋_GB2312" w:eastAsia="仿宋_GB2312" w:hAnsi="仿宋_GB2312" w:cs="仿宋_GB2312" w:hint="eastAsia"/>
          <w:sz w:val="32"/>
          <w:szCs w:val="32"/>
        </w:rPr>
        <w:lastRenderedPageBreak/>
        <w:t>机关后勤工作的改革和发展；负责政</w:t>
      </w:r>
      <w:r>
        <w:rPr>
          <w:rFonts w:ascii="仿宋_GB2312" w:eastAsia="仿宋_GB2312" w:hAnsi="仿宋_GB2312" w:cs="仿宋_GB2312" w:hint="eastAsia"/>
          <w:sz w:val="32"/>
          <w:szCs w:val="32"/>
        </w:rPr>
        <w:t>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07E39594"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456D1F6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int="eastAsia"/>
          <w:sz w:val="32"/>
          <w:szCs w:val="32"/>
        </w:rPr>
        <w:t>统办</w:t>
      </w:r>
      <w:r>
        <w:rPr>
          <w:rFonts w:ascii="仿宋_GB2312" w:eastAsia="仿宋_GB2312" w:hint="eastAsia"/>
          <w:sz w:val="32"/>
          <w:szCs w:val="32"/>
        </w:rPr>
        <w:t>1</w:t>
      </w:r>
      <w:r>
        <w:rPr>
          <w:rFonts w:ascii="仿宋_GB2312" w:eastAsia="仿宋_GB2312" w:hint="eastAsia"/>
          <w:sz w:val="32"/>
          <w:szCs w:val="32"/>
        </w:rPr>
        <w:t>号楼、统办</w:t>
      </w:r>
      <w:r>
        <w:rPr>
          <w:rFonts w:ascii="仿宋_GB2312" w:eastAsia="仿宋_GB2312" w:hint="eastAsia"/>
          <w:sz w:val="32"/>
          <w:szCs w:val="32"/>
        </w:rPr>
        <w:t>2</w:t>
      </w:r>
      <w:r>
        <w:rPr>
          <w:rFonts w:ascii="仿宋_GB2312" w:eastAsia="仿宋_GB2312" w:hint="eastAsia"/>
          <w:sz w:val="32"/>
          <w:szCs w:val="32"/>
        </w:rPr>
        <w:t>号楼、创意中心、政务大厅</w:t>
      </w:r>
      <w:proofErr w:type="gramStart"/>
      <w:r>
        <w:rPr>
          <w:rFonts w:ascii="仿宋_GB2312" w:eastAsia="仿宋_GB2312" w:hint="eastAsia"/>
          <w:sz w:val="32"/>
          <w:szCs w:val="32"/>
        </w:rPr>
        <w:t>消</w:t>
      </w:r>
      <w:r>
        <w:rPr>
          <w:rFonts w:ascii="仿宋_GB2312" w:eastAsia="仿宋_GB2312" w:hint="eastAsia"/>
          <w:sz w:val="32"/>
          <w:szCs w:val="32"/>
        </w:rPr>
        <w:t>防设施维保资金</w:t>
      </w:r>
      <w:proofErr w:type="gramEnd"/>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7F522313" w14:textId="77777777" w:rsidR="002F7B1D" w:rsidRDefault="00E849EF">
      <w:pPr>
        <w:numPr>
          <w:ilvl w:val="0"/>
          <w:numId w:val="6"/>
        </w:numPr>
        <w:spacing w:line="580" w:lineRule="exact"/>
        <w:ind w:firstLineChars="200" w:firstLine="640"/>
        <w:rPr>
          <w:rFonts w:ascii="黑体" w:eastAsia="黑体" w:hAnsi="黑体"/>
          <w:sz w:val="32"/>
          <w:szCs w:val="32"/>
        </w:rPr>
      </w:pPr>
      <w:r>
        <w:rPr>
          <w:rFonts w:ascii="黑体" w:eastAsia="黑体" w:hAnsi="黑体" w:hint="eastAsia"/>
          <w:sz w:val="32"/>
          <w:szCs w:val="32"/>
        </w:rPr>
        <w:t>绩效目标完成情况及效益分析</w:t>
      </w:r>
    </w:p>
    <w:p w14:paraId="6594D682"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考核评分：根据绩效指标制定相应的评分标准，对各项指标进行评分。</w:t>
      </w:r>
    </w:p>
    <w:p w14:paraId="3A1ED88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现场检查：定期进行现场检查，对消防设备和系统进行实际检验，评估其运行状态和维护情况。</w:t>
      </w:r>
      <w:r>
        <w:rPr>
          <w:rFonts w:ascii="仿宋_GB2312" w:eastAsia="仿宋_GB2312" w:hAnsi="仿宋_GB2312" w:cs="仿宋_GB2312" w:hint="eastAsia"/>
          <w:sz w:val="32"/>
          <w:szCs w:val="32"/>
        </w:rPr>
        <w:br/>
        <w:t xml:space="preserve">    3.</w:t>
      </w:r>
      <w:r>
        <w:rPr>
          <w:rFonts w:ascii="仿宋_GB2312" w:eastAsia="仿宋_GB2312" w:hAnsi="仿宋_GB2312" w:cs="仿宋_GB2312" w:hint="eastAsia"/>
          <w:sz w:val="32"/>
          <w:szCs w:val="32"/>
        </w:rPr>
        <w:t>用户满意度调查：通过问卷调查、面对面交流等方式，了解用户对消防维保工作的满意度，以及对工作改进的建议和意见。</w:t>
      </w:r>
    </w:p>
    <w:p w14:paraId="37B88020"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安全演练评估：进行定期的安全演练，并评估演练的效果和参与人员的反馈。</w:t>
      </w:r>
    </w:p>
    <w:p w14:paraId="192EC1D9"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四、绩效评价的结果和意义</w:t>
      </w:r>
    </w:p>
    <w:p w14:paraId="050A31E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记录绩效结果：将绩效评价的结果进行记录和整理，形</w:t>
      </w:r>
      <w:r>
        <w:rPr>
          <w:rFonts w:ascii="仿宋_GB2312" w:eastAsia="仿宋_GB2312" w:hAnsi="仿宋_GB2312" w:cs="仿宋_GB2312" w:hint="eastAsia"/>
          <w:sz w:val="32"/>
          <w:szCs w:val="32"/>
        </w:rPr>
        <w:t>成绩效档案。</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t>提供改进建议：根据评价结果，提出改进维保工作的建议和方案，以提高维保质量和效率。</w:t>
      </w:r>
      <w:r>
        <w:rPr>
          <w:rFonts w:ascii="仿宋_GB2312" w:eastAsia="仿宋_GB2312" w:hAnsi="仿宋_GB2312" w:cs="仿宋_GB2312" w:hint="eastAsia"/>
          <w:sz w:val="32"/>
          <w:szCs w:val="32"/>
        </w:rPr>
        <w:br/>
        <w:t xml:space="preserve">    3.</w:t>
      </w:r>
      <w:r>
        <w:rPr>
          <w:rFonts w:ascii="仿宋_GB2312" w:eastAsia="仿宋_GB2312" w:hAnsi="仿宋_GB2312" w:cs="仿宋_GB2312" w:hint="eastAsia"/>
          <w:sz w:val="32"/>
          <w:szCs w:val="32"/>
        </w:rPr>
        <w:t>激励机制建设：根据评价结果，设立相应的奖惩机制，对绩效优秀者进行奖励，对绩效不佳者进行处罚。</w:t>
      </w:r>
      <w:r>
        <w:rPr>
          <w:rFonts w:ascii="仿宋_GB2312" w:eastAsia="仿宋_GB2312" w:hAnsi="仿宋_GB2312" w:cs="仿宋_GB2312" w:hint="eastAsia"/>
          <w:sz w:val="32"/>
          <w:szCs w:val="32"/>
        </w:rPr>
        <w:br/>
        <w:t xml:space="preserve">    4.</w:t>
      </w:r>
      <w:r>
        <w:rPr>
          <w:rFonts w:ascii="仿宋_GB2312" w:eastAsia="仿宋_GB2312" w:hAnsi="仿宋_GB2312" w:cs="仿宋_GB2312" w:hint="eastAsia"/>
          <w:sz w:val="32"/>
          <w:szCs w:val="32"/>
        </w:rPr>
        <w:t>监督管理和决策依据：绩效评价结果可以作为监督管理和决策的依据，对维保工作进行监督和指导。</w:t>
      </w:r>
      <w:r>
        <w:rPr>
          <w:rFonts w:ascii="仿宋_GB2312" w:eastAsia="仿宋_GB2312" w:hAnsi="仿宋_GB2312" w:cs="仿宋_GB2312" w:hint="eastAsia"/>
          <w:sz w:val="32"/>
          <w:szCs w:val="32"/>
        </w:rPr>
        <w:br/>
      </w:r>
    </w:p>
    <w:p w14:paraId="7826874C" w14:textId="77777777" w:rsidR="002F7B1D" w:rsidRDefault="002F7B1D">
      <w:pPr>
        <w:spacing w:line="580" w:lineRule="exact"/>
        <w:ind w:firstLineChars="1200" w:firstLine="3840"/>
        <w:rPr>
          <w:rFonts w:ascii="仿宋_GB2312" w:eastAsia="仿宋_GB2312" w:hAnsi="仿宋_GB2312" w:cs="仿宋_GB2312"/>
          <w:sz w:val="32"/>
          <w:szCs w:val="32"/>
        </w:rPr>
      </w:pPr>
    </w:p>
    <w:p w14:paraId="5D0F487F" w14:textId="77777777" w:rsidR="002F7B1D" w:rsidRDefault="002F7B1D">
      <w:pPr>
        <w:spacing w:line="580" w:lineRule="exact"/>
        <w:ind w:firstLineChars="1600" w:firstLine="5120"/>
        <w:rPr>
          <w:rFonts w:ascii="仿宋_GB2312" w:eastAsia="仿宋_GB2312" w:hAnsi="仿宋_GB2312" w:cs="仿宋_GB2312"/>
          <w:sz w:val="32"/>
          <w:szCs w:val="32"/>
        </w:rPr>
      </w:pPr>
    </w:p>
    <w:p w14:paraId="077AD048" w14:textId="77777777" w:rsidR="002F7B1D" w:rsidRDefault="002F7B1D">
      <w:pPr>
        <w:spacing w:line="580" w:lineRule="exact"/>
        <w:ind w:firstLineChars="1600" w:firstLine="5120"/>
        <w:rPr>
          <w:rFonts w:ascii="仿宋_GB2312" w:eastAsia="仿宋_GB2312" w:hAnsi="仿宋_GB2312" w:cs="仿宋_GB2312"/>
          <w:sz w:val="32"/>
          <w:szCs w:val="32"/>
        </w:rPr>
      </w:pPr>
    </w:p>
    <w:p w14:paraId="504B9978" w14:textId="77777777" w:rsidR="002F7B1D" w:rsidRDefault="002F7B1D">
      <w:pPr>
        <w:spacing w:line="580" w:lineRule="exact"/>
        <w:ind w:firstLineChars="1600" w:firstLine="5120"/>
        <w:rPr>
          <w:rFonts w:ascii="仿宋_GB2312" w:eastAsia="仿宋_GB2312" w:hAnsi="仿宋_GB2312" w:cs="仿宋_GB2312"/>
          <w:sz w:val="32"/>
          <w:szCs w:val="32"/>
        </w:rPr>
      </w:pPr>
    </w:p>
    <w:p w14:paraId="13F5A663" w14:textId="77777777" w:rsidR="002F7B1D" w:rsidRDefault="002F7B1D">
      <w:pPr>
        <w:spacing w:line="580" w:lineRule="exact"/>
        <w:ind w:firstLineChars="1600" w:firstLine="5120"/>
        <w:rPr>
          <w:rFonts w:ascii="仿宋_GB2312" w:eastAsia="仿宋_GB2312" w:hAnsi="仿宋_GB2312" w:cs="仿宋_GB2312"/>
          <w:sz w:val="32"/>
          <w:szCs w:val="32"/>
        </w:rPr>
      </w:pPr>
    </w:p>
    <w:p w14:paraId="3D885768" w14:textId="77777777" w:rsidR="002F7B1D" w:rsidRDefault="002F7B1D">
      <w:pPr>
        <w:spacing w:line="580" w:lineRule="exact"/>
        <w:ind w:firstLineChars="1600" w:firstLine="5120"/>
        <w:rPr>
          <w:rFonts w:ascii="仿宋_GB2312" w:eastAsia="仿宋_GB2312" w:hAnsi="仿宋_GB2312" w:cs="仿宋_GB2312"/>
          <w:sz w:val="32"/>
          <w:szCs w:val="32"/>
        </w:rPr>
      </w:pPr>
    </w:p>
    <w:p w14:paraId="327A90CA" w14:textId="77777777" w:rsidR="002F7B1D" w:rsidRDefault="002F7B1D">
      <w:pPr>
        <w:spacing w:line="580" w:lineRule="exact"/>
        <w:ind w:firstLineChars="1600" w:firstLine="5120"/>
        <w:rPr>
          <w:rFonts w:ascii="仿宋_GB2312" w:eastAsia="仿宋_GB2312" w:hAnsi="仿宋_GB2312" w:cs="仿宋_GB2312"/>
          <w:sz w:val="32"/>
          <w:szCs w:val="32"/>
        </w:rPr>
      </w:pPr>
    </w:p>
    <w:p w14:paraId="053476C0" w14:textId="77777777" w:rsidR="002F7B1D" w:rsidRDefault="002F7B1D">
      <w:pPr>
        <w:spacing w:line="580" w:lineRule="exact"/>
        <w:ind w:firstLineChars="1600" w:firstLine="5120"/>
        <w:rPr>
          <w:rFonts w:ascii="仿宋_GB2312" w:eastAsia="仿宋_GB2312" w:hAnsi="仿宋_GB2312" w:cs="仿宋_GB2312"/>
          <w:sz w:val="32"/>
          <w:szCs w:val="32"/>
        </w:rPr>
      </w:pPr>
    </w:p>
    <w:p w14:paraId="520F428B" w14:textId="77777777" w:rsidR="002F7B1D" w:rsidRDefault="002F7B1D">
      <w:pPr>
        <w:spacing w:line="580" w:lineRule="exact"/>
        <w:ind w:firstLineChars="1600" w:firstLine="5120"/>
        <w:rPr>
          <w:rFonts w:ascii="仿宋_GB2312" w:eastAsia="仿宋_GB2312" w:hAnsi="仿宋_GB2312" w:cs="仿宋_GB2312"/>
          <w:sz w:val="32"/>
          <w:szCs w:val="32"/>
        </w:rPr>
      </w:pPr>
    </w:p>
    <w:p w14:paraId="34C99A9D" w14:textId="77777777" w:rsidR="002F7B1D" w:rsidRDefault="002F7B1D">
      <w:pPr>
        <w:spacing w:line="580" w:lineRule="exact"/>
        <w:ind w:firstLineChars="1600" w:firstLine="5120"/>
        <w:rPr>
          <w:rFonts w:ascii="仿宋_GB2312" w:eastAsia="仿宋_GB2312" w:hAnsi="仿宋_GB2312" w:cs="仿宋_GB2312"/>
          <w:sz w:val="32"/>
          <w:szCs w:val="32"/>
        </w:rPr>
      </w:pPr>
    </w:p>
    <w:p w14:paraId="0AECBBE1" w14:textId="77777777" w:rsidR="002F7B1D" w:rsidRDefault="002F7B1D">
      <w:pPr>
        <w:spacing w:line="580" w:lineRule="exact"/>
        <w:ind w:firstLineChars="1600" w:firstLine="5120"/>
        <w:rPr>
          <w:rFonts w:ascii="仿宋_GB2312" w:eastAsia="仿宋_GB2312" w:hAnsi="仿宋_GB2312" w:cs="仿宋_GB2312"/>
          <w:sz w:val="32"/>
          <w:szCs w:val="32"/>
        </w:rPr>
      </w:pPr>
    </w:p>
    <w:p w14:paraId="745C4BB4" w14:textId="77777777" w:rsidR="002F7B1D" w:rsidRDefault="002F7B1D">
      <w:pPr>
        <w:spacing w:line="580" w:lineRule="exact"/>
        <w:ind w:firstLineChars="1600" w:firstLine="5120"/>
        <w:rPr>
          <w:rFonts w:ascii="仿宋_GB2312" w:eastAsia="仿宋_GB2312" w:hAnsi="仿宋_GB2312" w:cs="仿宋_GB2312"/>
          <w:sz w:val="32"/>
          <w:szCs w:val="32"/>
        </w:rPr>
      </w:pPr>
    </w:p>
    <w:p w14:paraId="1AEC6828" w14:textId="77777777" w:rsidR="002F7B1D" w:rsidRDefault="002F7B1D">
      <w:pPr>
        <w:spacing w:line="580" w:lineRule="exact"/>
        <w:ind w:firstLineChars="1600" w:firstLine="5120"/>
        <w:rPr>
          <w:rFonts w:ascii="仿宋_GB2312" w:eastAsia="仿宋_GB2312" w:hAnsi="仿宋_GB2312" w:cs="仿宋_GB2312"/>
          <w:sz w:val="32"/>
          <w:szCs w:val="32"/>
        </w:rPr>
      </w:pPr>
    </w:p>
    <w:p w14:paraId="510BD0C1" w14:textId="77777777" w:rsidR="002F7B1D" w:rsidRDefault="002F7B1D">
      <w:pPr>
        <w:spacing w:line="580" w:lineRule="exact"/>
        <w:ind w:firstLineChars="1600" w:firstLine="5120"/>
        <w:rPr>
          <w:rFonts w:ascii="仿宋_GB2312" w:eastAsia="仿宋_GB2312" w:hAnsi="仿宋_GB2312" w:cs="仿宋_GB2312"/>
          <w:sz w:val="32"/>
          <w:szCs w:val="32"/>
        </w:rPr>
      </w:pPr>
    </w:p>
    <w:p w14:paraId="3DC1D0CD" w14:textId="77777777" w:rsidR="002F7B1D" w:rsidRDefault="002F7B1D">
      <w:pPr>
        <w:spacing w:line="580" w:lineRule="exact"/>
        <w:ind w:firstLineChars="1600" w:firstLine="5120"/>
        <w:rPr>
          <w:rFonts w:ascii="仿宋_GB2312" w:eastAsia="仿宋_GB2312" w:hAnsi="仿宋_GB2312" w:cs="仿宋_GB2312"/>
          <w:sz w:val="32"/>
          <w:szCs w:val="32"/>
        </w:rPr>
      </w:pPr>
    </w:p>
    <w:p w14:paraId="520653A4"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0B267335"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统办</w:t>
      </w:r>
      <w:r>
        <w:rPr>
          <w:rFonts w:ascii="方正小标宋简体" w:eastAsia="方正小标宋简体" w:hint="eastAsia"/>
          <w:sz w:val="44"/>
          <w:szCs w:val="44"/>
        </w:rPr>
        <w:t>1</w:t>
      </w:r>
      <w:r>
        <w:rPr>
          <w:rFonts w:ascii="方正小标宋简体" w:eastAsia="方正小标宋简体" w:hint="eastAsia"/>
          <w:sz w:val="44"/>
          <w:szCs w:val="44"/>
        </w:rPr>
        <w:t>号楼</w:t>
      </w:r>
      <w:r>
        <w:rPr>
          <w:rFonts w:ascii="方正小标宋简体" w:eastAsia="方正小标宋简体" w:hint="eastAsia"/>
          <w:sz w:val="44"/>
          <w:szCs w:val="44"/>
        </w:rPr>
        <w:t>1304</w:t>
      </w:r>
      <w:r>
        <w:rPr>
          <w:rFonts w:ascii="方正小标宋简体" w:eastAsia="方正小标宋简体" w:hint="eastAsia"/>
          <w:sz w:val="44"/>
          <w:szCs w:val="44"/>
        </w:rPr>
        <w:t>会议室改造经费</w:t>
      </w:r>
    </w:p>
    <w:p w14:paraId="7FB4D5C2"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项目支出绩效自评报告</w:t>
      </w:r>
    </w:p>
    <w:p w14:paraId="17025440" w14:textId="77777777" w:rsidR="002F7B1D" w:rsidRDefault="002F7B1D">
      <w:pPr>
        <w:spacing w:line="580" w:lineRule="exact"/>
        <w:rPr>
          <w:rFonts w:ascii="方正小标宋简体" w:eastAsia="方正小标宋简体"/>
          <w:sz w:val="44"/>
          <w:szCs w:val="44"/>
        </w:rPr>
      </w:pPr>
    </w:p>
    <w:p w14:paraId="5E54E421"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5E203470"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1DE54D20" w14:textId="77777777" w:rsidR="002F7B1D" w:rsidRDefault="00E849EF">
      <w:pPr>
        <w:spacing w:line="580" w:lineRule="exact"/>
        <w:ind w:firstLineChars="200" w:firstLine="640"/>
        <w:rPr>
          <w:rFonts w:ascii="仿宋_GB2312" w:eastAsia="仿宋_GB2312"/>
          <w:sz w:val="32"/>
          <w:szCs w:val="32"/>
        </w:rPr>
      </w:pPr>
      <w:proofErr w:type="gramStart"/>
      <w:r>
        <w:rPr>
          <w:rFonts w:ascii="仿宋_GB2312" w:eastAsia="仿宋_GB2312" w:hint="eastAsia"/>
          <w:sz w:val="32"/>
          <w:szCs w:val="32"/>
        </w:rPr>
        <w:t>县统办</w:t>
      </w:r>
      <w:proofErr w:type="gramEnd"/>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会议室因使用年限较长，电子屏、桌椅等设施设备过于陈旧，无法满足会议需求。财政拨付我中心统办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会议室改造项目资金</w:t>
      </w:r>
      <w:r>
        <w:rPr>
          <w:rFonts w:ascii="仿宋_GB2312" w:eastAsia="仿宋_GB2312" w:hint="eastAsia"/>
          <w:sz w:val="32"/>
          <w:szCs w:val="32"/>
        </w:rPr>
        <w:t>20</w:t>
      </w:r>
      <w:r>
        <w:rPr>
          <w:rFonts w:ascii="仿宋_GB2312" w:eastAsia="仿宋_GB2312" w:hint="eastAsia"/>
          <w:sz w:val="32"/>
          <w:szCs w:val="32"/>
        </w:rPr>
        <w:t>万元，</w:t>
      </w:r>
    </w:p>
    <w:p w14:paraId="25058DA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（二）项目资金使用及管理情况</w:t>
      </w:r>
    </w:p>
    <w:p w14:paraId="1967A61C" w14:textId="77777777" w:rsidR="002F7B1D" w:rsidRDefault="00E849EF">
      <w:pPr>
        <w:pStyle w:val="a6"/>
        <w:widowControl/>
        <w:shd w:val="clear" w:color="auto" w:fill="FFFFFF"/>
        <w:spacing w:beforeAutospacing="0" w:afterAutospacing="0" w:line="580" w:lineRule="exact"/>
        <w:ind w:firstLineChars="200" w:firstLine="640"/>
        <w:jc w:val="both"/>
        <w:textAlignment w:val="center"/>
        <w:rPr>
          <w:rFonts w:ascii="仿宋_GB2312" w:eastAsia="仿宋_GB2312" w:cstheme="minorBidi"/>
          <w:kern w:val="2"/>
          <w:sz w:val="32"/>
          <w:szCs w:val="32"/>
        </w:rPr>
      </w:pPr>
      <w:r>
        <w:rPr>
          <w:rFonts w:ascii="仿宋_GB2312" w:eastAsia="仿宋_GB2312" w:cstheme="minorBidi" w:hint="eastAsia"/>
          <w:kern w:val="2"/>
          <w:sz w:val="32"/>
          <w:szCs w:val="32"/>
        </w:rPr>
        <w:t>预算安排统办</w:t>
      </w:r>
      <w:r>
        <w:rPr>
          <w:rFonts w:ascii="仿宋_GB2312" w:eastAsia="仿宋_GB2312" w:cstheme="minorBidi" w:hint="eastAsia"/>
          <w:kern w:val="2"/>
          <w:sz w:val="32"/>
          <w:szCs w:val="32"/>
        </w:rPr>
        <w:t>1</w:t>
      </w:r>
      <w:r>
        <w:rPr>
          <w:rFonts w:ascii="仿宋_GB2312" w:eastAsia="仿宋_GB2312" w:cstheme="minorBidi" w:hint="eastAsia"/>
          <w:kern w:val="2"/>
          <w:sz w:val="32"/>
          <w:szCs w:val="32"/>
        </w:rPr>
        <w:t>号楼</w:t>
      </w:r>
      <w:r>
        <w:rPr>
          <w:rFonts w:ascii="仿宋_GB2312" w:eastAsia="仿宋_GB2312" w:cstheme="minorBidi" w:hint="eastAsia"/>
          <w:kern w:val="2"/>
          <w:sz w:val="32"/>
          <w:szCs w:val="32"/>
        </w:rPr>
        <w:t>1304</w:t>
      </w:r>
      <w:r>
        <w:rPr>
          <w:rFonts w:ascii="仿宋_GB2312" w:eastAsia="仿宋_GB2312" w:cstheme="minorBidi" w:hint="eastAsia"/>
          <w:kern w:val="2"/>
          <w:sz w:val="32"/>
          <w:szCs w:val="32"/>
        </w:rPr>
        <w:t>会议室维护项目资金</w:t>
      </w:r>
      <w:r>
        <w:rPr>
          <w:rFonts w:ascii="仿宋_GB2312" w:eastAsia="仿宋_GB2312" w:cstheme="minorBidi" w:hint="eastAsia"/>
          <w:kern w:val="2"/>
          <w:sz w:val="32"/>
          <w:szCs w:val="32"/>
        </w:rPr>
        <w:t>20</w:t>
      </w:r>
      <w:r>
        <w:rPr>
          <w:rFonts w:ascii="仿宋_GB2312" w:eastAsia="仿宋_GB2312" w:cstheme="minorBidi" w:hint="eastAsia"/>
          <w:kern w:val="2"/>
          <w:sz w:val="32"/>
          <w:szCs w:val="32"/>
        </w:rPr>
        <w:t>万元，由县机关事务中心统一集中管理，集中支付，集中采购，并安排专人进行落实，并督促按时保质保量完成。</w:t>
      </w:r>
    </w:p>
    <w:p w14:paraId="6B36042B" w14:textId="77777777" w:rsidR="002F7B1D" w:rsidRDefault="00E849EF">
      <w:pPr>
        <w:spacing w:line="580" w:lineRule="exact"/>
        <w:ind w:firstLineChars="200" w:firstLine="643"/>
        <w:rPr>
          <w:rFonts w:ascii="黑体" w:eastAsia="黑体" w:hAnsi="黑体"/>
          <w:sz w:val="32"/>
          <w:szCs w:val="32"/>
        </w:rPr>
      </w:pPr>
      <w:r>
        <w:rPr>
          <w:rFonts w:ascii="楷体_GB2312" w:eastAsia="楷体_GB2312" w:hint="eastAsia"/>
          <w:b/>
          <w:sz w:val="32"/>
          <w:szCs w:val="32"/>
        </w:rPr>
        <w:t>（三）项目组织实施情况</w:t>
      </w:r>
    </w:p>
    <w:p w14:paraId="4D5D896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县政府对统办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会议室提升改造项目做出预算</w:t>
      </w:r>
      <w:r>
        <w:rPr>
          <w:rFonts w:ascii="仿宋_GB2312" w:eastAsia="仿宋_GB2312" w:hint="eastAsia"/>
          <w:sz w:val="32"/>
          <w:szCs w:val="32"/>
        </w:rPr>
        <w:t>237965</w:t>
      </w:r>
      <w:r>
        <w:rPr>
          <w:rFonts w:ascii="仿宋_GB2312" w:eastAsia="仿宋_GB2312" w:hint="eastAsia"/>
          <w:sz w:val="32"/>
          <w:szCs w:val="32"/>
        </w:rPr>
        <w:t>元，其中安装</w:t>
      </w:r>
      <w:r>
        <w:rPr>
          <w:rFonts w:ascii="仿宋_GB2312" w:eastAsia="仿宋_GB2312" w:hint="eastAsia"/>
          <w:sz w:val="32"/>
          <w:szCs w:val="32"/>
        </w:rPr>
        <w:t>LED</w:t>
      </w:r>
      <w:r>
        <w:rPr>
          <w:rFonts w:ascii="仿宋_GB2312" w:eastAsia="仿宋_GB2312" w:hint="eastAsia"/>
          <w:sz w:val="32"/>
          <w:szCs w:val="32"/>
        </w:rPr>
        <w:t>图像显示屏（模组分辨率</w:t>
      </w:r>
      <w:r>
        <w:rPr>
          <w:rFonts w:ascii="仿宋_GB2312" w:eastAsia="仿宋_GB2312" w:hint="eastAsia"/>
          <w:sz w:val="32"/>
          <w:szCs w:val="32"/>
        </w:rPr>
        <w:t>64*32</w:t>
      </w:r>
      <w:r>
        <w:rPr>
          <w:rFonts w:ascii="仿宋_GB2312" w:eastAsia="仿宋_GB2312" w:hint="eastAsia"/>
          <w:sz w:val="32"/>
          <w:szCs w:val="32"/>
        </w:rPr>
        <w:t>，尺寸</w:t>
      </w:r>
      <w:r>
        <w:rPr>
          <w:rFonts w:ascii="仿宋_GB2312" w:eastAsia="仿宋_GB2312" w:hint="eastAsia"/>
          <w:sz w:val="32"/>
          <w:szCs w:val="32"/>
        </w:rPr>
        <w:t>5.76</w:t>
      </w:r>
      <w:r>
        <w:rPr>
          <w:rFonts w:ascii="仿宋_GB2312" w:eastAsia="仿宋_GB2312" w:hint="eastAsia"/>
          <w:sz w:val="32"/>
          <w:szCs w:val="32"/>
        </w:rPr>
        <w:t>米</w:t>
      </w:r>
      <w:r>
        <w:rPr>
          <w:rFonts w:ascii="仿宋_GB2312" w:eastAsia="仿宋_GB2312" w:hint="eastAsia"/>
          <w:sz w:val="32"/>
          <w:szCs w:val="32"/>
        </w:rPr>
        <w:t>*2.88</w:t>
      </w:r>
      <w:r>
        <w:rPr>
          <w:rFonts w:ascii="仿宋_GB2312" w:eastAsia="仿宋_GB2312" w:hint="eastAsia"/>
          <w:sz w:val="32"/>
          <w:szCs w:val="32"/>
        </w:rPr>
        <w:t>米）需要金额</w:t>
      </w:r>
      <w:r>
        <w:rPr>
          <w:rFonts w:ascii="仿宋_GB2312" w:eastAsia="仿宋_GB2312" w:hint="eastAsia"/>
          <w:sz w:val="32"/>
          <w:szCs w:val="32"/>
        </w:rPr>
        <w:t>19345</w:t>
      </w:r>
      <w:r>
        <w:rPr>
          <w:rFonts w:ascii="仿宋_GB2312" w:eastAsia="仿宋_GB2312" w:hint="eastAsia"/>
          <w:sz w:val="32"/>
          <w:szCs w:val="32"/>
        </w:rPr>
        <w:t>元；加装灯带需要</w:t>
      </w:r>
      <w:r>
        <w:rPr>
          <w:rFonts w:ascii="仿宋_GB2312" w:eastAsia="仿宋_GB2312" w:hint="eastAsia"/>
          <w:sz w:val="32"/>
          <w:szCs w:val="32"/>
        </w:rPr>
        <w:t>45020</w:t>
      </w:r>
      <w:r>
        <w:rPr>
          <w:rFonts w:ascii="仿宋_GB2312" w:eastAsia="仿宋_GB2312" w:hint="eastAsia"/>
          <w:sz w:val="32"/>
          <w:szCs w:val="32"/>
        </w:rPr>
        <w:t>元；购买桌椅设备需要</w:t>
      </w:r>
      <w:r>
        <w:rPr>
          <w:rFonts w:ascii="仿宋_GB2312" w:eastAsia="仿宋_GB2312" w:hint="eastAsia"/>
          <w:sz w:val="32"/>
          <w:szCs w:val="32"/>
        </w:rPr>
        <w:t>173600</w:t>
      </w:r>
      <w:r>
        <w:rPr>
          <w:rFonts w:ascii="仿宋_GB2312" w:eastAsia="仿宋_GB2312" w:hint="eastAsia"/>
          <w:sz w:val="32"/>
          <w:szCs w:val="32"/>
        </w:rPr>
        <w:t>元。</w:t>
      </w: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237965</w:t>
      </w:r>
      <w:r>
        <w:rPr>
          <w:rFonts w:ascii="仿宋_GB2312" w:eastAsia="仿宋_GB2312" w:hAnsi="仿宋_GB2312" w:cs="仿宋_GB2312" w:hint="eastAsia"/>
          <w:sz w:val="32"/>
          <w:szCs w:val="32"/>
        </w:rPr>
        <w:t>元，</w:t>
      </w:r>
      <w:r>
        <w:rPr>
          <w:rFonts w:ascii="仿宋_GB2312" w:eastAsia="仿宋_GB2312" w:hint="eastAsia"/>
          <w:sz w:val="32"/>
          <w:szCs w:val="32"/>
        </w:rPr>
        <w:t>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会议室改造资金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237965</w:t>
      </w:r>
      <w:r>
        <w:rPr>
          <w:rFonts w:ascii="仿宋_GB2312" w:eastAsia="仿宋_GB2312" w:hAnsi="仿宋_GB2312" w:cs="仿宋_GB2312" w:hint="eastAsia"/>
          <w:sz w:val="32"/>
          <w:szCs w:val="32"/>
        </w:rPr>
        <w:t>元，预算执行率</w:t>
      </w:r>
      <w:r>
        <w:rPr>
          <w:rFonts w:ascii="仿宋_GB2312" w:eastAsia="仿宋_GB2312" w:hAnsi="仿宋_GB2312" w:cs="仿宋_GB2312" w:hint="eastAsia"/>
          <w:sz w:val="32"/>
          <w:szCs w:val="32"/>
        </w:rPr>
        <w:t>100%</w:t>
      </w:r>
    </w:p>
    <w:p w14:paraId="5F65E316"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二、绩效目标完成情况及效益分析</w:t>
      </w:r>
    </w:p>
    <w:p w14:paraId="6E82273E"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日前完成，时效指标中及时对工程完工情况进行了验收；质量指标中产品质量合格；效益指标</w:t>
      </w:r>
      <w:r>
        <w:rPr>
          <w:rFonts w:ascii="仿宋_GB2312" w:eastAsia="仿宋_GB2312" w:hAnsi="仿宋_GB2312" w:cs="仿宋_GB2312" w:hint="eastAsia"/>
          <w:sz w:val="32"/>
          <w:szCs w:val="32"/>
        </w:rPr>
        <w:t>提高了</w:t>
      </w:r>
      <w:r>
        <w:rPr>
          <w:rFonts w:ascii="仿宋_GB2312" w:eastAsia="仿宋_GB2312" w:hAnsi="仿宋_GB2312" w:cs="仿宋_GB2312" w:hint="eastAsia"/>
          <w:sz w:val="32"/>
          <w:szCs w:val="32"/>
        </w:rPr>
        <w:lastRenderedPageBreak/>
        <w:t>提高会议效率，综合考评得分</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分，等级为“优”。所有绩效指标值均达到预期目标。</w:t>
      </w:r>
    </w:p>
    <w:p w14:paraId="36659535"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三、自评结论</w:t>
      </w:r>
    </w:p>
    <w:p w14:paraId="505A64E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是充分认识和发挥自身预算绩效管理作用，制定具体措施，切实做好本部门的预算绩效监控工作。确定专人，将项目绩效运行工作责任落到实处。在具体工作中，共同配合，促进绩效评价工作的规范、有序、顺利开展。</w:t>
      </w:r>
    </w:p>
    <w:p w14:paraId="3F430174"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四、存在的问题及相关建议</w:t>
      </w:r>
    </w:p>
    <w:p w14:paraId="1BDDC70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会议室很多设备设施陈旧、淘汰，部分设备年久失修，处于瘫痪或半瘫痪状态，</w:t>
      </w:r>
      <w:proofErr w:type="gramStart"/>
      <w:r>
        <w:rPr>
          <w:rFonts w:ascii="仿宋_GB2312" w:eastAsia="仿宋_GB2312" w:hAnsi="仿宋_GB2312" w:cs="仿宋_GB2312" w:hint="eastAsia"/>
          <w:sz w:val="32"/>
          <w:szCs w:val="32"/>
        </w:rPr>
        <w:t>丞</w:t>
      </w:r>
      <w:proofErr w:type="gramEnd"/>
      <w:r>
        <w:rPr>
          <w:rFonts w:ascii="仿宋_GB2312" w:eastAsia="仿宋_GB2312" w:hAnsi="仿宋_GB2312" w:cs="仿宋_GB2312" w:hint="eastAsia"/>
          <w:sz w:val="32"/>
          <w:szCs w:val="32"/>
        </w:rPr>
        <w:t>需维修、更新。无法满足会议要求，不能及时领会、贯彻、落实上级精神，确保政府工作有效运转。</w:t>
      </w:r>
    </w:p>
    <w:p w14:paraId="71B153A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鉴于以上存在的问题，建议财政部门加大资金投入力度，提升项目服务、保障能力。</w:t>
      </w:r>
    </w:p>
    <w:p w14:paraId="112CF638" w14:textId="77777777" w:rsidR="002F7B1D" w:rsidRDefault="002F7B1D">
      <w:pPr>
        <w:spacing w:line="580" w:lineRule="exact"/>
        <w:ind w:firstLineChars="1200" w:firstLine="3840"/>
        <w:rPr>
          <w:rFonts w:ascii="仿宋_GB2312" w:eastAsia="仿宋_GB2312" w:hAnsi="仿宋_GB2312" w:cs="仿宋_GB2312"/>
          <w:sz w:val="32"/>
          <w:szCs w:val="32"/>
        </w:rPr>
      </w:pPr>
    </w:p>
    <w:p w14:paraId="0F748216" w14:textId="77777777" w:rsidR="002F7B1D" w:rsidRDefault="002F7B1D">
      <w:pPr>
        <w:spacing w:line="580" w:lineRule="exact"/>
        <w:rPr>
          <w:rFonts w:ascii="仿宋_GB2312" w:eastAsia="仿宋_GB2312" w:hAnsi="仿宋_GB2312" w:cs="仿宋_GB2312"/>
          <w:sz w:val="32"/>
          <w:szCs w:val="32"/>
        </w:rPr>
      </w:pPr>
    </w:p>
    <w:p w14:paraId="5072A683" w14:textId="77777777" w:rsidR="002F7B1D" w:rsidRDefault="002F7B1D">
      <w:pPr>
        <w:spacing w:line="580" w:lineRule="exact"/>
        <w:rPr>
          <w:rFonts w:ascii="方正小标宋简体" w:eastAsia="方正小标宋简体"/>
          <w:sz w:val="44"/>
          <w:szCs w:val="44"/>
        </w:rPr>
      </w:pPr>
    </w:p>
    <w:p w14:paraId="50617D68" w14:textId="77777777" w:rsidR="002F7B1D" w:rsidRDefault="002F7B1D">
      <w:pPr>
        <w:spacing w:line="580" w:lineRule="exact"/>
        <w:rPr>
          <w:rFonts w:ascii="方正小标宋简体" w:eastAsia="方正小标宋简体"/>
          <w:sz w:val="44"/>
          <w:szCs w:val="44"/>
        </w:rPr>
      </w:pPr>
    </w:p>
    <w:p w14:paraId="5575C9A9" w14:textId="77777777" w:rsidR="002F7B1D" w:rsidRDefault="002F7B1D">
      <w:pPr>
        <w:spacing w:line="580" w:lineRule="exact"/>
        <w:rPr>
          <w:rFonts w:ascii="方正小标宋简体" w:eastAsia="方正小标宋简体"/>
          <w:sz w:val="44"/>
          <w:szCs w:val="44"/>
        </w:rPr>
      </w:pPr>
    </w:p>
    <w:p w14:paraId="080D34BE" w14:textId="77777777" w:rsidR="002F7B1D" w:rsidRDefault="002F7B1D">
      <w:pPr>
        <w:spacing w:line="580" w:lineRule="exact"/>
        <w:rPr>
          <w:rFonts w:ascii="方正小标宋简体" w:eastAsia="方正小标宋简体"/>
          <w:sz w:val="44"/>
          <w:szCs w:val="44"/>
        </w:rPr>
      </w:pPr>
    </w:p>
    <w:p w14:paraId="6B865B54" w14:textId="77777777" w:rsidR="002F7B1D" w:rsidRDefault="002F7B1D">
      <w:pPr>
        <w:spacing w:line="580" w:lineRule="exact"/>
        <w:rPr>
          <w:rFonts w:ascii="方正小标宋简体" w:eastAsia="方正小标宋简体"/>
          <w:sz w:val="44"/>
          <w:szCs w:val="44"/>
        </w:rPr>
      </w:pPr>
    </w:p>
    <w:p w14:paraId="0ABB4094"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344BACFB"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县政府、政协及纪委监委会议室装修及购置</w:t>
      </w:r>
      <w:r>
        <w:rPr>
          <w:rFonts w:ascii="方正小标宋简体" w:eastAsia="方正小标宋简体" w:hint="eastAsia"/>
          <w:sz w:val="44"/>
          <w:szCs w:val="44"/>
        </w:rPr>
        <w:t>LED</w:t>
      </w:r>
      <w:r>
        <w:rPr>
          <w:rFonts w:ascii="方正小标宋简体" w:eastAsia="方正小标宋简体" w:hint="eastAsia"/>
          <w:sz w:val="44"/>
          <w:szCs w:val="44"/>
        </w:rPr>
        <w:t>显示屏和音频扩声系统</w:t>
      </w:r>
    </w:p>
    <w:p w14:paraId="2702A180"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项目支出绩效自评报告</w:t>
      </w:r>
    </w:p>
    <w:p w14:paraId="3AF7A7B9" w14:textId="77777777" w:rsidR="002F7B1D" w:rsidRDefault="002F7B1D">
      <w:pPr>
        <w:spacing w:line="580" w:lineRule="exact"/>
        <w:rPr>
          <w:rFonts w:ascii="方正小标宋简体" w:eastAsia="方正小标宋简体"/>
          <w:sz w:val="44"/>
          <w:szCs w:val="44"/>
        </w:rPr>
      </w:pPr>
    </w:p>
    <w:p w14:paraId="6CCCE516"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718AFC0A"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6764E5DF"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为满足会议需求，进一步提高工作效率。</w:t>
      </w:r>
      <w:r>
        <w:rPr>
          <w:rFonts w:ascii="仿宋_GB2312" w:eastAsia="仿宋_GB2312" w:hint="eastAsia"/>
          <w:sz w:val="32"/>
          <w:szCs w:val="32"/>
        </w:rPr>
        <w:t>2019</w:t>
      </w:r>
      <w:r>
        <w:rPr>
          <w:rFonts w:ascii="仿宋_GB2312" w:eastAsia="仿宋_GB2312" w:hint="eastAsia"/>
          <w:sz w:val="32"/>
          <w:szCs w:val="32"/>
        </w:rPr>
        <w:t>年县机关事务中心对县政府、政协及纪委监委会议室进行装修、购置</w:t>
      </w:r>
      <w:r>
        <w:rPr>
          <w:rFonts w:ascii="仿宋_GB2312" w:eastAsia="仿宋_GB2312" w:hint="eastAsia"/>
          <w:sz w:val="32"/>
          <w:szCs w:val="32"/>
        </w:rPr>
        <w:t>LED</w:t>
      </w:r>
      <w:r>
        <w:rPr>
          <w:rFonts w:ascii="仿宋_GB2312" w:eastAsia="仿宋_GB2312" w:hint="eastAsia"/>
          <w:sz w:val="32"/>
          <w:szCs w:val="32"/>
        </w:rPr>
        <w:t>显示屏及音频扩声系统。财政拨付我中心县政府、政协及纪委监委会议室进行装修、购置</w:t>
      </w:r>
      <w:r>
        <w:rPr>
          <w:rFonts w:ascii="仿宋_GB2312" w:eastAsia="仿宋_GB2312" w:hint="eastAsia"/>
          <w:sz w:val="32"/>
          <w:szCs w:val="32"/>
        </w:rPr>
        <w:t>LED</w:t>
      </w:r>
      <w:r>
        <w:rPr>
          <w:rFonts w:ascii="仿宋_GB2312" w:eastAsia="仿宋_GB2312" w:hint="eastAsia"/>
          <w:sz w:val="32"/>
          <w:szCs w:val="32"/>
        </w:rPr>
        <w:t>显示屏及音频扩声系统改造项目资金</w:t>
      </w:r>
      <w:r>
        <w:rPr>
          <w:rFonts w:ascii="仿宋_GB2312" w:eastAsia="仿宋_GB2312" w:hint="eastAsia"/>
          <w:sz w:val="32"/>
          <w:szCs w:val="32"/>
        </w:rPr>
        <w:t>10</w:t>
      </w:r>
      <w:r>
        <w:rPr>
          <w:rFonts w:ascii="仿宋_GB2312" w:eastAsia="仿宋_GB2312" w:hint="eastAsia"/>
          <w:sz w:val="32"/>
          <w:szCs w:val="32"/>
        </w:rPr>
        <w:t>万元。</w:t>
      </w:r>
    </w:p>
    <w:p w14:paraId="17103C17" w14:textId="77777777" w:rsidR="002F7B1D" w:rsidRDefault="00E849EF">
      <w:pPr>
        <w:spacing w:line="580" w:lineRule="exact"/>
        <w:ind w:firstLineChars="200" w:firstLine="643"/>
        <w:rPr>
          <w:rFonts w:ascii="仿宋_GB2312" w:eastAsia="仿宋_GB2312"/>
          <w:sz w:val="32"/>
          <w:szCs w:val="32"/>
          <w:highlight w:val="yellow"/>
        </w:rPr>
      </w:pPr>
      <w:r>
        <w:rPr>
          <w:rFonts w:ascii="楷体_GB2312" w:eastAsia="楷体_GB2312" w:hint="eastAsia"/>
          <w:b/>
          <w:sz w:val="32"/>
          <w:szCs w:val="32"/>
        </w:rPr>
        <w:t>（二）项目绩效目标</w:t>
      </w:r>
    </w:p>
    <w:p w14:paraId="5A25F73E"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严格按照合同规定</w:t>
      </w:r>
      <w:r>
        <w:rPr>
          <w:rFonts w:ascii="仿宋_GB2312" w:eastAsia="仿宋_GB2312" w:hint="eastAsia"/>
          <w:sz w:val="32"/>
          <w:szCs w:val="32"/>
        </w:rPr>
        <w:t xml:space="preserve"> </w:t>
      </w:r>
      <w:r>
        <w:rPr>
          <w:rFonts w:ascii="仿宋_GB2312" w:eastAsia="仿宋_GB2312" w:hint="eastAsia"/>
          <w:sz w:val="32"/>
          <w:szCs w:val="32"/>
        </w:rPr>
        <w:t>，对会议室</w:t>
      </w:r>
      <w:r>
        <w:rPr>
          <w:rFonts w:ascii="仿宋_GB2312" w:eastAsia="仿宋_GB2312" w:hint="eastAsia"/>
          <w:sz w:val="32"/>
          <w:szCs w:val="32"/>
        </w:rPr>
        <w:t>LED</w:t>
      </w:r>
      <w:r>
        <w:rPr>
          <w:rFonts w:ascii="仿宋_GB2312" w:eastAsia="仿宋_GB2312" w:hint="eastAsia"/>
          <w:sz w:val="32"/>
          <w:szCs w:val="32"/>
        </w:rPr>
        <w:t>显示屏、音频扩声系统等进行安装并做到定期维保</w:t>
      </w:r>
      <w:r>
        <w:rPr>
          <w:rFonts w:ascii="仿宋_GB2312" w:eastAsia="仿宋_GB2312" w:hint="eastAsia"/>
          <w:sz w:val="32"/>
          <w:szCs w:val="32"/>
        </w:rPr>
        <w:t>,</w:t>
      </w:r>
      <w:r>
        <w:rPr>
          <w:rFonts w:ascii="仿宋_GB2312" w:eastAsia="仿宋_GB2312" w:hint="eastAsia"/>
          <w:sz w:val="32"/>
          <w:szCs w:val="32"/>
        </w:rPr>
        <w:t>确保会议室环境舒适、机关工作正常运行。</w:t>
      </w:r>
    </w:p>
    <w:p w14:paraId="25C981A3"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（三）项目资金使用及管理情况</w:t>
      </w:r>
    </w:p>
    <w:p w14:paraId="34AB7906" w14:textId="77777777" w:rsidR="002F7B1D" w:rsidRDefault="00E849EF">
      <w:pPr>
        <w:pStyle w:val="a6"/>
        <w:widowControl/>
        <w:shd w:val="clear" w:color="auto" w:fill="FFFFFF"/>
        <w:spacing w:beforeAutospacing="0" w:afterAutospacing="0" w:line="580" w:lineRule="exact"/>
        <w:ind w:firstLineChars="200" w:firstLine="640"/>
        <w:jc w:val="both"/>
        <w:textAlignment w:val="center"/>
        <w:rPr>
          <w:rFonts w:ascii="仿宋_GB2312" w:eastAsia="仿宋_GB2312" w:cstheme="minorBidi"/>
          <w:kern w:val="2"/>
          <w:sz w:val="32"/>
          <w:szCs w:val="32"/>
        </w:rPr>
      </w:pPr>
      <w:r>
        <w:rPr>
          <w:rFonts w:ascii="仿宋_GB2312" w:eastAsia="仿宋_GB2312" w:cstheme="minorBidi" w:hint="eastAsia"/>
          <w:kern w:val="2"/>
          <w:sz w:val="32"/>
          <w:szCs w:val="32"/>
        </w:rPr>
        <w:t>县政府、政协及纪委监委会议室进行装修、购置</w:t>
      </w:r>
      <w:r>
        <w:rPr>
          <w:rFonts w:ascii="仿宋_GB2312" w:eastAsia="仿宋_GB2312" w:cstheme="minorBidi" w:hint="eastAsia"/>
          <w:kern w:val="2"/>
          <w:sz w:val="32"/>
          <w:szCs w:val="32"/>
        </w:rPr>
        <w:t>LED</w:t>
      </w:r>
      <w:r>
        <w:rPr>
          <w:rFonts w:ascii="仿宋_GB2312" w:eastAsia="仿宋_GB2312" w:cstheme="minorBidi" w:hint="eastAsia"/>
          <w:kern w:val="2"/>
          <w:sz w:val="32"/>
          <w:szCs w:val="32"/>
        </w:rPr>
        <w:t>显示屏及音频扩声系统项目共花费</w:t>
      </w:r>
      <w:r>
        <w:rPr>
          <w:rFonts w:ascii="仿宋_GB2312" w:eastAsia="仿宋_GB2312" w:cstheme="minorBidi" w:hint="eastAsia"/>
          <w:kern w:val="2"/>
          <w:sz w:val="32"/>
          <w:szCs w:val="32"/>
        </w:rPr>
        <w:t>113</w:t>
      </w:r>
      <w:r>
        <w:rPr>
          <w:rFonts w:ascii="仿宋_GB2312" w:eastAsia="仿宋_GB2312" w:cstheme="minorBidi" w:hint="eastAsia"/>
          <w:kern w:val="2"/>
          <w:sz w:val="32"/>
          <w:szCs w:val="32"/>
        </w:rPr>
        <w:t>万元，已累计支付</w:t>
      </w:r>
      <w:r>
        <w:rPr>
          <w:rFonts w:ascii="仿宋_GB2312" w:eastAsia="仿宋_GB2312" w:cstheme="minorBidi" w:hint="eastAsia"/>
          <w:kern w:val="2"/>
          <w:sz w:val="32"/>
          <w:szCs w:val="32"/>
        </w:rPr>
        <w:t>50</w:t>
      </w:r>
      <w:r>
        <w:rPr>
          <w:rFonts w:ascii="仿宋_GB2312" w:eastAsia="仿宋_GB2312" w:cstheme="minorBidi" w:hint="eastAsia"/>
          <w:kern w:val="2"/>
          <w:sz w:val="32"/>
          <w:szCs w:val="32"/>
        </w:rPr>
        <w:t>万元，财政拨款</w:t>
      </w:r>
      <w:r>
        <w:rPr>
          <w:rFonts w:ascii="仿宋_GB2312" w:eastAsia="仿宋_GB2312" w:cstheme="minorBidi" w:hint="eastAsia"/>
          <w:kern w:val="2"/>
          <w:sz w:val="32"/>
          <w:szCs w:val="32"/>
        </w:rPr>
        <w:t>10</w:t>
      </w:r>
      <w:r>
        <w:rPr>
          <w:rFonts w:ascii="仿宋_GB2312" w:eastAsia="仿宋_GB2312" w:cstheme="minorBidi" w:hint="eastAsia"/>
          <w:kern w:val="2"/>
          <w:sz w:val="32"/>
          <w:szCs w:val="32"/>
        </w:rPr>
        <w:t>万元，由县机关事务中心统一集中管理，集中支付，集中采购，安排专人进行落实，并督促按时保质保量完成。</w:t>
      </w:r>
    </w:p>
    <w:p w14:paraId="7EE0962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二、绩效目标完成情况及效益分析</w:t>
      </w:r>
    </w:p>
    <w:p w14:paraId="6BE11098" w14:textId="77777777" w:rsidR="002F7B1D" w:rsidRDefault="00E849EF">
      <w:pPr>
        <w:pStyle w:val="a6"/>
        <w:widowControl/>
        <w:shd w:val="clear" w:color="auto" w:fill="FFFFFF"/>
        <w:spacing w:beforeAutospacing="0" w:afterAutospacing="0" w:line="58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lastRenderedPageBreak/>
        <w:t>1</w:t>
      </w:r>
      <w:r>
        <w:rPr>
          <w:rFonts w:ascii="仿宋_GB2312" w:eastAsia="仿宋_GB2312" w:cstheme="minorBidi" w:hint="eastAsia"/>
          <w:kern w:val="2"/>
          <w:sz w:val="32"/>
          <w:szCs w:val="32"/>
        </w:rPr>
        <w:t>、质量指标：</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保证显示屏、音频扩声系统等各项设备运行无障碍，确保会议正常运行。</w:t>
      </w:r>
    </w:p>
    <w:p w14:paraId="215C1F79" w14:textId="77777777" w:rsidR="002F7B1D" w:rsidRDefault="00E849EF">
      <w:pPr>
        <w:pStyle w:val="a6"/>
        <w:widowControl/>
        <w:shd w:val="clear" w:color="auto" w:fill="FFFFFF"/>
        <w:spacing w:beforeAutospacing="0" w:afterAutospacing="0" w:line="58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、效益指标：显示屏、音频扩声系统等设备严格按照合同约定维护保养，定期专人检修，领导干部满意度达到</w:t>
      </w:r>
      <w:r>
        <w:rPr>
          <w:rFonts w:ascii="仿宋_GB2312" w:eastAsia="仿宋_GB2312" w:cstheme="minorBidi" w:hint="eastAsia"/>
          <w:kern w:val="2"/>
          <w:sz w:val="32"/>
          <w:szCs w:val="32"/>
        </w:rPr>
        <w:t>95%</w:t>
      </w:r>
      <w:r>
        <w:rPr>
          <w:rFonts w:ascii="仿宋_GB2312" w:eastAsia="仿宋_GB2312" w:cstheme="minorBidi" w:hint="eastAsia"/>
          <w:kern w:val="2"/>
          <w:sz w:val="32"/>
          <w:szCs w:val="32"/>
        </w:rPr>
        <w:t>。</w:t>
      </w:r>
    </w:p>
    <w:p w14:paraId="3441E0F9" w14:textId="77777777" w:rsidR="002F7B1D" w:rsidRDefault="00E849EF">
      <w:pPr>
        <w:pStyle w:val="a6"/>
        <w:widowControl/>
        <w:shd w:val="clear" w:color="auto" w:fill="FFFFFF"/>
        <w:spacing w:beforeAutospacing="0" w:afterAutospacing="0" w:line="58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、成本指标：县政府、政协及纪委监委会议室进行装修、购置</w:t>
      </w:r>
      <w:r>
        <w:rPr>
          <w:rFonts w:ascii="仿宋_GB2312" w:eastAsia="仿宋_GB2312" w:cstheme="minorBidi" w:hint="eastAsia"/>
          <w:kern w:val="2"/>
          <w:sz w:val="32"/>
          <w:szCs w:val="32"/>
        </w:rPr>
        <w:t>LED</w:t>
      </w:r>
      <w:r>
        <w:rPr>
          <w:rFonts w:ascii="仿宋_GB2312" w:eastAsia="仿宋_GB2312" w:cstheme="minorBidi" w:hint="eastAsia"/>
          <w:kern w:val="2"/>
          <w:sz w:val="32"/>
          <w:szCs w:val="32"/>
        </w:rPr>
        <w:t>显示屏</w:t>
      </w:r>
      <w:r>
        <w:rPr>
          <w:rFonts w:ascii="仿宋_GB2312" w:eastAsia="仿宋_GB2312" w:cstheme="minorBidi" w:hint="eastAsia"/>
          <w:kern w:val="2"/>
          <w:sz w:val="32"/>
          <w:szCs w:val="32"/>
        </w:rPr>
        <w:t>及音频扩声系统项目严格按照预算实施。</w:t>
      </w:r>
      <w:r>
        <w:rPr>
          <w:rFonts w:ascii="仿宋_GB2312" w:eastAsia="仿宋_GB2312" w:cstheme="minorBidi" w:hint="eastAsia"/>
          <w:kern w:val="2"/>
          <w:sz w:val="32"/>
          <w:szCs w:val="32"/>
        </w:rPr>
        <w:t xml:space="preserve">                      4</w:t>
      </w:r>
      <w:r>
        <w:rPr>
          <w:rFonts w:ascii="仿宋_GB2312" w:eastAsia="仿宋_GB2312" w:cstheme="minorBidi" w:hint="eastAsia"/>
          <w:kern w:val="2"/>
          <w:sz w:val="32"/>
          <w:szCs w:val="32"/>
        </w:rPr>
        <w:t>、可持续影响指标：会议室</w:t>
      </w:r>
      <w:proofErr w:type="gramStart"/>
      <w:r>
        <w:rPr>
          <w:rFonts w:ascii="仿宋_GB2312" w:eastAsia="仿宋_GB2312" w:cstheme="minorBidi" w:hint="eastAsia"/>
          <w:kern w:val="2"/>
          <w:sz w:val="32"/>
          <w:szCs w:val="32"/>
        </w:rPr>
        <w:t>里设备</w:t>
      </w:r>
      <w:proofErr w:type="gramEnd"/>
      <w:r>
        <w:rPr>
          <w:rFonts w:ascii="仿宋_GB2312" w:eastAsia="仿宋_GB2312" w:cstheme="minorBidi" w:hint="eastAsia"/>
          <w:kern w:val="2"/>
          <w:sz w:val="32"/>
          <w:szCs w:val="32"/>
        </w:rPr>
        <w:t>显示屏、音频扩声系统等设备设施的正常运行，提高了党政机关办文办会效率、降低会议成本，及时领会、贯彻、落实上级精神，确保政府工作有效运转。</w:t>
      </w:r>
    </w:p>
    <w:p w14:paraId="5848341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三、自评结论</w:t>
      </w:r>
    </w:p>
    <w:p w14:paraId="6538631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二是充分认识和发挥自身预算绩效管理作用，制定具体措施，切实做好本部门的预算绩效监控工作。确定专人，将项目绩效运行工</w:t>
      </w:r>
      <w:r>
        <w:rPr>
          <w:rFonts w:ascii="仿宋_GB2312" w:eastAsia="仿宋_GB2312" w:hAnsi="仿宋_GB2312" w:cs="仿宋_GB2312" w:hint="eastAsia"/>
          <w:sz w:val="32"/>
          <w:szCs w:val="32"/>
        </w:rPr>
        <w:t>作责任落到实处。在具体工作中，共同配合，促进绩效评价工作的规范、有序、顺利开展。</w:t>
      </w:r>
    </w:p>
    <w:p w14:paraId="132FC26A"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四、存在的问题及相关建议</w:t>
      </w:r>
    </w:p>
    <w:p w14:paraId="4023346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一是财务室没有制定专门的项目资金管理办法，二是还需再加强成本控制，提高资金利用率</w:t>
      </w:r>
      <w:r>
        <w:rPr>
          <w:rFonts w:ascii="微软雅黑" w:eastAsia="微软雅黑" w:hAnsi="微软雅黑" w:cs="微软雅黑"/>
          <w:color w:val="333333"/>
          <w:sz w:val="24"/>
          <w:szCs w:val="24"/>
          <w:shd w:val="clear" w:color="auto" w:fill="FFFFFF"/>
        </w:rPr>
        <w:t>。</w:t>
      </w:r>
    </w:p>
    <w:p w14:paraId="64C3A27C"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鉴于以上存在的问题，我中心会结合本单位实际情况和业务特点，制定专门的项目资金管理办法；加强对各项维修</w:t>
      </w:r>
      <w:r>
        <w:rPr>
          <w:rFonts w:ascii="仿宋_GB2312" w:eastAsia="仿宋_GB2312" w:hAnsi="仿宋_GB2312" w:cs="仿宋_GB2312" w:hint="eastAsia"/>
          <w:sz w:val="32"/>
          <w:szCs w:val="32"/>
        </w:rPr>
        <w:lastRenderedPageBreak/>
        <w:t>设施设备的流程改进，力争降</w:t>
      </w:r>
      <w:proofErr w:type="gramStart"/>
      <w:r>
        <w:rPr>
          <w:rFonts w:ascii="仿宋_GB2312" w:eastAsia="仿宋_GB2312" w:hAnsi="仿宋_GB2312" w:cs="仿宋_GB2312" w:hint="eastAsia"/>
          <w:sz w:val="32"/>
          <w:szCs w:val="32"/>
        </w:rPr>
        <w:t>底各项</w:t>
      </w:r>
      <w:proofErr w:type="gramEnd"/>
      <w:r>
        <w:rPr>
          <w:rFonts w:ascii="仿宋_GB2312" w:eastAsia="仿宋_GB2312" w:hAnsi="仿宋_GB2312" w:cs="仿宋_GB2312" w:hint="eastAsia"/>
          <w:sz w:val="32"/>
          <w:szCs w:val="32"/>
        </w:rPr>
        <w:t>维采购的成本。</w:t>
      </w:r>
    </w:p>
    <w:p w14:paraId="02371794" w14:textId="77777777" w:rsidR="002F7B1D" w:rsidRDefault="002F7B1D">
      <w:pPr>
        <w:spacing w:line="580" w:lineRule="exact"/>
        <w:ind w:firstLineChars="200" w:firstLine="640"/>
        <w:rPr>
          <w:rFonts w:ascii="仿宋_GB2312" w:eastAsia="仿宋_GB2312" w:hAnsi="仿宋_GB2312" w:cs="仿宋_GB2312"/>
          <w:sz w:val="32"/>
          <w:szCs w:val="32"/>
        </w:rPr>
      </w:pPr>
    </w:p>
    <w:p w14:paraId="287E9E6B" w14:textId="77777777" w:rsidR="002F7B1D" w:rsidRDefault="002F7B1D">
      <w:pPr>
        <w:spacing w:line="580" w:lineRule="exact"/>
        <w:ind w:firstLineChars="1200" w:firstLine="3840"/>
        <w:rPr>
          <w:rFonts w:ascii="仿宋_GB2312" w:eastAsia="仿宋_GB2312" w:hAnsi="仿宋_GB2312" w:cs="仿宋_GB2312"/>
          <w:sz w:val="32"/>
          <w:szCs w:val="32"/>
        </w:rPr>
      </w:pPr>
    </w:p>
    <w:p w14:paraId="3DDB92AE" w14:textId="77777777" w:rsidR="002F7B1D" w:rsidRDefault="002F7B1D">
      <w:pPr>
        <w:spacing w:line="580" w:lineRule="exact"/>
        <w:ind w:firstLineChars="1200" w:firstLine="3840"/>
        <w:rPr>
          <w:rFonts w:ascii="仿宋_GB2312" w:eastAsia="仿宋_GB2312" w:hAnsi="仿宋_GB2312" w:cs="仿宋_GB2312"/>
          <w:sz w:val="32"/>
          <w:szCs w:val="32"/>
        </w:rPr>
      </w:pPr>
    </w:p>
    <w:p w14:paraId="4545CF5C" w14:textId="77777777" w:rsidR="002F7B1D" w:rsidRDefault="002F7B1D">
      <w:pPr>
        <w:spacing w:line="580" w:lineRule="exact"/>
        <w:ind w:firstLineChars="1600" w:firstLine="5120"/>
        <w:rPr>
          <w:rFonts w:ascii="仿宋_GB2312" w:eastAsia="仿宋_GB2312" w:hAnsi="仿宋_GB2312" w:cs="仿宋_GB2312"/>
          <w:sz w:val="32"/>
          <w:szCs w:val="32"/>
        </w:rPr>
      </w:pPr>
    </w:p>
    <w:p w14:paraId="0AA3D864" w14:textId="77777777" w:rsidR="002F7B1D" w:rsidRDefault="002F7B1D">
      <w:pPr>
        <w:spacing w:line="580" w:lineRule="exact"/>
        <w:ind w:firstLineChars="1600" w:firstLine="5120"/>
        <w:rPr>
          <w:rFonts w:ascii="仿宋_GB2312" w:eastAsia="仿宋_GB2312" w:hAnsi="仿宋_GB2312" w:cs="仿宋_GB2312"/>
          <w:sz w:val="32"/>
          <w:szCs w:val="32"/>
        </w:rPr>
      </w:pPr>
    </w:p>
    <w:p w14:paraId="7C6B8D9C" w14:textId="77777777" w:rsidR="002F7B1D" w:rsidRDefault="002F7B1D">
      <w:pPr>
        <w:spacing w:line="580" w:lineRule="exact"/>
        <w:ind w:firstLineChars="1600" w:firstLine="5120"/>
        <w:rPr>
          <w:rFonts w:ascii="仿宋_GB2312" w:eastAsia="仿宋_GB2312" w:hAnsi="仿宋_GB2312" w:cs="仿宋_GB2312"/>
          <w:sz w:val="32"/>
          <w:szCs w:val="32"/>
        </w:rPr>
      </w:pPr>
    </w:p>
    <w:p w14:paraId="031CC228" w14:textId="77777777" w:rsidR="002F7B1D" w:rsidRDefault="002F7B1D">
      <w:pPr>
        <w:spacing w:line="580" w:lineRule="exact"/>
        <w:ind w:firstLineChars="1600" w:firstLine="5120"/>
        <w:rPr>
          <w:rFonts w:ascii="仿宋_GB2312" w:eastAsia="仿宋_GB2312" w:hAnsi="仿宋_GB2312" w:cs="仿宋_GB2312"/>
          <w:sz w:val="32"/>
          <w:szCs w:val="32"/>
        </w:rPr>
      </w:pPr>
    </w:p>
    <w:p w14:paraId="34FDD686" w14:textId="77777777" w:rsidR="002F7B1D" w:rsidRDefault="002F7B1D">
      <w:pPr>
        <w:spacing w:line="580" w:lineRule="exact"/>
        <w:ind w:firstLineChars="1600" w:firstLine="5120"/>
        <w:rPr>
          <w:rFonts w:ascii="仿宋_GB2312" w:eastAsia="仿宋_GB2312" w:hAnsi="仿宋_GB2312" w:cs="仿宋_GB2312"/>
          <w:sz w:val="32"/>
          <w:szCs w:val="32"/>
        </w:rPr>
      </w:pPr>
    </w:p>
    <w:p w14:paraId="68099633" w14:textId="77777777" w:rsidR="002F7B1D" w:rsidRDefault="002F7B1D">
      <w:pPr>
        <w:spacing w:line="580" w:lineRule="exact"/>
        <w:ind w:firstLineChars="1600" w:firstLine="5120"/>
        <w:rPr>
          <w:rFonts w:ascii="仿宋_GB2312" w:eastAsia="仿宋_GB2312" w:hAnsi="仿宋_GB2312" w:cs="仿宋_GB2312"/>
          <w:sz w:val="32"/>
          <w:szCs w:val="32"/>
        </w:rPr>
      </w:pPr>
    </w:p>
    <w:p w14:paraId="32044ECF" w14:textId="77777777" w:rsidR="002F7B1D" w:rsidRDefault="002F7B1D">
      <w:pPr>
        <w:spacing w:line="580" w:lineRule="exact"/>
        <w:ind w:firstLineChars="1600" w:firstLine="5120"/>
        <w:rPr>
          <w:rFonts w:ascii="仿宋_GB2312" w:eastAsia="仿宋_GB2312" w:hAnsi="仿宋_GB2312" w:cs="仿宋_GB2312"/>
          <w:sz w:val="32"/>
          <w:szCs w:val="32"/>
        </w:rPr>
      </w:pPr>
    </w:p>
    <w:p w14:paraId="26B6A87A" w14:textId="77777777" w:rsidR="002F7B1D" w:rsidRDefault="002F7B1D">
      <w:pPr>
        <w:spacing w:line="580" w:lineRule="exact"/>
        <w:ind w:firstLineChars="1600" w:firstLine="5120"/>
        <w:rPr>
          <w:rFonts w:ascii="仿宋_GB2312" w:eastAsia="仿宋_GB2312" w:hAnsi="仿宋_GB2312" w:cs="仿宋_GB2312"/>
          <w:sz w:val="32"/>
          <w:szCs w:val="32"/>
        </w:rPr>
      </w:pPr>
    </w:p>
    <w:p w14:paraId="267B60A3" w14:textId="77777777" w:rsidR="002F7B1D" w:rsidRDefault="002F7B1D">
      <w:pPr>
        <w:spacing w:line="580" w:lineRule="exact"/>
        <w:ind w:firstLineChars="1600" w:firstLine="5120"/>
        <w:rPr>
          <w:rFonts w:ascii="仿宋_GB2312" w:eastAsia="仿宋_GB2312" w:hAnsi="仿宋_GB2312" w:cs="仿宋_GB2312"/>
          <w:sz w:val="32"/>
          <w:szCs w:val="32"/>
        </w:rPr>
      </w:pPr>
    </w:p>
    <w:p w14:paraId="67D293E3" w14:textId="77777777" w:rsidR="002F7B1D" w:rsidRDefault="002F7B1D">
      <w:pPr>
        <w:spacing w:line="580" w:lineRule="exact"/>
        <w:ind w:firstLineChars="1600" w:firstLine="5120"/>
        <w:rPr>
          <w:rFonts w:ascii="仿宋_GB2312" w:eastAsia="仿宋_GB2312" w:hAnsi="仿宋_GB2312" w:cs="仿宋_GB2312"/>
          <w:sz w:val="32"/>
          <w:szCs w:val="32"/>
        </w:rPr>
      </w:pPr>
    </w:p>
    <w:p w14:paraId="6E74D098" w14:textId="77777777" w:rsidR="002F7B1D" w:rsidRDefault="002F7B1D">
      <w:pPr>
        <w:spacing w:line="580" w:lineRule="exact"/>
        <w:ind w:firstLineChars="1600" w:firstLine="5120"/>
        <w:rPr>
          <w:rFonts w:ascii="仿宋_GB2312" w:eastAsia="仿宋_GB2312" w:hAnsi="仿宋_GB2312" w:cs="仿宋_GB2312"/>
          <w:sz w:val="32"/>
          <w:szCs w:val="32"/>
        </w:rPr>
      </w:pPr>
    </w:p>
    <w:p w14:paraId="37155DEF" w14:textId="77777777" w:rsidR="002F7B1D" w:rsidRDefault="002F7B1D">
      <w:pPr>
        <w:spacing w:line="580" w:lineRule="exact"/>
        <w:ind w:firstLineChars="1600" w:firstLine="5120"/>
        <w:rPr>
          <w:rFonts w:ascii="仿宋_GB2312" w:eastAsia="仿宋_GB2312" w:hAnsi="仿宋_GB2312" w:cs="仿宋_GB2312"/>
          <w:sz w:val="32"/>
          <w:szCs w:val="32"/>
        </w:rPr>
      </w:pPr>
    </w:p>
    <w:p w14:paraId="1F39759E" w14:textId="77777777" w:rsidR="002F7B1D" w:rsidRDefault="002F7B1D">
      <w:pPr>
        <w:spacing w:line="580" w:lineRule="exact"/>
        <w:ind w:firstLineChars="1600" w:firstLine="5120"/>
        <w:rPr>
          <w:rFonts w:ascii="仿宋_GB2312" w:eastAsia="仿宋_GB2312" w:hAnsi="仿宋_GB2312" w:cs="仿宋_GB2312"/>
          <w:sz w:val="32"/>
          <w:szCs w:val="32"/>
        </w:rPr>
      </w:pPr>
    </w:p>
    <w:p w14:paraId="0B4579A4" w14:textId="77777777" w:rsidR="002F7B1D" w:rsidRDefault="002F7B1D">
      <w:pPr>
        <w:spacing w:line="580" w:lineRule="exact"/>
        <w:ind w:firstLineChars="1600" w:firstLine="5120"/>
        <w:rPr>
          <w:rFonts w:ascii="仿宋_GB2312" w:eastAsia="仿宋_GB2312" w:hAnsi="仿宋_GB2312" w:cs="仿宋_GB2312"/>
          <w:sz w:val="32"/>
          <w:szCs w:val="32"/>
        </w:rPr>
      </w:pPr>
    </w:p>
    <w:p w14:paraId="5D117B81" w14:textId="77777777" w:rsidR="002F7B1D" w:rsidRDefault="002F7B1D">
      <w:pPr>
        <w:spacing w:line="580" w:lineRule="exact"/>
        <w:ind w:firstLineChars="1600" w:firstLine="5120"/>
        <w:rPr>
          <w:rFonts w:ascii="仿宋_GB2312" w:eastAsia="仿宋_GB2312" w:hAnsi="仿宋_GB2312" w:cs="仿宋_GB2312"/>
          <w:sz w:val="32"/>
          <w:szCs w:val="32"/>
        </w:rPr>
      </w:pPr>
    </w:p>
    <w:p w14:paraId="35A807DD" w14:textId="77777777" w:rsidR="002F7B1D" w:rsidRDefault="002F7B1D">
      <w:pPr>
        <w:spacing w:line="580" w:lineRule="exact"/>
        <w:ind w:firstLineChars="1600" w:firstLine="5120"/>
        <w:rPr>
          <w:rFonts w:ascii="仿宋_GB2312" w:eastAsia="仿宋_GB2312" w:hAnsi="仿宋_GB2312" w:cs="仿宋_GB2312"/>
          <w:sz w:val="32"/>
          <w:szCs w:val="32"/>
        </w:rPr>
      </w:pPr>
    </w:p>
    <w:p w14:paraId="3A8864A3" w14:textId="77777777" w:rsidR="002F7B1D" w:rsidRDefault="002F7B1D">
      <w:pPr>
        <w:spacing w:line="580" w:lineRule="exact"/>
        <w:ind w:firstLineChars="1600" w:firstLine="5120"/>
        <w:rPr>
          <w:rFonts w:ascii="仿宋_GB2312" w:eastAsia="仿宋_GB2312" w:hAnsi="仿宋_GB2312" w:cs="仿宋_GB2312"/>
          <w:sz w:val="32"/>
          <w:szCs w:val="32"/>
        </w:rPr>
      </w:pPr>
    </w:p>
    <w:p w14:paraId="2F90C658" w14:textId="77777777" w:rsidR="002F7B1D" w:rsidRDefault="002F7B1D">
      <w:pPr>
        <w:spacing w:line="580" w:lineRule="exact"/>
        <w:ind w:firstLineChars="1600" w:firstLine="5120"/>
        <w:rPr>
          <w:rFonts w:ascii="仿宋_GB2312" w:eastAsia="仿宋_GB2312" w:hAnsi="仿宋_GB2312" w:cs="仿宋_GB2312"/>
          <w:sz w:val="32"/>
          <w:szCs w:val="32"/>
        </w:rPr>
      </w:pPr>
    </w:p>
    <w:p w14:paraId="4C1BF99F" w14:textId="77777777" w:rsidR="002F7B1D" w:rsidRDefault="002F7B1D">
      <w:pPr>
        <w:spacing w:line="580" w:lineRule="exact"/>
        <w:ind w:firstLineChars="1600" w:firstLine="5120"/>
        <w:rPr>
          <w:rFonts w:ascii="仿宋_GB2312" w:eastAsia="仿宋_GB2312" w:hAnsi="仿宋_GB2312" w:cs="仿宋_GB2312"/>
          <w:sz w:val="32"/>
          <w:szCs w:val="32"/>
        </w:rPr>
      </w:pPr>
    </w:p>
    <w:p w14:paraId="413FA932" w14:textId="77777777" w:rsidR="002F7B1D" w:rsidRDefault="002F7B1D">
      <w:pPr>
        <w:spacing w:line="580" w:lineRule="exact"/>
        <w:rPr>
          <w:rFonts w:ascii="黑体" w:eastAsia="黑体" w:hAnsi="黑体"/>
          <w:sz w:val="32"/>
          <w:szCs w:val="32"/>
        </w:rPr>
      </w:pPr>
    </w:p>
    <w:p w14:paraId="406B7AF0"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04B9849E" w14:textId="77777777" w:rsidR="002F7B1D" w:rsidRDefault="00E849E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疫情防控期后勤运行经费及配餐经费</w:t>
      </w:r>
    </w:p>
    <w:p w14:paraId="1480B08D"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支出绩效</w:t>
      </w:r>
      <w:r>
        <w:rPr>
          <w:rFonts w:ascii="方正小标宋简体" w:eastAsia="方正小标宋简体" w:hint="eastAsia"/>
          <w:sz w:val="44"/>
          <w:szCs w:val="44"/>
        </w:rPr>
        <w:t>自评报告</w:t>
      </w:r>
    </w:p>
    <w:p w14:paraId="45B10FB4" w14:textId="77777777" w:rsidR="002F7B1D" w:rsidRDefault="002F7B1D">
      <w:pPr>
        <w:spacing w:line="580" w:lineRule="exact"/>
        <w:rPr>
          <w:rFonts w:ascii="方正小标宋简体" w:eastAsia="方正小标宋简体"/>
          <w:sz w:val="44"/>
          <w:szCs w:val="44"/>
        </w:rPr>
      </w:pPr>
    </w:p>
    <w:p w14:paraId="4EAA3F60"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358F1A8F"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7C4F4D6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2021-2022</w:t>
      </w:r>
      <w:r>
        <w:rPr>
          <w:rFonts w:ascii="仿宋_GB2312" w:eastAsia="仿宋_GB2312" w:hAnsi="仿宋_GB2312" w:cs="仿宋_GB2312" w:hint="eastAsia"/>
          <w:sz w:val="32"/>
          <w:szCs w:val="32"/>
        </w:rPr>
        <w:t>年新冠肺炎疫情防控期间，由县机关事务中心承担流调溯源组、隔离酒店及相关工作人员的配餐工作，同时承担医护人员、隔离人员接送等任务，因配餐供应及接送任务较重，各项开支费用较大，导致后勤保障运行经费严重不足，经研究解决拨付后勤保障经费</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日疫情防控期间，县机关食堂为县委办、县防控办、县卫生健康局、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家隔离酒店参与疫情防控的工作人员提供工作餐，配餐标准每人每天</w:t>
      </w:r>
      <w:r>
        <w:rPr>
          <w:rFonts w:ascii="仿宋_GB2312" w:eastAsia="仿宋_GB2312" w:hAnsi="仿宋_GB2312" w:cs="仿宋_GB2312" w:hint="eastAsia"/>
          <w:sz w:val="32"/>
          <w:szCs w:val="32"/>
        </w:rPr>
        <w:t xml:space="preserve"> 60</w:t>
      </w:r>
      <w:r>
        <w:rPr>
          <w:rFonts w:ascii="仿宋_GB2312" w:eastAsia="仿宋_GB2312" w:hAnsi="仿宋_GB2312" w:cs="仿宋_GB2312" w:hint="eastAsia"/>
          <w:sz w:val="32"/>
          <w:szCs w:val="32"/>
        </w:rPr>
        <w:t>元，经研究解决拨付后勤保障经费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p>
    <w:p w14:paraId="79CD23E5"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[2023]22</w:t>
      </w:r>
      <w:r>
        <w:rPr>
          <w:rFonts w:ascii="仿宋_GB2312" w:eastAsia="仿宋_GB2312" w:hAnsi="仿宋_GB2312" w:cs="仿宋_GB2312" w:hint="eastAsia"/>
          <w:sz w:val="32"/>
          <w:szCs w:val="32"/>
        </w:rPr>
        <w:t>号关</w:t>
      </w:r>
      <w:r>
        <w:rPr>
          <w:rFonts w:ascii="仿宋_GB2312" w:eastAsia="仿宋_GB2312" w:hAnsi="仿宋_GB2312" w:cs="仿宋_GB2312" w:hint="eastAsia"/>
          <w:sz w:val="32"/>
          <w:szCs w:val="32"/>
        </w:rPr>
        <w:t>于解决疫情防控后勤运行经费资金的报告，财政拨付我中心疫情防控后勤运行经费费用资金</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[2023]12</w:t>
      </w:r>
      <w:r>
        <w:rPr>
          <w:rFonts w:ascii="仿宋_GB2312" w:eastAsia="仿宋_GB2312" w:hAnsi="仿宋_GB2312" w:cs="仿宋_GB2312" w:hint="eastAsia"/>
          <w:sz w:val="32"/>
          <w:szCs w:val="32"/>
        </w:rPr>
        <w:t>号关于解决疫情防控工作人员配餐经费资金的报告，财政拨付我中心疫情防控工作人员配餐经费费用资金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万元。共计</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万元，为我中心解决疫情防控期间后勤工作提供有力保障。</w:t>
      </w:r>
    </w:p>
    <w:p w14:paraId="0292D657" w14:textId="77777777" w:rsidR="002F7B1D" w:rsidRDefault="00E849EF">
      <w:pPr>
        <w:numPr>
          <w:ilvl w:val="0"/>
          <w:numId w:val="7"/>
        </w:numPr>
        <w:spacing w:line="580" w:lineRule="exact"/>
        <w:ind w:firstLineChars="100" w:firstLine="321"/>
        <w:rPr>
          <w:rFonts w:ascii="楷体_GB2312" w:eastAsia="楷体_GB2312"/>
          <w:b/>
          <w:sz w:val="32"/>
          <w:szCs w:val="32"/>
        </w:rPr>
      </w:pPr>
      <w:r>
        <w:rPr>
          <w:rFonts w:ascii="楷体_GB2312" w:eastAsia="楷体_GB2312" w:hint="eastAsia"/>
          <w:b/>
          <w:sz w:val="32"/>
          <w:szCs w:val="32"/>
        </w:rPr>
        <w:t>项目绩效目标</w:t>
      </w:r>
    </w:p>
    <w:p w14:paraId="7C2F52A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统筹调度机关食堂为县委办、县防控办、县卫生健康局、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w:t>
      </w:r>
      <w:r>
        <w:rPr>
          <w:rFonts w:ascii="仿宋_GB2312" w:eastAsia="仿宋_GB2312" w:hAnsi="仿宋_GB2312" w:cs="仿宋_GB2312" w:hint="eastAsia"/>
          <w:sz w:val="32"/>
          <w:szCs w:val="32"/>
        </w:rPr>
        <w:lastRenderedPageBreak/>
        <w:t>作人员提供工作餐，承担流调溯源组、隔离酒店及相关工作人员的配餐工作，同时承担医护人员、隔离人员接送等任务。</w:t>
      </w:r>
    </w:p>
    <w:p w14:paraId="0353C910"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7348BC5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万元，疫情防控期间租车项目资金执行数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008DD09F"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29978A37"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[2023]22</w:t>
      </w:r>
      <w:r>
        <w:rPr>
          <w:rFonts w:ascii="仿宋_GB2312" w:eastAsia="仿宋_GB2312" w:hAnsi="仿宋_GB2312" w:cs="仿宋_GB2312" w:hint="eastAsia"/>
          <w:sz w:val="32"/>
          <w:szCs w:val="32"/>
        </w:rPr>
        <w:t>号关于疫情防控后勤运行资金的报告，</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[2023]12</w:t>
      </w:r>
      <w:r>
        <w:rPr>
          <w:rFonts w:ascii="仿宋_GB2312" w:eastAsia="仿宋_GB2312" w:hAnsi="仿宋_GB2312" w:cs="仿宋_GB2312" w:hint="eastAsia"/>
          <w:sz w:val="32"/>
          <w:szCs w:val="32"/>
        </w:rPr>
        <w:t>号关于解决疫情防控工作人员配餐经费资金的报告，承接该项目，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，共完成了统筹调度机关食堂为县委办、县防控办、县卫生健康局、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家隔离酒店参与疫情防控的工作人员提供工作餐，承担流调溯源组、隔离酒店及相关工作人</w:t>
      </w:r>
      <w:r>
        <w:rPr>
          <w:rFonts w:ascii="仿宋_GB2312" w:eastAsia="仿宋_GB2312" w:hAnsi="仿宋_GB2312" w:cs="仿宋_GB2312" w:hint="eastAsia"/>
          <w:sz w:val="32"/>
          <w:szCs w:val="32"/>
        </w:rPr>
        <w:t>员的配餐工作，同时承担医护人员、隔离人员接送等任务，截至今年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月，全部完成。</w:t>
      </w:r>
      <w:r>
        <w:rPr>
          <w:rFonts w:ascii="仿宋_GB2312" w:eastAsia="仿宋_GB2312" w:hAnsi="仿宋_GB2312" w:cs="仿宋_GB2312" w:hint="eastAsia"/>
          <w:sz w:val="32"/>
          <w:szCs w:val="32"/>
        </w:rPr>
        <w:t xml:space="preserve"> </w:t>
      </w:r>
    </w:p>
    <w:p w14:paraId="2E03BE99"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34AD549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08E54F60"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325B164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1FC36F59"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下一步改进工作的措施</w:t>
      </w:r>
    </w:p>
    <w:p w14:paraId="7A87A8E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w:t>
      </w:r>
      <w:r>
        <w:rPr>
          <w:rFonts w:ascii="仿宋_GB2312" w:eastAsia="仿宋_GB2312" w:hAnsi="仿宋_GB2312" w:cs="仿宋_GB2312" w:hint="eastAsia"/>
          <w:sz w:val="32"/>
          <w:szCs w:val="32"/>
        </w:rPr>
        <w:t>算。进一步提高预算管理意识，严格按照预算编制的相关制度和要求开展预算编制，提高预算编制的精细化、合理化程度。</w:t>
      </w:r>
    </w:p>
    <w:p w14:paraId="0B52F743"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583B965A"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科学设立绩效目标。仔细研究项目情况，结合单位实际，制定更加合理、更加易于考核量化的目标，更好的开展项目绩效工作。</w:t>
      </w:r>
    </w:p>
    <w:p w14:paraId="11699280"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28CFE53D" w14:textId="77777777" w:rsidR="002F7B1D" w:rsidRDefault="002F7B1D">
      <w:pPr>
        <w:spacing w:line="580" w:lineRule="exact"/>
        <w:ind w:firstLineChars="1600" w:firstLine="5120"/>
        <w:rPr>
          <w:rFonts w:ascii="仿宋_GB2312" w:eastAsia="仿宋_GB2312" w:hAnsi="仿宋_GB2312" w:cs="仿宋_GB2312"/>
          <w:sz w:val="32"/>
          <w:szCs w:val="32"/>
        </w:rPr>
      </w:pPr>
    </w:p>
    <w:p w14:paraId="521C442E" w14:textId="77777777" w:rsidR="002F7B1D" w:rsidRDefault="002F7B1D">
      <w:pPr>
        <w:spacing w:line="580" w:lineRule="exact"/>
        <w:ind w:firstLineChars="1600" w:firstLine="5120"/>
        <w:rPr>
          <w:rFonts w:ascii="仿宋_GB2312" w:eastAsia="仿宋_GB2312" w:hAnsi="仿宋_GB2312" w:cs="仿宋_GB2312"/>
          <w:sz w:val="32"/>
          <w:szCs w:val="32"/>
        </w:rPr>
      </w:pPr>
    </w:p>
    <w:p w14:paraId="0BEFD4E6" w14:textId="77777777" w:rsidR="002F7B1D" w:rsidRDefault="002F7B1D">
      <w:pPr>
        <w:spacing w:line="580" w:lineRule="exact"/>
        <w:ind w:firstLineChars="1600" w:firstLine="5120"/>
        <w:rPr>
          <w:rFonts w:ascii="仿宋_GB2312" w:eastAsia="仿宋_GB2312" w:hAnsi="仿宋_GB2312" w:cs="仿宋_GB2312"/>
          <w:sz w:val="32"/>
          <w:szCs w:val="32"/>
        </w:rPr>
      </w:pPr>
    </w:p>
    <w:p w14:paraId="00787C1E" w14:textId="77777777" w:rsidR="002F7B1D" w:rsidRDefault="002F7B1D">
      <w:pPr>
        <w:spacing w:line="580" w:lineRule="exact"/>
        <w:ind w:firstLineChars="1600" w:firstLine="5120"/>
        <w:rPr>
          <w:rFonts w:ascii="仿宋_GB2312" w:eastAsia="仿宋_GB2312" w:hAnsi="仿宋_GB2312" w:cs="仿宋_GB2312"/>
          <w:sz w:val="32"/>
          <w:szCs w:val="32"/>
        </w:rPr>
      </w:pPr>
    </w:p>
    <w:p w14:paraId="5F0E8F09" w14:textId="77777777" w:rsidR="002F7B1D" w:rsidRDefault="002F7B1D">
      <w:pPr>
        <w:spacing w:line="580" w:lineRule="exact"/>
        <w:ind w:firstLineChars="1600" w:firstLine="5120"/>
        <w:rPr>
          <w:rFonts w:ascii="仿宋_GB2312" w:eastAsia="仿宋_GB2312" w:hAnsi="仿宋_GB2312" w:cs="仿宋_GB2312"/>
          <w:sz w:val="32"/>
          <w:szCs w:val="32"/>
        </w:rPr>
      </w:pPr>
    </w:p>
    <w:p w14:paraId="7B62295F" w14:textId="77777777" w:rsidR="002F7B1D" w:rsidRDefault="002F7B1D">
      <w:pPr>
        <w:spacing w:line="580" w:lineRule="exact"/>
        <w:ind w:firstLineChars="1600" w:firstLine="5120"/>
        <w:rPr>
          <w:rFonts w:ascii="仿宋_GB2312" w:eastAsia="仿宋_GB2312" w:hAnsi="仿宋_GB2312" w:cs="仿宋_GB2312"/>
          <w:sz w:val="32"/>
          <w:szCs w:val="32"/>
        </w:rPr>
      </w:pPr>
    </w:p>
    <w:p w14:paraId="7507C82A" w14:textId="77777777" w:rsidR="002F7B1D" w:rsidRDefault="002F7B1D">
      <w:pPr>
        <w:spacing w:line="580" w:lineRule="exact"/>
        <w:ind w:firstLineChars="1600" w:firstLine="5120"/>
        <w:rPr>
          <w:rFonts w:ascii="仿宋_GB2312" w:eastAsia="仿宋_GB2312" w:hAnsi="仿宋_GB2312" w:cs="仿宋_GB2312"/>
          <w:sz w:val="32"/>
          <w:szCs w:val="32"/>
        </w:rPr>
      </w:pPr>
    </w:p>
    <w:p w14:paraId="61EA60F0" w14:textId="77777777" w:rsidR="002F7B1D" w:rsidRDefault="002F7B1D">
      <w:pPr>
        <w:spacing w:line="580" w:lineRule="exact"/>
        <w:ind w:firstLineChars="1600" w:firstLine="5120"/>
        <w:rPr>
          <w:rFonts w:ascii="仿宋_GB2312" w:eastAsia="仿宋_GB2312" w:hAnsi="仿宋_GB2312" w:cs="仿宋_GB2312"/>
          <w:sz w:val="32"/>
          <w:szCs w:val="32"/>
        </w:rPr>
      </w:pPr>
    </w:p>
    <w:p w14:paraId="7F1F262B" w14:textId="77777777" w:rsidR="002F7B1D" w:rsidRDefault="002F7B1D">
      <w:pPr>
        <w:spacing w:line="580" w:lineRule="exact"/>
        <w:ind w:firstLineChars="1600" w:firstLine="5120"/>
        <w:rPr>
          <w:rFonts w:ascii="仿宋_GB2312" w:eastAsia="仿宋_GB2312" w:hAnsi="仿宋_GB2312" w:cs="仿宋_GB2312"/>
          <w:sz w:val="32"/>
          <w:szCs w:val="32"/>
        </w:rPr>
      </w:pPr>
    </w:p>
    <w:p w14:paraId="63DCEDA7" w14:textId="77777777" w:rsidR="002F7B1D" w:rsidRDefault="002F7B1D">
      <w:pPr>
        <w:spacing w:line="580" w:lineRule="exact"/>
        <w:ind w:firstLineChars="1600" w:firstLine="5120"/>
        <w:rPr>
          <w:rFonts w:ascii="仿宋_GB2312" w:eastAsia="仿宋_GB2312" w:hAnsi="仿宋_GB2312" w:cs="仿宋_GB2312"/>
          <w:sz w:val="32"/>
          <w:szCs w:val="32"/>
        </w:rPr>
      </w:pPr>
    </w:p>
    <w:p w14:paraId="51B92E72" w14:textId="77777777" w:rsidR="002F7B1D" w:rsidRDefault="002F7B1D">
      <w:pPr>
        <w:spacing w:line="580" w:lineRule="exact"/>
        <w:ind w:firstLineChars="1600" w:firstLine="5120"/>
        <w:rPr>
          <w:rFonts w:ascii="仿宋_GB2312" w:eastAsia="仿宋_GB2312" w:hAnsi="仿宋_GB2312" w:cs="仿宋_GB2312"/>
          <w:sz w:val="32"/>
          <w:szCs w:val="32"/>
        </w:rPr>
      </w:pPr>
    </w:p>
    <w:p w14:paraId="26BA8B32" w14:textId="77777777" w:rsidR="002F7B1D" w:rsidRDefault="002F7B1D">
      <w:pPr>
        <w:spacing w:line="580" w:lineRule="exact"/>
        <w:ind w:firstLineChars="1600" w:firstLine="5120"/>
        <w:rPr>
          <w:rFonts w:ascii="仿宋_GB2312" w:eastAsia="仿宋_GB2312" w:hAnsi="仿宋_GB2312" w:cs="仿宋_GB2312"/>
          <w:sz w:val="32"/>
          <w:szCs w:val="32"/>
        </w:rPr>
      </w:pPr>
    </w:p>
    <w:p w14:paraId="36D556B4" w14:textId="77777777" w:rsidR="002F7B1D" w:rsidRDefault="002F7B1D">
      <w:pPr>
        <w:spacing w:line="580" w:lineRule="exact"/>
        <w:ind w:firstLineChars="1600" w:firstLine="5120"/>
        <w:rPr>
          <w:rFonts w:ascii="仿宋_GB2312" w:eastAsia="仿宋_GB2312" w:hAnsi="仿宋_GB2312" w:cs="仿宋_GB2312"/>
          <w:sz w:val="32"/>
          <w:szCs w:val="32"/>
        </w:rPr>
      </w:pPr>
    </w:p>
    <w:p w14:paraId="1636ABDA"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062CFE3A" w14:textId="77777777" w:rsidR="002F7B1D" w:rsidRDefault="00E849E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疫情防控期间租车费用支出</w:t>
      </w:r>
    </w:p>
    <w:p w14:paraId="6E3EF48B"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绩效</w:t>
      </w:r>
      <w:r>
        <w:rPr>
          <w:rFonts w:ascii="方正小标宋简体" w:eastAsia="方正小标宋简体" w:hint="eastAsia"/>
          <w:sz w:val="44"/>
          <w:szCs w:val="44"/>
        </w:rPr>
        <w:t>自评报告</w:t>
      </w:r>
    </w:p>
    <w:p w14:paraId="6E98D05B" w14:textId="77777777" w:rsidR="002F7B1D" w:rsidRDefault="002F7B1D">
      <w:pPr>
        <w:spacing w:line="580" w:lineRule="exact"/>
        <w:rPr>
          <w:rFonts w:ascii="方正小标宋简体" w:eastAsia="方正小标宋简体"/>
          <w:sz w:val="44"/>
          <w:szCs w:val="44"/>
        </w:rPr>
      </w:pPr>
    </w:p>
    <w:p w14:paraId="27BAF9F9"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2A5D4100"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0F825DB4"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为全力支持做好全县疫情防控工作，根据全县疫情防控需要，县机关事务中心统筹调度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辆公务用车用于转运核酸样本、隔离人员、防控物资等，但仍无法满足疫情防控用车需要。根据县政府工作安排，自</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日，县机关事务中心先后面向社会租用车辆共计</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辆用于疫情防控工作，累计租用</w:t>
      </w:r>
      <w:r>
        <w:rPr>
          <w:rFonts w:ascii="仿宋_GB2312" w:eastAsia="仿宋_GB2312" w:hAnsi="仿宋_GB2312" w:cs="仿宋_GB2312" w:hint="eastAsia"/>
          <w:sz w:val="32"/>
          <w:szCs w:val="32"/>
        </w:rPr>
        <w:t>508</w:t>
      </w:r>
      <w:r>
        <w:rPr>
          <w:rFonts w:ascii="仿宋_GB2312" w:eastAsia="仿宋_GB2312" w:hAnsi="仿宋_GB2312" w:cs="仿宋_GB2312" w:hint="eastAsia"/>
          <w:sz w:val="32"/>
          <w:szCs w:val="32"/>
        </w:rPr>
        <w:t>天，租金</w:t>
      </w:r>
      <w:r>
        <w:rPr>
          <w:rFonts w:ascii="仿宋_GB2312" w:eastAsia="仿宋_GB2312" w:hAnsi="仿宋_GB2312" w:cs="仿宋_GB2312" w:hint="eastAsia"/>
          <w:sz w:val="32"/>
          <w:szCs w:val="32"/>
        </w:rPr>
        <w:t xml:space="preserve"> 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天·辆，租赁费合计</w:t>
      </w:r>
      <w:r>
        <w:rPr>
          <w:rFonts w:ascii="仿宋_GB2312" w:eastAsia="仿宋_GB2312" w:hAnsi="仿宋_GB2312" w:cs="仿宋_GB2312" w:hint="eastAsia"/>
          <w:sz w:val="32"/>
          <w:szCs w:val="32"/>
        </w:rPr>
        <w:t>304800</w:t>
      </w:r>
      <w:r>
        <w:rPr>
          <w:rFonts w:ascii="仿宋_GB2312" w:eastAsia="仿宋_GB2312" w:hAnsi="仿宋_GB2312" w:cs="仿宋_GB2312" w:hint="eastAsia"/>
          <w:sz w:val="32"/>
          <w:szCs w:val="32"/>
        </w:rPr>
        <w:t>元。</w:t>
      </w:r>
    </w:p>
    <w:p w14:paraId="016DB59D"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[2022]9</w:t>
      </w:r>
      <w:r>
        <w:rPr>
          <w:rFonts w:ascii="仿宋_GB2312" w:eastAsia="仿宋_GB2312" w:hAnsi="仿宋_GB2312" w:cs="仿宋_GB2312" w:hint="eastAsia"/>
          <w:sz w:val="32"/>
          <w:szCs w:val="32"/>
        </w:rPr>
        <w:t>号关于解决对解决疫情防控期间租车费用资金的报告，财政拨付我中心解决疫情防控期间租车费用资金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万元，为我中心解决疫情防控期间租车工作提供有力保障。</w:t>
      </w:r>
    </w:p>
    <w:p w14:paraId="48E8DD8C" w14:textId="77777777" w:rsidR="002F7B1D" w:rsidRDefault="00E849EF">
      <w:pPr>
        <w:spacing w:line="580" w:lineRule="exact"/>
        <w:ind w:firstLineChars="100" w:firstLine="321"/>
        <w:rPr>
          <w:rFonts w:ascii="楷体_GB2312" w:eastAsia="楷体_GB2312"/>
          <w:b/>
          <w:sz w:val="32"/>
          <w:szCs w:val="32"/>
        </w:rPr>
      </w:pPr>
      <w:r>
        <w:rPr>
          <w:rFonts w:ascii="楷体_GB2312" w:eastAsia="楷体_GB2312" w:hint="eastAsia"/>
          <w:b/>
          <w:sz w:val="32"/>
          <w:szCs w:val="32"/>
        </w:rPr>
        <w:t>（二）项目绩效目标</w:t>
      </w:r>
    </w:p>
    <w:p w14:paraId="293A5006"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严格按照合同规定，</w:t>
      </w:r>
      <w:r>
        <w:rPr>
          <w:rFonts w:ascii="仿宋_GB2312" w:eastAsia="仿宋_GB2312" w:hAnsi="仿宋_GB2312" w:cs="仿宋_GB2312" w:hint="eastAsia"/>
          <w:sz w:val="32"/>
          <w:szCs w:val="32"/>
        </w:rPr>
        <w:t>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w:t>
      </w:r>
      <w:r>
        <w:rPr>
          <w:rFonts w:ascii="仿宋_GB2312" w:eastAsia="仿宋_GB2312" w:hAnsi="黑体" w:hint="eastAsia"/>
          <w:sz w:val="32"/>
          <w:szCs w:val="32"/>
        </w:rPr>
        <w:t>保障相关工作正常运行。</w:t>
      </w:r>
    </w:p>
    <w:p w14:paraId="525A268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127BAC25"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万元，疫情防控期间租车项目资金执行数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2E91C7AA"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7020DFEE"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[2022]9</w:t>
      </w:r>
      <w:r>
        <w:rPr>
          <w:rFonts w:ascii="仿宋_GB2312" w:eastAsia="仿宋_GB2312" w:hAnsi="仿宋_GB2312" w:cs="仿宋_GB2312" w:hint="eastAsia"/>
          <w:sz w:val="32"/>
          <w:szCs w:val="32"/>
        </w:rPr>
        <w:t>号关于疫情防控期间</w:t>
      </w:r>
      <w:r>
        <w:rPr>
          <w:rFonts w:ascii="仿宋_GB2312" w:eastAsia="仿宋_GB2312" w:hAnsi="仿宋_GB2312" w:cs="仿宋_GB2312" w:hint="eastAsia"/>
          <w:sz w:val="32"/>
          <w:szCs w:val="32"/>
        </w:rPr>
        <w:lastRenderedPageBreak/>
        <w:t>租车费用资金的报告，承接该项目，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，共完成了统筹调度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辆公务用车用于转运核酸样本、隔离人员、防控物资，保障相关工作等任务，截至今年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月，全部完成。</w:t>
      </w:r>
      <w:r>
        <w:rPr>
          <w:rFonts w:ascii="仿宋_GB2312" w:eastAsia="仿宋_GB2312" w:hAnsi="仿宋_GB2312" w:cs="仿宋_GB2312" w:hint="eastAsia"/>
          <w:sz w:val="32"/>
          <w:szCs w:val="32"/>
        </w:rPr>
        <w:t xml:space="preserve"> </w:t>
      </w:r>
    </w:p>
    <w:p w14:paraId="447775B7"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709EF1DB"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243B8474"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5CB3925E"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059067D9" w14:textId="77777777" w:rsidR="002F7B1D" w:rsidRDefault="00E849E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365C0E7D"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23F3FE2A"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3F11C35A"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科学设立绩效目标。仔细研究项目情况，结合单位实际，制定更加合理、更加易于考核量化的</w:t>
      </w:r>
      <w:r>
        <w:rPr>
          <w:rFonts w:ascii="仿宋_GB2312" w:eastAsia="仿宋_GB2312" w:hAnsi="仿宋_GB2312" w:cs="仿宋_GB2312" w:hint="eastAsia"/>
          <w:sz w:val="32"/>
          <w:szCs w:val="32"/>
        </w:rPr>
        <w:t>目标，更好的开展项目绩效工作。</w:t>
      </w:r>
    </w:p>
    <w:p w14:paraId="29257079"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612B9C8"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3289AB8C"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原宾馆欠付供货商货款项目支出</w:t>
      </w:r>
    </w:p>
    <w:p w14:paraId="6DE9C7F2"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绩效自评报告</w:t>
      </w:r>
    </w:p>
    <w:p w14:paraId="32D17D9D" w14:textId="77777777" w:rsidR="002F7B1D" w:rsidRDefault="002F7B1D">
      <w:pPr>
        <w:spacing w:line="580" w:lineRule="exact"/>
        <w:rPr>
          <w:rFonts w:ascii="方正小标宋简体" w:eastAsia="方正小标宋简体"/>
          <w:sz w:val="44"/>
          <w:szCs w:val="44"/>
        </w:rPr>
      </w:pPr>
    </w:p>
    <w:p w14:paraId="523A636A"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3299427F"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31F75A67"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原山丹宾馆于</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月停业，在经营期间累计欠付供货商货款</w:t>
      </w:r>
      <w:r>
        <w:rPr>
          <w:rFonts w:ascii="仿宋_GB2312" w:eastAsia="仿宋_GB2312" w:hint="eastAsia"/>
          <w:sz w:val="32"/>
          <w:szCs w:val="32"/>
        </w:rPr>
        <w:t>1164621.13</w:t>
      </w:r>
      <w:r>
        <w:rPr>
          <w:rFonts w:ascii="仿宋_GB2312" w:eastAsia="仿宋_GB2312" w:hint="eastAsia"/>
          <w:sz w:val="32"/>
          <w:szCs w:val="32"/>
        </w:rPr>
        <w:t>元。</w:t>
      </w:r>
      <w:r>
        <w:rPr>
          <w:rFonts w:ascii="仿宋_GB2312" w:eastAsia="仿宋_GB2312" w:hint="eastAsia"/>
          <w:sz w:val="32"/>
          <w:szCs w:val="32"/>
        </w:rPr>
        <w:t>2020-2022</w:t>
      </w:r>
      <w:r>
        <w:rPr>
          <w:rFonts w:ascii="仿宋_GB2312" w:eastAsia="仿宋_GB2312" w:hint="eastAsia"/>
          <w:sz w:val="32"/>
          <w:szCs w:val="32"/>
        </w:rPr>
        <w:t>年，县政府已累计支付供货商货款</w:t>
      </w:r>
      <w:r>
        <w:rPr>
          <w:rFonts w:ascii="仿宋_GB2312" w:eastAsia="仿宋_GB2312" w:hint="eastAsia"/>
          <w:sz w:val="32"/>
          <w:szCs w:val="32"/>
        </w:rPr>
        <w:t>800000</w:t>
      </w:r>
      <w:r>
        <w:rPr>
          <w:rFonts w:ascii="仿宋_GB2312" w:eastAsia="仿宋_GB2312" w:hint="eastAsia"/>
          <w:sz w:val="32"/>
          <w:szCs w:val="32"/>
        </w:rPr>
        <w:t>元，尚欠</w:t>
      </w:r>
      <w:r>
        <w:rPr>
          <w:rFonts w:ascii="仿宋_GB2312" w:eastAsia="仿宋_GB2312" w:hint="eastAsia"/>
          <w:sz w:val="32"/>
          <w:szCs w:val="32"/>
        </w:rPr>
        <w:t>364621.13</w:t>
      </w:r>
      <w:r>
        <w:rPr>
          <w:rFonts w:ascii="仿宋_GB2312" w:eastAsia="仿宋_GB2312" w:hint="eastAsia"/>
          <w:sz w:val="32"/>
          <w:szCs w:val="32"/>
        </w:rPr>
        <w:t>元。</w:t>
      </w:r>
      <w:r>
        <w:rPr>
          <w:rFonts w:ascii="仿宋_GB2312" w:eastAsia="仿宋_GB2312" w:hint="eastAsia"/>
          <w:sz w:val="32"/>
          <w:szCs w:val="32"/>
        </w:rPr>
        <w:t>2023</w:t>
      </w:r>
      <w:r>
        <w:rPr>
          <w:rFonts w:ascii="仿宋_GB2312" w:eastAsia="仿宋_GB2312" w:hint="eastAsia"/>
          <w:sz w:val="32"/>
          <w:szCs w:val="32"/>
        </w:rPr>
        <w:t>年财政拨付我中心资金</w:t>
      </w:r>
      <w:r>
        <w:rPr>
          <w:rFonts w:ascii="仿宋_GB2312" w:eastAsia="仿宋_GB2312" w:hint="eastAsia"/>
          <w:sz w:val="32"/>
          <w:szCs w:val="32"/>
        </w:rPr>
        <w:t>11</w:t>
      </w:r>
      <w:r>
        <w:rPr>
          <w:rFonts w:ascii="仿宋_GB2312" w:eastAsia="仿宋_GB2312" w:hint="eastAsia"/>
          <w:sz w:val="32"/>
          <w:szCs w:val="32"/>
        </w:rPr>
        <w:t>万元，用于解决供货商货款。</w:t>
      </w:r>
    </w:p>
    <w:p w14:paraId="27E8F31A"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033A200C" w14:textId="77777777" w:rsidR="002F7B1D" w:rsidRDefault="00E849EF">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w:t>
      </w:r>
      <w:r>
        <w:rPr>
          <w:rFonts w:ascii="仿宋_GB2312" w:eastAsia="仿宋_GB2312" w:hAnsi="仿宋_GB2312" w:cs="仿宋_GB2312" w:hint="eastAsia"/>
          <w:sz w:val="32"/>
          <w:szCs w:val="32"/>
        </w:rPr>
        <w:t>《山丹宾馆改革联席会议》《</w:t>
      </w:r>
      <w:r>
        <w:rPr>
          <w:rFonts w:ascii="仿宋_GB2312" w:eastAsia="仿宋_GB2312" w:hAnsi="黑体" w:hint="eastAsia"/>
          <w:sz w:val="32"/>
          <w:szCs w:val="32"/>
        </w:rPr>
        <w:t>山丹县审计局核实报告</w:t>
      </w:r>
      <w:r>
        <w:rPr>
          <w:rFonts w:ascii="仿宋_GB2312" w:eastAsia="仿宋_GB2312" w:hAnsi="仿宋_GB2312" w:cs="仿宋_GB2312" w:hint="eastAsia"/>
          <w:sz w:val="32"/>
          <w:szCs w:val="32"/>
        </w:rPr>
        <w:t>》</w:t>
      </w:r>
      <w:r>
        <w:rPr>
          <w:rFonts w:ascii="仿宋_GB2312" w:eastAsia="仿宋_GB2312" w:hAnsi="黑体" w:hint="eastAsia"/>
          <w:sz w:val="32"/>
          <w:szCs w:val="32"/>
        </w:rPr>
        <w:t>文件要求</w:t>
      </w:r>
      <w:r>
        <w:rPr>
          <w:rFonts w:ascii="仿宋_GB2312" w:eastAsia="仿宋_GB2312" w:hAnsi="黑体" w:hint="eastAsia"/>
          <w:sz w:val="32"/>
          <w:szCs w:val="32"/>
        </w:rPr>
        <w:t>,</w:t>
      </w:r>
      <w:r>
        <w:rPr>
          <w:rFonts w:ascii="仿宋_GB2312" w:eastAsia="仿宋_GB2312" w:hAnsi="黑体" w:hint="eastAsia"/>
          <w:sz w:val="32"/>
          <w:szCs w:val="32"/>
        </w:rPr>
        <w:t>对供货商货款进行支付。</w:t>
      </w:r>
    </w:p>
    <w:p w14:paraId="2D7BE5F7" w14:textId="77777777" w:rsidR="002F7B1D" w:rsidRDefault="00E849EF">
      <w:pPr>
        <w:spacing w:line="58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3483885D" w14:textId="699903B9"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w:t>
      </w:r>
      <w:r>
        <w:rPr>
          <w:rFonts w:ascii="仿宋_GB2312" w:eastAsia="仿宋_GB2312" w:hAnsi="仿宋_GB2312" w:cs="仿宋_GB2312" w:hint="eastAsia"/>
          <w:sz w:val="32"/>
          <w:szCs w:val="32"/>
        </w:rPr>
        <w:t>关工作；承办县委、人大、政府、政协交办的其他事项。</w:t>
      </w:r>
    </w:p>
    <w:p w14:paraId="4BBECF92"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1C91745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全年预算数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w:t>
      </w:r>
      <w:r>
        <w:rPr>
          <w:rFonts w:ascii="仿宋_GB2312" w:eastAsia="仿宋_GB2312" w:hint="eastAsia"/>
          <w:sz w:val="32"/>
          <w:szCs w:val="32"/>
        </w:rPr>
        <w:t>原宾馆欠付供货商货款</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21804E16"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5F2B4831"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日前完成，提高了单位整体运转水平，所有绩效指标值均达到预期目标。</w:t>
      </w:r>
    </w:p>
    <w:p w14:paraId="208BD574" w14:textId="77777777" w:rsidR="002F7B1D" w:rsidRDefault="00E849EF">
      <w:pPr>
        <w:numPr>
          <w:ilvl w:val="0"/>
          <w:numId w:val="8"/>
        </w:numPr>
        <w:spacing w:line="580" w:lineRule="exact"/>
        <w:ind w:firstLineChars="200" w:firstLine="640"/>
        <w:rPr>
          <w:rFonts w:ascii="黑体" w:eastAsia="黑体" w:hAnsi="黑体"/>
          <w:sz w:val="32"/>
          <w:szCs w:val="32"/>
        </w:rPr>
      </w:pPr>
      <w:r>
        <w:rPr>
          <w:rFonts w:ascii="黑体" w:eastAsia="黑体" w:hAnsi="黑体" w:hint="eastAsia"/>
          <w:sz w:val="32"/>
          <w:szCs w:val="32"/>
        </w:rPr>
        <w:t>自评结论</w:t>
      </w:r>
    </w:p>
    <w:p w14:paraId="2B445487" w14:textId="77777777" w:rsidR="002F7B1D" w:rsidRDefault="00E849EF">
      <w:pPr>
        <w:spacing w:line="58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本项目自评得分</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分，达到预期绩效目标。</w:t>
      </w:r>
    </w:p>
    <w:p w14:paraId="74CC2538" w14:textId="77777777" w:rsidR="002F7B1D" w:rsidRDefault="00E849EF">
      <w:pPr>
        <w:numPr>
          <w:ilvl w:val="0"/>
          <w:numId w:val="4"/>
        </w:numPr>
        <w:spacing w:line="58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5E18395B" w14:textId="77777777" w:rsidR="002F7B1D" w:rsidRDefault="00E849EF">
      <w:pPr>
        <w:spacing w:line="58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强化政治理论学习和日常行为监管，提升干部队伍政治素质和工作作风。开展专业知识和业务技能培训，提升业务能力。</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绩效管理的经验不足，项目的部分成果无法用指标形式表示；在绩效考评指标的设计上，有待完善。</w:t>
      </w:r>
    </w:p>
    <w:p w14:paraId="3703C103" w14:textId="77777777" w:rsidR="002F7B1D" w:rsidRDefault="00E849EF">
      <w:pPr>
        <w:numPr>
          <w:ilvl w:val="0"/>
          <w:numId w:val="4"/>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下一步改进措施</w:t>
      </w:r>
    </w:p>
    <w:p w14:paraId="6B050646"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持续提升服务质量。牢固树立服务意识，主动谋划、精准施策，用心用情、积极作为，为县委、县政府，县级各部门单位，广大干部职工提高更优质、周到的服务。</w:t>
      </w:r>
    </w:p>
    <w:p w14:paraId="53D56ADD" w14:textId="77777777" w:rsidR="002F7B1D" w:rsidRDefault="002F7B1D">
      <w:pPr>
        <w:spacing w:line="580" w:lineRule="exact"/>
        <w:ind w:firstLineChars="1200" w:firstLine="3840"/>
        <w:rPr>
          <w:rFonts w:ascii="仿宋_GB2312" w:eastAsia="仿宋_GB2312" w:hAnsi="仿宋_GB2312" w:cs="仿宋_GB2312"/>
          <w:sz w:val="32"/>
          <w:szCs w:val="32"/>
        </w:rPr>
      </w:pPr>
    </w:p>
    <w:p w14:paraId="39FDA526" w14:textId="77777777" w:rsidR="002F7B1D" w:rsidRDefault="002F7B1D">
      <w:pPr>
        <w:spacing w:line="580" w:lineRule="exact"/>
        <w:rPr>
          <w:rFonts w:ascii="仿宋_GB2312" w:eastAsia="仿宋_GB2312" w:hAnsi="仿宋_GB2312" w:cs="仿宋_GB2312"/>
          <w:sz w:val="32"/>
          <w:szCs w:val="32"/>
        </w:rPr>
      </w:pPr>
    </w:p>
    <w:p w14:paraId="19ED48AD" w14:textId="77777777" w:rsidR="002F7B1D" w:rsidRDefault="002F7B1D">
      <w:pPr>
        <w:spacing w:line="580" w:lineRule="exact"/>
        <w:rPr>
          <w:rFonts w:ascii="仿宋_GB2312" w:eastAsia="仿宋_GB2312" w:hAnsi="仿宋_GB2312" w:cs="仿宋_GB2312"/>
          <w:sz w:val="32"/>
          <w:szCs w:val="32"/>
        </w:rPr>
      </w:pPr>
    </w:p>
    <w:p w14:paraId="36CF25FB" w14:textId="77777777" w:rsidR="002F7B1D" w:rsidRDefault="002F7B1D">
      <w:pPr>
        <w:spacing w:line="580" w:lineRule="exact"/>
        <w:rPr>
          <w:rFonts w:ascii="仿宋_GB2312" w:eastAsia="仿宋_GB2312" w:hAnsi="仿宋_GB2312" w:cs="仿宋_GB2312"/>
          <w:sz w:val="32"/>
          <w:szCs w:val="32"/>
        </w:rPr>
      </w:pPr>
    </w:p>
    <w:p w14:paraId="117C780C" w14:textId="77777777" w:rsidR="002F7B1D" w:rsidRDefault="002F7B1D">
      <w:pPr>
        <w:spacing w:line="580" w:lineRule="exact"/>
        <w:rPr>
          <w:rFonts w:ascii="仿宋_GB2312" w:eastAsia="仿宋_GB2312" w:hAnsi="仿宋_GB2312" w:cs="仿宋_GB2312"/>
          <w:sz w:val="32"/>
          <w:szCs w:val="32"/>
        </w:rPr>
      </w:pPr>
    </w:p>
    <w:p w14:paraId="45A93F71"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山丹县人民政府政务服务中心</w:t>
      </w:r>
    </w:p>
    <w:p w14:paraId="7E00DE03"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项目支出绩效自评报告</w:t>
      </w:r>
    </w:p>
    <w:p w14:paraId="5E7EF792" w14:textId="77777777" w:rsidR="002F7B1D" w:rsidRDefault="002F7B1D">
      <w:pPr>
        <w:spacing w:line="580" w:lineRule="exact"/>
        <w:jc w:val="center"/>
        <w:rPr>
          <w:rFonts w:ascii="方正小标宋简体" w:eastAsia="方正小标宋简体"/>
          <w:sz w:val="44"/>
          <w:szCs w:val="44"/>
        </w:rPr>
      </w:pPr>
    </w:p>
    <w:p w14:paraId="114A151A"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36638E87"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（一）维修改造非机动车车棚项目概况</w:t>
      </w:r>
    </w:p>
    <w:p w14:paraId="2C05DDD5" w14:textId="77777777" w:rsidR="002F7B1D" w:rsidRDefault="00E849EF">
      <w:pPr>
        <w:pStyle w:val="a7"/>
        <w:spacing w:line="580" w:lineRule="exact"/>
        <w:ind w:firstLine="640"/>
        <w:rPr>
          <w:rFonts w:ascii="仿宋_GB2312" w:eastAsia="仿宋_GB2312" w:cs="Times New Roman"/>
          <w:sz w:val="32"/>
          <w:szCs w:val="32"/>
        </w:rPr>
      </w:pPr>
      <w:r>
        <w:rPr>
          <w:rFonts w:ascii="仿宋_GB2312" w:eastAsia="仿宋_GB2312" w:cs="Times New Roman" w:hint="eastAsia"/>
          <w:sz w:val="32"/>
          <w:szCs w:val="32"/>
        </w:rPr>
        <w:t>为加强政务服务中心非机动车的停放管理，规范停车秩序，方便办事群众的车辆停放，实现非机动电瓶车停放与办公楼宇的物理隔断，化解消防安全隐患，解决办事群众非机动车在夏日时受太阳的暴晒，雨雪天气车身积雪结冰等给干部职工和办事群众带来不便的问题，山丹县政务服务中心按照“合理设置、使用方便、安全可靠”的原则，在中心大楼后方空地修建了停车棚，安装了充电桩。现予以对</w:t>
      </w:r>
      <w:r>
        <w:rPr>
          <w:rFonts w:ascii="仿宋_GB2312" w:eastAsia="仿宋_GB2312" w:cs="Times New Roman" w:hint="eastAsia"/>
          <w:sz w:val="32"/>
          <w:szCs w:val="32"/>
        </w:rPr>
        <w:t>2017</w:t>
      </w:r>
      <w:r>
        <w:rPr>
          <w:rFonts w:ascii="仿宋_GB2312" w:eastAsia="仿宋_GB2312" w:cs="Times New Roman" w:hint="eastAsia"/>
          <w:sz w:val="32"/>
          <w:szCs w:val="32"/>
        </w:rPr>
        <w:t>年修建车棚进行彻底维修改造，排除安全隐患。</w:t>
      </w:r>
    </w:p>
    <w:p w14:paraId="2165A7D9" w14:textId="77777777" w:rsidR="002F7B1D" w:rsidRDefault="00E849EF">
      <w:pPr>
        <w:pStyle w:val="a7"/>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本项目建设具体包括：（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）阳光板采购、拆除、安装工程；（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）车棚钢架喷漆工程；（</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）挖基坑土方、清运工程；（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）立柱混凝土基础工程；（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）面包砖拆除及铺设工程。</w:t>
      </w:r>
    </w:p>
    <w:p w14:paraId="1FF553E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01601D35" w14:textId="77777777" w:rsidR="002F7B1D" w:rsidRDefault="00E849EF">
      <w:pPr>
        <w:pStyle w:val="a7"/>
        <w:spacing w:line="580" w:lineRule="exact"/>
        <w:ind w:firstLine="640"/>
        <w:rPr>
          <w:rFonts w:ascii="仿宋_GB2312" w:eastAsia="仿宋_GB2312" w:cs="Times New Roman"/>
          <w:sz w:val="32"/>
          <w:szCs w:val="32"/>
        </w:rPr>
      </w:pPr>
      <w:r>
        <w:rPr>
          <w:rFonts w:ascii="仿宋_GB2312" w:eastAsia="仿宋_GB2312" w:cs="Times New Roman" w:hint="eastAsia"/>
          <w:sz w:val="32"/>
          <w:szCs w:val="32"/>
        </w:rPr>
        <w:t>认真贯彻落实“我为群众办实事”相关举措，时刻把群众财产安全和需求作为工作的出发点和落脚点，切实为群众创造一个标准、舒适的办公环境，保障车辆安全存放和人员安全，不断增强人民群众获得感、幸福感和安全感。</w:t>
      </w:r>
    </w:p>
    <w:p w14:paraId="381EBE1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4C9D4A43" w14:textId="77777777" w:rsidR="002F7B1D" w:rsidRDefault="00E849EF">
      <w:pPr>
        <w:spacing w:line="580" w:lineRule="exact"/>
        <w:ind w:firstLineChars="200" w:firstLine="640"/>
        <w:rPr>
          <w:rFonts w:ascii="仿宋" w:eastAsia="仿宋" w:hAnsi="仿宋" w:cs="仿宋"/>
          <w:kern w:val="0"/>
          <w:sz w:val="32"/>
          <w:szCs w:val="32"/>
        </w:rPr>
      </w:pPr>
      <w:r>
        <w:rPr>
          <w:rFonts w:ascii="仿宋_GB2312" w:eastAsia="仿宋_GB2312" w:hint="eastAsia"/>
          <w:sz w:val="32"/>
          <w:szCs w:val="32"/>
        </w:rPr>
        <w:t>山丹县人民政府政务服务中心维修改造非机动车车棚项目预算资金</w:t>
      </w:r>
      <w:r>
        <w:rPr>
          <w:rFonts w:ascii="仿宋_GB2312" w:eastAsia="仿宋_GB2312" w:hint="eastAsia"/>
          <w:sz w:val="32"/>
          <w:szCs w:val="32"/>
        </w:rPr>
        <w:t>4.8</w:t>
      </w:r>
      <w:r>
        <w:rPr>
          <w:rFonts w:ascii="仿宋_GB2312" w:eastAsia="仿宋_GB2312" w:hint="eastAsia"/>
          <w:sz w:val="32"/>
          <w:szCs w:val="32"/>
        </w:rPr>
        <w:t>万元</w:t>
      </w:r>
      <w:r>
        <w:rPr>
          <w:rFonts w:ascii="仿宋" w:eastAsia="仿宋" w:hAnsi="仿宋" w:cs="仿宋" w:hint="eastAsia"/>
          <w:sz w:val="32"/>
          <w:szCs w:val="32"/>
        </w:rPr>
        <w:t>，资金来源县财政局拨付。该项目经</w:t>
      </w:r>
      <w:r>
        <w:rPr>
          <w:rFonts w:ascii="仿宋" w:eastAsia="仿宋" w:hAnsi="仿宋" w:cs="仿宋" w:hint="eastAsia"/>
          <w:sz w:val="32"/>
          <w:szCs w:val="32"/>
        </w:rPr>
        <w:lastRenderedPageBreak/>
        <w:t>建设公司实地考察并报价，我中心对该项目进行三方询价，确定建设资金</w:t>
      </w:r>
      <w:r>
        <w:rPr>
          <w:rFonts w:ascii="仿宋" w:eastAsia="仿宋" w:hAnsi="仿宋" w:cs="仿宋" w:hint="eastAsia"/>
          <w:sz w:val="32"/>
          <w:szCs w:val="32"/>
        </w:rPr>
        <w:t>4.8</w:t>
      </w:r>
      <w:r>
        <w:rPr>
          <w:rFonts w:ascii="仿宋" w:eastAsia="仿宋" w:hAnsi="仿宋" w:cs="仿宋" w:hint="eastAsia"/>
          <w:sz w:val="32"/>
          <w:szCs w:val="32"/>
        </w:rPr>
        <w:t>万元。项目实施单位是山丹县人民政府政务服务中心，项目实施地在山丹县人民政府政务服务中心，</w:t>
      </w:r>
      <w:r>
        <w:rPr>
          <w:rFonts w:ascii="仿宋" w:eastAsia="仿宋" w:hAnsi="仿宋" w:cs="仿宋" w:hint="eastAsia"/>
          <w:kern w:val="0"/>
          <w:sz w:val="32"/>
          <w:szCs w:val="32"/>
        </w:rPr>
        <w:t>工期为</w:t>
      </w:r>
      <w:r>
        <w:rPr>
          <w:rFonts w:ascii="仿宋" w:eastAsia="仿宋" w:hAnsi="仿宋" w:cs="仿宋" w:hint="eastAsia"/>
          <w:kern w:val="0"/>
          <w:sz w:val="32"/>
          <w:szCs w:val="32"/>
        </w:rPr>
        <w:t>7</w:t>
      </w:r>
      <w:r>
        <w:rPr>
          <w:rFonts w:ascii="仿宋" w:eastAsia="仿宋" w:hAnsi="仿宋" w:cs="仿宋" w:hint="eastAsia"/>
          <w:kern w:val="0"/>
          <w:sz w:val="32"/>
          <w:szCs w:val="32"/>
        </w:rPr>
        <w:t>天，计划开工日期：</w:t>
      </w:r>
      <w:r>
        <w:rPr>
          <w:rFonts w:ascii="仿宋" w:eastAsia="仿宋" w:hAnsi="仿宋" w:cs="仿宋" w:hint="eastAsia"/>
          <w:kern w:val="0"/>
          <w:sz w:val="32"/>
          <w:szCs w:val="32"/>
        </w:rPr>
        <w:t>2023</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w:t>
      </w:r>
      <w:r>
        <w:rPr>
          <w:rFonts w:ascii="仿宋" w:eastAsia="仿宋" w:hAnsi="仿宋" w:cs="仿宋" w:hint="eastAsia"/>
          <w:kern w:val="0"/>
          <w:sz w:val="32"/>
          <w:szCs w:val="32"/>
        </w:rPr>
        <w:t>13</w:t>
      </w:r>
      <w:r>
        <w:rPr>
          <w:rFonts w:ascii="仿宋" w:eastAsia="仿宋" w:hAnsi="仿宋" w:cs="仿宋" w:hint="eastAsia"/>
          <w:kern w:val="0"/>
          <w:sz w:val="32"/>
          <w:szCs w:val="32"/>
        </w:rPr>
        <w:t>日，计划竣工日期：</w:t>
      </w:r>
      <w:r>
        <w:rPr>
          <w:rFonts w:ascii="仿宋" w:eastAsia="仿宋" w:hAnsi="仿宋" w:cs="仿宋" w:hint="eastAsia"/>
          <w:kern w:val="0"/>
          <w:sz w:val="32"/>
          <w:szCs w:val="32"/>
        </w:rPr>
        <w:t>2023</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w:t>
      </w:r>
      <w:r>
        <w:rPr>
          <w:rFonts w:ascii="仿宋" w:eastAsia="仿宋" w:hAnsi="仿宋" w:cs="仿宋" w:hint="eastAsia"/>
          <w:kern w:val="0"/>
          <w:sz w:val="32"/>
          <w:szCs w:val="32"/>
        </w:rPr>
        <w:t>19</w:t>
      </w:r>
      <w:r>
        <w:rPr>
          <w:rFonts w:ascii="仿宋" w:eastAsia="仿宋" w:hAnsi="仿宋" w:cs="仿宋" w:hint="eastAsia"/>
          <w:kern w:val="0"/>
          <w:sz w:val="32"/>
          <w:szCs w:val="32"/>
        </w:rPr>
        <w:t>日。实际开工时间为：</w:t>
      </w:r>
      <w:r>
        <w:rPr>
          <w:rFonts w:ascii="仿宋" w:eastAsia="仿宋" w:hAnsi="仿宋" w:cs="仿宋" w:hint="eastAsia"/>
          <w:kern w:val="0"/>
          <w:sz w:val="32"/>
          <w:szCs w:val="32"/>
        </w:rPr>
        <w:t>2023</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w:t>
      </w:r>
      <w:r>
        <w:rPr>
          <w:rFonts w:ascii="仿宋" w:eastAsia="仿宋" w:hAnsi="仿宋" w:cs="仿宋" w:hint="eastAsia"/>
          <w:kern w:val="0"/>
          <w:sz w:val="32"/>
          <w:szCs w:val="32"/>
        </w:rPr>
        <w:t>29</w:t>
      </w:r>
      <w:r>
        <w:rPr>
          <w:rFonts w:ascii="仿宋" w:eastAsia="仿宋" w:hAnsi="仿宋" w:cs="仿宋" w:hint="eastAsia"/>
          <w:kern w:val="0"/>
          <w:sz w:val="32"/>
          <w:szCs w:val="32"/>
        </w:rPr>
        <w:t>日。实际竣工日期为</w:t>
      </w:r>
      <w:r>
        <w:rPr>
          <w:rFonts w:ascii="仿宋" w:eastAsia="仿宋" w:hAnsi="仿宋" w:cs="仿宋" w:hint="eastAsia"/>
          <w:kern w:val="0"/>
          <w:sz w:val="32"/>
          <w:szCs w:val="32"/>
        </w:rPr>
        <w:t>2023</w:t>
      </w:r>
      <w:r>
        <w:rPr>
          <w:rFonts w:ascii="仿宋" w:eastAsia="仿宋" w:hAnsi="仿宋" w:cs="仿宋" w:hint="eastAsia"/>
          <w:kern w:val="0"/>
          <w:sz w:val="32"/>
          <w:szCs w:val="32"/>
        </w:rPr>
        <w:t>年</w:t>
      </w:r>
      <w:r>
        <w:rPr>
          <w:rFonts w:ascii="仿宋" w:eastAsia="仿宋" w:hAnsi="仿宋" w:cs="仿宋" w:hint="eastAsia"/>
          <w:kern w:val="0"/>
          <w:sz w:val="32"/>
          <w:szCs w:val="32"/>
        </w:rPr>
        <w:t>8</w:t>
      </w:r>
      <w:r>
        <w:rPr>
          <w:rFonts w:ascii="仿宋" w:eastAsia="仿宋" w:hAnsi="仿宋" w:cs="仿宋" w:hint="eastAsia"/>
          <w:kern w:val="0"/>
          <w:sz w:val="32"/>
          <w:szCs w:val="32"/>
        </w:rPr>
        <w:t>月</w:t>
      </w:r>
      <w:r>
        <w:rPr>
          <w:rFonts w:ascii="仿宋" w:eastAsia="仿宋" w:hAnsi="仿宋" w:cs="仿宋" w:hint="eastAsia"/>
          <w:kern w:val="0"/>
          <w:sz w:val="32"/>
          <w:szCs w:val="32"/>
        </w:rPr>
        <w:t>3</w:t>
      </w:r>
      <w:r>
        <w:rPr>
          <w:rFonts w:ascii="仿宋" w:eastAsia="仿宋" w:hAnsi="仿宋" w:cs="仿宋" w:hint="eastAsia"/>
          <w:kern w:val="0"/>
          <w:sz w:val="32"/>
          <w:szCs w:val="32"/>
        </w:rPr>
        <w:t>日。完工后山丹县人民政府政务服务中心于</w:t>
      </w:r>
      <w:r>
        <w:rPr>
          <w:rFonts w:ascii="仿宋" w:eastAsia="仿宋" w:hAnsi="仿宋" w:cs="仿宋" w:hint="eastAsia"/>
          <w:kern w:val="0"/>
          <w:sz w:val="32"/>
          <w:szCs w:val="32"/>
        </w:rPr>
        <w:t>2023</w:t>
      </w:r>
      <w:r>
        <w:rPr>
          <w:rFonts w:ascii="仿宋" w:eastAsia="仿宋" w:hAnsi="仿宋" w:cs="仿宋" w:hint="eastAsia"/>
          <w:kern w:val="0"/>
          <w:sz w:val="32"/>
          <w:szCs w:val="32"/>
        </w:rPr>
        <w:t>年</w:t>
      </w:r>
      <w:r>
        <w:rPr>
          <w:rFonts w:ascii="仿宋" w:eastAsia="仿宋" w:hAnsi="仿宋" w:cs="仿宋" w:hint="eastAsia"/>
          <w:kern w:val="0"/>
          <w:sz w:val="32"/>
          <w:szCs w:val="32"/>
        </w:rPr>
        <w:t>8</w:t>
      </w:r>
      <w:r>
        <w:rPr>
          <w:rFonts w:ascii="仿宋" w:eastAsia="仿宋" w:hAnsi="仿宋" w:cs="仿宋" w:hint="eastAsia"/>
          <w:kern w:val="0"/>
          <w:sz w:val="32"/>
          <w:szCs w:val="32"/>
        </w:rPr>
        <w:t>月</w:t>
      </w:r>
      <w:r>
        <w:rPr>
          <w:rFonts w:ascii="仿宋" w:eastAsia="仿宋" w:hAnsi="仿宋" w:cs="仿宋" w:hint="eastAsia"/>
          <w:kern w:val="0"/>
          <w:sz w:val="32"/>
          <w:szCs w:val="32"/>
        </w:rPr>
        <w:t>3</w:t>
      </w:r>
      <w:r>
        <w:rPr>
          <w:rFonts w:ascii="仿宋" w:eastAsia="仿宋" w:hAnsi="仿宋" w:cs="仿宋" w:hint="eastAsia"/>
          <w:kern w:val="0"/>
          <w:sz w:val="32"/>
          <w:szCs w:val="32"/>
        </w:rPr>
        <w:t>日进行了验收。</w:t>
      </w:r>
    </w:p>
    <w:p w14:paraId="31773A5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68678C7F"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经评价：项目资金足额落实到位，无超范围、违规、挪用项目资金现象，项目</w:t>
      </w:r>
      <w:r>
        <w:rPr>
          <w:rFonts w:ascii="仿宋_GB2312" w:eastAsia="仿宋_GB2312" w:hint="eastAsia"/>
          <w:sz w:val="32"/>
          <w:szCs w:val="32"/>
        </w:rPr>
        <w:t>产出质量、产出时效、产出成本、项目效果等方面工作成效显著。</w:t>
      </w:r>
    </w:p>
    <w:p w14:paraId="734D646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7B694C4D"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依据县级财政专项资金绩效评价指标体系，结合项目实施情况，对山丹县人民政府政务服务中心维修改造非机动车车棚项目自评评价得分</w:t>
      </w:r>
      <w:r>
        <w:rPr>
          <w:rFonts w:ascii="仿宋_GB2312" w:eastAsia="仿宋_GB2312" w:hint="eastAsia"/>
          <w:sz w:val="32"/>
          <w:szCs w:val="32"/>
        </w:rPr>
        <w:t>90</w:t>
      </w:r>
      <w:r>
        <w:rPr>
          <w:rFonts w:ascii="仿宋_GB2312" w:eastAsia="仿宋_GB2312" w:hint="eastAsia"/>
          <w:sz w:val="32"/>
          <w:szCs w:val="32"/>
        </w:rPr>
        <w:t>分。</w:t>
      </w:r>
    </w:p>
    <w:p w14:paraId="43409C2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五、存在的问题（说明未完成绩效目标及其原因）</w:t>
      </w:r>
    </w:p>
    <w:p w14:paraId="46CF2CA9"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维修改造非机动车车棚项目验收完成。</w:t>
      </w:r>
    </w:p>
    <w:p w14:paraId="70A8774E"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14:paraId="73D07222" w14:textId="77777777" w:rsidR="002F7B1D" w:rsidRDefault="00E849EF">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）对专项资金管理使用的各个环节严格把关，做到项目资金专账核算、专款专用、专人负责。</w:t>
      </w:r>
    </w:p>
    <w:p w14:paraId="1CCD5DDB" w14:textId="77777777" w:rsidR="002F7B1D" w:rsidRDefault="00E849EF">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）对项目资料进行专人管理。</w:t>
      </w:r>
    </w:p>
    <w:p w14:paraId="0A6A8DF7" w14:textId="77777777" w:rsidR="002F7B1D" w:rsidRDefault="00E849EF">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）工程建设单位严格监管工程质量和</w:t>
      </w:r>
      <w:r>
        <w:rPr>
          <w:rFonts w:ascii="仿宋_GB2312" w:eastAsia="仿宋_GB2312" w:hAnsi="仿宋_GB2312" w:cs="仿宋_GB2312" w:hint="eastAsia"/>
          <w:kern w:val="0"/>
          <w:sz w:val="32"/>
          <w:szCs w:val="32"/>
        </w:rPr>
        <w:t>7*24</w:t>
      </w:r>
      <w:r>
        <w:rPr>
          <w:rFonts w:ascii="仿宋_GB2312" w:eastAsia="仿宋_GB2312" w:hAnsi="仿宋_GB2312" w:cs="仿宋_GB2312" w:hint="eastAsia"/>
          <w:kern w:val="0"/>
          <w:sz w:val="32"/>
          <w:szCs w:val="32"/>
        </w:rPr>
        <w:t>小时维护响应，保证工程质量达标，确保项目资金的支付进度。</w:t>
      </w:r>
    </w:p>
    <w:p w14:paraId="78DD4A28"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山丹县信息化工作办公室</w:t>
      </w:r>
    </w:p>
    <w:p w14:paraId="4F512186"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智慧城市项目支出绩效自评报告</w:t>
      </w:r>
    </w:p>
    <w:p w14:paraId="63E0EC33" w14:textId="77777777" w:rsidR="002F7B1D" w:rsidRDefault="002F7B1D">
      <w:pPr>
        <w:spacing w:line="580" w:lineRule="exact"/>
        <w:rPr>
          <w:rFonts w:ascii="Times New Roman" w:eastAsia="楷体_GB2312"/>
          <w:sz w:val="32"/>
          <w:szCs w:val="32"/>
        </w:rPr>
      </w:pPr>
    </w:p>
    <w:p w14:paraId="19CC87D9"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170DD21B"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（一）山丹县智慧城市项目概况</w:t>
      </w:r>
    </w:p>
    <w:p w14:paraId="135F54C5" w14:textId="77777777" w:rsidR="002F7B1D" w:rsidRDefault="00E849EF">
      <w:pPr>
        <w:pStyle w:val="a7"/>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年县政府第十次常务会议研究同意，山丹县信息化工作办公室委托甘肃省通信产业服务有限公司完成《山丹县智慧城市建设项目可行性研究报告》。该项目经张掖市工程咨询中心可行性研究评估通过，</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下达了《关于山丹县智慧城市建设项目可行性研究报告的批复》（</w:t>
      </w:r>
      <w:proofErr w:type="gramStart"/>
      <w:r>
        <w:rPr>
          <w:rFonts w:ascii="仿宋_GB2312" w:eastAsia="仿宋_GB2312" w:hAnsi="仿宋_GB2312" w:cs="仿宋_GB2312" w:hint="eastAsia"/>
          <w:sz w:val="32"/>
          <w:szCs w:val="32"/>
        </w:rPr>
        <w:t>山发改</w:t>
      </w:r>
      <w:r>
        <w:rPr>
          <w:rFonts w:ascii="仿宋_GB2312" w:eastAsia="仿宋_GB2312" w:hAnsi="黑体" w:hint="eastAsia"/>
          <w:sz w:val="32"/>
          <w:szCs w:val="32"/>
        </w:rPr>
        <w:t>〔</w:t>
      </w:r>
      <w:r>
        <w:rPr>
          <w:rFonts w:ascii="仿宋_GB2312" w:eastAsia="仿宋_GB2312" w:hAnsi="黑体"/>
          <w:sz w:val="32"/>
          <w:szCs w:val="32"/>
        </w:rPr>
        <w:t>20</w:t>
      </w:r>
      <w:r>
        <w:rPr>
          <w:rFonts w:ascii="仿宋_GB2312" w:eastAsia="仿宋_GB2312" w:hAnsi="黑体" w:hint="eastAsia"/>
          <w:sz w:val="32"/>
          <w:szCs w:val="32"/>
        </w:rPr>
        <w:t>21</w:t>
      </w:r>
      <w:r>
        <w:rPr>
          <w:rFonts w:ascii="仿宋_GB2312" w:eastAsia="仿宋_GB2312" w:hAnsi="黑体" w:hint="eastAsia"/>
          <w:sz w:val="32"/>
          <w:szCs w:val="32"/>
        </w:rPr>
        <w:t>〕</w:t>
      </w:r>
      <w:proofErr w:type="gramEnd"/>
      <w:r>
        <w:rPr>
          <w:rFonts w:ascii="仿宋_GB2312" w:eastAsia="仿宋_GB2312" w:hAnsi="黑体" w:hint="eastAsia"/>
          <w:sz w:val="32"/>
          <w:szCs w:val="32"/>
        </w:rPr>
        <w:t>239</w:t>
      </w:r>
      <w:r>
        <w:rPr>
          <w:rFonts w:ascii="仿宋_GB2312" w:eastAsia="仿宋_GB2312" w:hAnsi="黑体" w:hint="eastAsia"/>
          <w:sz w:val="32"/>
          <w:szCs w:val="32"/>
        </w:rPr>
        <w:t>号</w:t>
      </w:r>
      <w:r>
        <w:rPr>
          <w:rFonts w:ascii="仿宋_GB2312" w:eastAsia="仿宋_GB2312" w:hAnsi="仿宋_GB2312" w:cs="仿宋_GB2312" w:hint="eastAsia"/>
          <w:sz w:val="32"/>
          <w:szCs w:val="32"/>
        </w:rPr>
        <w:t>）。本项目建设具体包括：（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装修改</w:t>
      </w:r>
      <w:proofErr w:type="gramEnd"/>
      <w:r>
        <w:rPr>
          <w:rFonts w:ascii="仿宋_GB2312" w:eastAsia="仿宋_GB2312" w:hAnsi="仿宋_GB2312" w:cs="仿宋_GB2312" w:hint="eastAsia"/>
          <w:sz w:val="32"/>
          <w:szCs w:val="32"/>
        </w:rPr>
        <w:t>建设管理中心。在文化旅游创意中心三楼装修</w:t>
      </w:r>
      <w:proofErr w:type="gramStart"/>
      <w:r>
        <w:rPr>
          <w:rFonts w:ascii="仿宋_GB2312" w:eastAsia="仿宋_GB2312" w:hAnsi="仿宋_GB2312" w:cs="仿宋_GB2312" w:hint="eastAsia"/>
          <w:sz w:val="32"/>
          <w:szCs w:val="32"/>
        </w:rPr>
        <w:t>改建约</w:t>
      </w:r>
      <w:proofErr w:type="gramEnd"/>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平米的管理中心，分别设置了指挥大厅、会议会商室、办公室、值班室，配套安装相关硬件设施。（二）部署两个支撑平台。一是建设山丹县公共视频资源共享调度平台，</w:t>
      </w:r>
      <w:r>
        <w:rPr>
          <w:rFonts w:ascii="仿宋_GB2312" w:eastAsia="仿宋_GB2312" w:hAnsi="仿宋_GB2312" w:cs="仿宋_GB2312"/>
          <w:sz w:val="32"/>
          <w:szCs w:val="32"/>
        </w:rPr>
        <w:t>可</w:t>
      </w:r>
      <w:r>
        <w:rPr>
          <w:rFonts w:ascii="仿宋_GB2312" w:eastAsia="仿宋_GB2312" w:hAnsi="仿宋_GB2312" w:cs="仿宋_GB2312" w:hint="eastAsia"/>
          <w:sz w:val="32"/>
          <w:szCs w:val="32"/>
        </w:rPr>
        <w:t>接入</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路</w:t>
      </w:r>
      <w:r>
        <w:rPr>
          <w:rFonts w:ascii="仿宋_GB2312" w:eastAsia="仿宋_GB2312" w:hAnsi="仿宋_GB2312" w:cs="仿宋_GB2312"/>
          <w:sz w:val="32"/>
          <w:szCs w:val="32"/>
        </w:rPr>
        <w:t>公共视频</w:t>
      </w:r>
      <w:r>
        <w:rPr>
          <w:rFonts w:ascii="仿宋_GB2312" w:eastAsia="仿宋_GB2312" w:hAnsi="仿宋_GB2312" w:cs="仿宋_GB2312" w:hint="eastAsia"/>
          <w:sz w:val="32"/>
          <w:szCs w:val="32"/>
        </w:rPr>
        <w:t>，逐步整合综治、公安、城管、安监、教育等重要单位的视频资源，实现全县范围内可利用的视频资源在城市数字孪生平台统一调阅、统一使用，在达到监控城市运行、跨部门应急指挥联动的作用。二是建设城市数字孪生平台，</w:t>
      </w:r>
      <w:r>
        <w:rPr>
          <w:rFonts w:ascii="仿宋_GB2312" w:eastAsia="仿宋_GB2312" w:hAnsi="等线" w:cs="仿宋_GB2312"/>
          <w:color w:val="000000"/>
          <w:kern w:val="0"/>
          <w:sz w:val="32"/>
          <w:szCs w:val="32"/>
        </w:rPr>
        <w:t>基于数字孪生技术，</w:t>
      </w:r>
      <w:proofErr w:type="gramStart"/>
      <w:r>
        <w:rPr>
          <w:rFonts w:ascii="仿宋_GB2312" w:eastAsia="仿宋_GB2312" w:hint="eastAsia"/>
          <w:sz w:val="32"/>
          <w:szCs w:val="32"/>
        </w:rPr>
        <w:t>对城域范围</w:t>
      </w:r>
      <w:proofErr w:type="gramEnd"/>
      <w:r>
        <w:rPr>
          <w:rFonts w:ascii="仿宋_GB2312" w:eastAsia="仿宋_GB2312" w:hint="eastAsia"/>
          <w:sz w:val="32"/>
          <w:szCs w:val="32"/>
        </w:rPr>
        <w:t>内路网、地形、城区建筑、绿化、城市部件等进行</w:t>
      </w:r>
      <w:r>
        <w:rPr>
          <w:rFonts w:ascii="仿宋_GB2312" w:eastAsia="仿宋_GB2312" w:hint="eastAsia"/>
          <w:sz w:val="32"/>
          <w:szCs w:val="32"/>
        </w:rPr>
        <w:t>L</w:t>
      </w:r>
      <w:r>
        <w:rPr>
          <w:rFonts w:ascii="仿宋_GB2312" w:eastAsia="仿宋_GB2312"/>
          <w:sz w:val="32"/>
          <w:szCs w:val="32"/>
        </w:rPr>
        <w:t>3</w:t>
      </w:r>
      <w:r>
        <w:rPr>
          <w:rFonts w:ascii="仿宋_GB2312" w:eastAsia="仿宋_GB2312" w:hint="eastAsia"/>
          <w:sz w:val="32"/>
          <w:szCs w:val="32"/>
        </w:rPr>
        <w:t>级别建模，完成统办一号楼、创意中心等</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处重点地标</w:t>
      </w:r>
      <w:r>
        <w:rPr>
          <w:rFonts w:ascii="仿宋_GB2312" w:eastAsia="仿宋_GB2312" w:hint="eastAsia"/>
          <w:sz w:val="32"/>
          <w:szCs w:val="32"/>
        </w:rPr>
        <w:t>L4</w:t>
      </w:r>
      <w:r>
        <w:rPr>
          <w:rFonts w:ascii="仿宋_GB2312" w:eastAsia="仿宋_GB2312" w:hint="eastAsia"/>
          <w:sz w:val="32"/>
          <w:szCs w:val="32"/>
        </w:rPr>
        <w:t>级别的三维精细化建模，开发城市概览、经济运行、综合治理等</w:t>
      </w:r>
      <w:r>
        <w:rPr>
          <w:rFonts w:ascii="仿宋_GB2312" w:eastAsia="仿宋_GB2312" w:hint="eastAsia"/>
          <w:sz w:val="32"/>
          <w:szCs w:val="32"/>
        </w:rPr>
        <w:t>13</w:t>
      </w:r>
      <w:r>
        <w:rPr>
          <w:rFonts w:ascii="仿宋_GB2312" w:eastAsia="仿宋_GB2312" w:hint="eastAsia"/>
          <w:sz w:val="32"/>
          <w:szCs w:val="32"/>
        </w:rPr>
        <w:t>大主题页面，配套开发了主题数据填报子系统，对城市运行核心指标</w:t>
      </w:r>
      <w:r>
        <w:rPr>
          <w:rFonts w:ascii="仿宋_GB2312" w:eastAsia="仿宋_GB2312" w:hAnsi="仿宋_GB2312" w:cs="仿宋_GB2312" w:hint="eastAsia"/>
          <w:color w:val="000000" w:themeColor="text1"/>
          <w:sz w:val="32"/>
          <w:szCs w:val="32"/>
        </w:rPr>
        <w:t>适时更新，同步</w:t>
      </w:r>
      <w:r>
        <w:rPr>
          <w:rFonts w:eastAsia="仿宋_GB2312" w:cs="Times New Roman" w:hint="eastAsia"/>
          <w:sz w:val="32"/>
          <w:szCs w:val="32"/>
        </w:rPr>
        <w:t>对接数字化社会治理平台、城市综合服务管理平台等数</w:t>
      </w:r>
      <w:r>
        <w:rPr>
          <w:rFonts w:eastAsia="仿宋_GB2312" w:cs="Times New Roman" w:hint="eastAsia"/>
          <w:sz w:val="32"/>
          <w:szCs w:val="32"/>
        </w:rPr>
        <w:lastRenderedPageBreak/>
        <w:t>据</w:t>
      </w:r>
      <w:r>
        <w:rPr>
          <w:rFonts w:ascii="仿宋_GB2312" w:eastAsia="仿宋_GB2312" w:hint="eastAsia"/>
          <w:sz w:val="32"/>
          <w:szCs w:val="32"/>
        </w:rPr>
        <w:t>。</w:t>
      </w:r>
      <w:r>
        <w:rPr>
          <w:rFonts w:ascii="仿宋_GB2312" w:eastAsia="仿宋_GB2312" w:hAnsi="仿宋_GB2312" w:cs="仿宋_GB2312" w:hint="eastAsia"/>
          <w:sz w:val="32"/>
          <w:szCs w:val="32"/>
        </w:rPr>
        <w:t>（三）部署</w:t>
      </w:r>
      <w:r>
        <w:rPr>
          <w:rFonts w:ascii="仿宋_GB2312" w:eastAsia="仿宋_GB2312" w:hAnsi="仿宋_GB2312" w:cs="仿宋_GB2312" w:hint="eastAsia"/>
          <w:sz w:val="32"/>
          <w:szCs w:val="32"/>
        </w:rPr>
        <w:t>N</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应用。一是数字化社会治理信息平台。主要包括综治</w:t>
      </w:r>
      <w:r>
        <w:rPr>
          <w:rFonts w:ascii="仿宋_GB2312" w:eastAsia="仿宋_GB2312" w:hAnsi="仿宋_GB2312" w:cs="仿宋_GB2312" w:hint="eastAsia"/>
          <w:sz w:val="32"/>
          <w:szCs w:val="32"/>
        </w:rPr>
        <w:t>9+X</w:t>
      </w:r>
      <w:r>
        <w:rPr>
          <w:rFonts w:ascii="仿宋_GB2312" w:eastAsia="仿宋_GB2312" w:hAnsi="仿宋_GB2312" w:cs="仿宋_GB2312" w:hint="eastAsia"/>
          <w:sz w:val="32"/>
          <w:szCs w:val="32"/>
        </w:rPr>
        <w:t>、基础数据管理、</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、日常工作管理、交办工作管理、考核评估、宣传模块、系统管理、</w:t>
      </w:r>
      <w:proofErr w:type="gramStart"/>
      <w:r>
        <w:rPr>
          <w:rFonts w:ascii="仿宋_GB2312" w:eastAsia="仿宋_GB2312" w:hAnsi="仿宋_GB2312" w:cs="仿宋_GB2312" w:hint="eastAsia"/>
          <w:sz w:val="32"/>
          <w:szCs w:val="32"/>
        </w:rPr>
        <w:t>县域智治中</w:t>
      </w:r>
      <w:proofErr w:type="gramEnd"/>
      <w:r>
        <w:rPr>
          <w:rFonts w:ascii="仿宋_GB2312" w:eastAsia="仿宋_GB2312" w:hAnsi="仿宋_GB2312" w:cs="仿宋_GB2312" w:hint="eastAsia"/>
          <w:sz w:val="32"/>
          <w:szCs w:val="32"/>
        </w:rPr>
        <w:t>控舱、疫情防控系统、公安居住证管理系统、以奖代补、平安建设考核、一网通管、社会治理门户展示系统等功能模块。二是</w:t>
      </w:r>
      <w:r>
        <w:rPr>
          <w:rFonts w:ascii="仿宋_GB2312" w:eastAsia="仿宋_GB2312" w:hAnsi="仿宋_GB2312" w:cs="仿宋_GB2312" w:hint="eastAsia"/>
          <w:sz w:val="32"/>
          <w:szCs w:val="32"/>
        </w:rPr>
        <w:t>城市综合管理服务平台。主要包括智慧城管核心系统、移动应用、精细化特色应用、基础支撑软件、基础数据平台、会议室拼接屏、智慧视频监控、城管执法装备等。（四）对接整合相关应用。逐步对接整合智慧停车、智慧路灯等应用的，形成丰富的智慧城市运营体系。（五）配套部署相关软件、通信服务、</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及网络安全防护等。</w:t>
      </w:r>
    </w:p>
    <w:p w14:paraId="0340D7F0"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7490F17F" w14:textId="77777777" w:rsidR="002F7B1D" w:rsidRDefault="00E849EF">
      <w:pPr>
        <w:pStyle w:val="a7"/>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一是全面完成数字城市管理中心装修改建。在文化旅游创意中心三楼装修改建了约</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平米的数字城市管理中心，分别设置了指挥大厅、会议会商室、办公室、值班室，配套安装相关硬件设施。二是全面部署两个支撑平</w:t>
      </w:r>
      <w:r>
        <w:rPr>
          <w:rFonts w:ascii="仿宋_GB2312" w:eastAsia="仿宋_GB2312" w:hAnsi="仿宋_GB2312" w:cs="仿宋_GB2312" w:hint="eastAsia"/>
          <w:sz w:val="32"/>
          <w:szCs w:val="32"/>
        </w:rPr>
        <w:t>台。已完成</w:t>
      </w:r>
      <w:r>
        <w:rPr>
          <w:rFonts w:ascii="仿宋_GB2312" w:eastAsia="仿宋_GB2312" w:hAnsi="仿宋_GB2312" w:cs="仿宋_GB2312"/>
          <w:sz w:val="32"/>
          <w:szCs w:val="32"/>
        </w:rPr>
        <w:t>可</w:t>
      </w:r>
      <w:r>
        <w:rPr>
          <w:rFonts w:ascii="仿宋_GB2312" w:eastAsia="仿宋_GB2312" w:hAnsi="仿宋_GB2312" w:cs="仿宋_GB2312" w:hint="eastAsia"/>
          <w:sz w:val="32"/>
          <w:szCs w:val="32"/>
        </w:rPr>
        <w:t>接入</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路</w:t>
      </w:r>
      <w:r>
        <w:rPr>
          <w:rFonts w:ascii="仿宋_GB2312" w:eastAsia="仿宋_GB2312" w:hAnsi="仿宋_GB2312" w:cs="仿宋_GB2312"/>
          <w:sz w:val="32"/>
          <w:szCs w:val="32"/>
        </w:rPr>
        <w:t>公共视频</w:t>
      </w:r>
      <w:r>
        <w:rPr>
          <w:rFonts w:ascii="仿宋_GB2312" w:eastAsia="仿宋_GB2312" w:hAnsi="仿宋_GB2312" w:cs="仿宋_GB2312" w:hint="eastAsia"/>
          <w:sz w:val="32"/>
          <w:szCs w:val="32"/>
        </w:rPr>
        <w:t>资源的山丹县公共视频资源共享调度平台，整合了综治、公安、城管、安监、教育等重要单位的视频资源。已建成城市数字孪生平台，</w:t>
      </w:r>
      <w:r>
        <w:rPr>
          <w:rFonts w:ascii="仿宋_GB2312" w:eastAsia="仿宋_GB2312" w:hAnsi="等线" w:cs="仿宋_GB2312"/>
          <w:color w:val="000000"/>
          <w:kern w:val="0"/>
          <w:sz w:val="32"/>
          <w:szCs w:val="32"/>
        </w:rPr>
        <w:t>基于数字孪生技术，</w:t>
      </w:r>
      <w:proofErr w:type="gramStart"/>
      <w:r>
        <w:rPr>
          <w:rFonts w:ascii="仿宋_GB2312" w:eastAsia="仿宋_GB2312" w:hint="eastAsia"/>
          <w:sz w:val="32"/>
          <w:szCs w:val="32"/>
        </w:rPr>
        <w:t>对城域范围</w:t>
      </w:r>
      <w:proofErr w:type="gramEnd"/>
      <w:r>
        <w:rPr>
          <w:rFonts w:ascii="仿宋_GB2312" w:eastAsia="仿宋_GB2312" w:hint="eastAsia"/>
          <w:sz w:val="32"/>
          <w:szCs w:val="32"/>
        </w:rPr>
        <w:t>内路网、地形、城区建筑、绿化、城市部件等进行</w:t>
      </w:r>
      <w:r>
        <w:rPr>
          <w:rFonts w:ascii="仿宋_GB2312" w:eastAsia="仿宋_GB2312" w:hint="eastAsia"/>
          <w:sz w:val="32"/>
          <w:szCs w:val="32"/>
        </w:rPr>
        <w:t>L</w:t>
      </w:r>
      <w:r>
        <w:rPr>
          <w:rFonts w:ascii="仿宋_GB2312" w:eastAsia="仿宋_GB2312"/>
          <w:sz w:val="32"/>
          <w:szCs w:val="32"/>
        </w:rPr>
        <w:t>3</w:t>
      </w:r>
      <w:r>
        <w:rPr>
          <w:rFonts w:ascii="仿宋_GB2312" w:eastAsia="仿宋_GB2312" w:hint="eastAsia"/>
          <w:sz w:val="32"/>
          <w:szCs w:val="32"/>
        </w:rPr>
        <w:t>级别建模，完成统办一号楼、创意中心等</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处重点地标</w:t>
      </w:r>
      <w:r>
        <w:rPr>
          <w:rFonts w:ascii="仿宋_GB2312" w:eastAsia="仿宋_GB2312" w:hint="eastAsia"/>
          <w:sz w:val="32"/>
          <w:szCs w:val="32"/>
        </w:rPr>
        <w:t>L4</w:t>
      </w:r>
      <w:r>
        <w:rPr>
          <w:rFonts w:ascii="仿宋_GB2312" w:eastAsia="仿宋_GB2312" w:hint="eastAsia"/>
          <w:sz w:val="32"/>
          <w:szCs w:val="32"/>
        </w:rPr>
        <w:t>级别的三维精细化建模，开发城市概览、经济运行、综合治理等</w:t>
      </w:r>
      <w:r>
        <w:rPr>
          <w:rFonts w:ascii="仿宋_GB2312" w:eastAsia="仿宋_GB2312" w:hint="eastAsia"/>
          <w:sz w:val="32"/>
          <w:szCs w:val="32"/>
        </w:rPr>
        <w:t>13</w:t>
      </w:r>
      <w:r>
        <w:rPr>
          <w:rFonts w:ascii="仿宋_GB2312" w:eastAsia="仿宋_GB2312" w:hint="eastAsia"/>
          <w:sz w:val="32"/>
          <w:szCs w:val="32"/>
        </w:rPr>
        <w:t>大主题页面，配套开发了主题数据填报子系统。</w:t>
      </w:r>
      <w:r>
        <w:rPr>
          <w:rFonts w:ascii="仿宋_GB2312" w:eastAsia="仿宋_GB2312" w:hAnsi="仿宋_GB2312" w:cs="仿宋_GB2312" w:hint="eastAsia"/>
          <w:sz w:val="32"/>
          <w:szCs w:val="32"/>
        </w:rPr>
        <w:t>三是全面部署</w:t>
      </w:r>
      <w:r>
        <w:rPr>
          <w:rFonts w:ascii="仿宋_GB2312" w:eastAsia="仿宋_GB2312" w:hAnsi="仿宋_GB2312" w:cs="仿宋_GB2312" w:hint="eastAsia"/>
          <w:sz w:val="32"/>
          <w:szCs w:val="32"/>
        </w:rPr>
        <w:t>N</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应用。完成数字化社会治理信息平台、</w:t>
      </w:r>
      <w:r>
        <w:rPr>
          <w:rFonts w:ascii="仿宋_GB2312" w:eastAsia="仿宋_GB2312" w:hAnsi="仿宋_GB2312" w:cs="仿宋_GB2312" w:hint="eastAsia"/>
          <w:sz w:val="32"/>
          <w:szCs w:val="32"/>
        </w:rPr>
        <w:lastRenderedPageBreak/>
        <w:t>城市综合管理服务平台建设。四是对接整合相关应用。逐步对接整合智慧停车、智慧路</w:t>
      </w:r>
      <w:r>
        <w:rPr>
          <w:rFonts w:ascii="仿宋_GB2312" w:eastAsia="仿宋_GB2312" w:hAnsi="仿宋_GB2312" w:cs="仿宋_GB2312" w:hint="eastAsia"/>
          <w:sz w:val="32"/>
          <w:szCs w:val="32"/>
        </w:rPr>
        <w:t>灯等应用的，形成丰富的智慧城市运营体系。五是完成配套部署相关软件、通信服务、</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及网络安全防护等。六是完成项目验收。</w:t>
      </w:r>
    </w:p>
    <w:p w14:paraId="5125612B"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448B52B5"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山丹县信息化工作办公室智慧城市建设项目预算资金合计</w:t>
      </w:r>
      <w:r>
        <w:rPr>
          <w:rFonts w:ascii="仿宋_GB2312" w:eastAsia="仿宋_GB2312" w:hint="eastAsia"/>
          <w:sz w:val="32"/>
          <w:szCs w:val="32"/>
        </w:rPr>
        <w:t>1789.95</w:t>
      </w:r>
      <w:r>
        <w:rPr>
          <w:rFonts w:ascii="仿宋_GB2312" w:eastAsia="仿宋_GB2312" w:hint="eastAsia"/>
          <w:sz w:val="32"/>
          <w:szCs w:val="32"/>
        </w:rPr>
        <w:t>万元，于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月完成招标，招标价</w:t>
      </w:r>
      <w:r>
        <w:rPr>
          <w:rFonts w:ascii="仿宋_GB2312" w:eastAsia="仿宋_GB2312" w:hint="eastAsia"/>
          <w:sz w:val="32"/>
          <w:szCs w:val="32"/>
        </w:rPr>
        <w:t>1736.18</w:t>
      </w:r>
      <w:r>
        <w:rPr>
          <w:rFonts w:ascii="仿宋_GB2312" w:eastAsia="仿宋_GB2312" w:hint="eastAsia"/>
          <w:sz w:val="32"/>
          <w:szCs w:val="32"/>
        </w:rPr>
        <w:t>万元，于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月开工实施，现已完成建设任务的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微软雅黑" w:hint="eastAsia"/>
          <w:color w:val="171A1D"/>
          <w:sz w:val="32"/>
          <w:szCs w:val="32"/>
          <w:shd w:val="clear" w:color="auto" w:fill="FFFFFF"/>
        </w:rPr>
        <w:t>2023</w:t>
      </w:r>
      <w:r>
        <w:rPr>
          <w:rFonts w:ascii="仿宋_GB2312" w:eastAsia="仿宋_GB2312" w:hAnsi="微软雅黑" w:hint="eastAsia"/>
          <w:color w:val="171A1D"/>
          <w:sz w:val="32"/>
          <w:szCs w:val="32"/>
          <w:shd w:val="clear" w:color="auto" w:fill="FFFFFF"/>
        </w:rPr>
        <w:t>年已支付项目建设资金</w:t>
      </w:r>
      <w:r>
        <w:rPr>
          <w:rFonts w:ascii="仿宋_GB2312" w:eastAsia="仿宋_GB2312" w:hAnsi="微软雅黑" w:hint="eastAsia"/>
          <w:color w:val="171A1D"/>
          <w:sz w:val="32"/>
          <w:szCs w:val="32"/>
          <w:shd w:val="clear" w:color="auto" w:fill="FFFFFF"/>
        </w:rPr>
        <w:t>300</w:t>
      </w:r>
      <w:r>
        <w:rPr>
          <w:rFonts w:ascii="仿宋_GB2312" w:eastAsia="仿宋_GB2312" w:hAnsi="微软雅黑" w:hint="eastAsia"/>
          <w:color w:val="171A1D"/>
          <w:sz w:val="32"/>
          <w:szCs w:val="32"/>
          <w:shd w:val="clear" w:color="auto" w:fill="FFFFFF"/>
        </w:rPr>
        <w:t>万元，累计支付项目建设资金</w:t>
      </w:r>
      <w:r>
        <w:rPr>
          <w:rFonts w:ascii="仿宋_GB2312" w:eastAsia="仿宋_GB2312" w:hAnsi="微软雅黑" w:hint="eastAsia"/>
          <w:color w:val="171A1D"/>
          <w:sz w:val="32"/>
          <w:szCs w:val="32"/>
          <w:shd w:val="clear" w:color="auto" w:fill="FFFFFF"/>
        </w:rPr>
        <w:t>800</w:t>
      </w:r>
      <w:r>
        <w:rPr>
          <w:rFonts w:ascii="仿宋_GB2312" w:eastAsia="仿宋_GB2312" w:hAnsi="微软雅黑" w:hint="eastAsia"/>
          <w:color w:val="171A1D"/>
          <w:sz w:val="32"/>
          <w:szCs w:val="32"/>
          <w:shd w:val="clear" w:color="auto" w:fill="FFFFFF"/>
        </w:rPr>
        <w:t>万元，占合同总金额的</w:t>
      </w:r>
      <w:r>
        <w:rPr>
          <w:rFonts w:ascii="仿宋_GB2312" w:eastAsia="仿宋_GB2312" w:hAnsi="微软雅黑" w:hint="eastAsia"/>
          <w:color w:val="171A1D"/>
          <w:sz w:val="32"/>
          <w:szCs w:val="32"/>
          <w:shd w:val="clear" w:color="auto" w:fill="FFFFFF"/>
        </w:rPr>
        <w:t>45%</w:t>
      </w:r>
      <w:r>
        <w:rPr>
          <w:rFonts w:ascii="仿宋_GB2312" w:eastAsia="仿宋_GB2312" w:hAnsi="微软雅黑" w:hint="eastAsia"/>
          <w:color w:val="171A1D"/>
          <w:sz w:val="32"/>
          <w:szCs w:val="32"/>
          <w:shd w:val="clear" w:color="auto" w:fill="FFFFFF"/>
        </w:rPr>
        <w:t>，剩余资金</w:t>
      </w:r>
      <w:r>
        <w:rPr>
          <w:rFonts w:ascii="仿宋_GB2312" w:eastAsia="仿宋_GB2312" w:hAnsi="微软雅黑" w:hint="eastAsia"/>
          <w:color w:val="171A1D"/>
          <w:sz w:val="32"/>
          <w:szCs w:val="32"/>
          <w:shd w:val="clear" w:color="auto" w:fill="FFFFFF"/>
        </w:rPr>
        <w:t>989.95</w:t>
      </w:r>
      <w:r>
        <w:rPr>
          <w:rFonts w:ascii="仿宋_GB2312" w:eastAsia="仿宋_GB2312" w:hAnsi="微软雅黑" w:hint="eastAsia"/>
          <w:color w:val="171A1D"/>
          <w:sz w:val="32"/>
          <w:szCs w:val="32"/>
          <w:shd w:val="clear" w:color="auto" w:fill="FFFFFF"/>
        </w:rPr>
        <w:t>万元。</w:t>
      </w:r>
    </w:p>
    <w:p w14:paraId="4EFCF762"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5F11DDC2" w14:textId="77777777" w:rsidR="002F7B1D" w:rsidRDefault="00E849E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产出指标（指标分值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p>
    <w:p w14:paraId="4E29BCB4" w14:textId="77777777" w:rsidR="002F7B1D" w:rsidRDefault="00E849EF">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该指标主要从数量、质量、时效、成本四个方面进行分析评价，本项目的建设符合国家相关规定，与国民经济发展和国家决策相关，绩效目标合理，资金到位及时，与绩效目标数量相对应，项目投资额与实际发生相匹配。根据评价要素，本项应得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分，扣</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分，评价得分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p>
    <w:p w14:paraId="474C8360" w14:textId="77777777" w:rsidR="002F7B1D" w:rsidRDefault="00E849EF">
      <w:pPr>
        <w:shd w:val="clear" w:color="auto" w:fill="FFFFFF" w:themeFill="background1"/>
        <w:spacing w:beforeLines="50" w:before="156" w:afterLines="50" w:after="156" w:line="580" w:lineRule="exact"/>
        <w:ind w:firstLineChars="200" w:firstLine="640"/>
        <w:textAlignment w:val="baseline"/>
        <w:rPr>
          <w:rFonts w:ascii="仿宋" w:hAnsi="仿宋"/>
          <w:sz w:val="32"/>
          <w:szCs w:val="28"/>
        </w:rPr>
      </w:pPr>
      <w:r>
        <w:rPr>
          <w:rFonts w:ascii="仿宋" w:hAnsi="仿宋" w:hint="eastAsia"/>
          <w:sz w:val="32"/>
          <w:szCs w:val="28"/>
        </w:rPr>
        <w:t>表</w:t>
      </w:r>
      <w:r>
        <w:rPr>
          <w:rFonts w:ascii="仿宋" w:hAnsi="仿宋" w:hint="eastAsia"/>
          <w:sz w:val="32"/>
          <w:szCs w:val="28"/>
        </w:rPr>
        <w:t>1.</w:t>
      </w:r>
      <w:r>
        <w:rPr>
          <w:rFonts w:ascii="仿宋" w:hAnsi="仿宋" w:hint="eastAsia"/>
          <w:sz w:val="32"/>
          <w:szCs w:val="28"/>
        </w:rPr>
        <w:t>产出指标得分情况</w:t>
      </w:r>
    </w:p>
    <w:tbl>
      <w:tblPr>
        <w:tblW w:w="4849" w:type="pct"/>
        <w:jc w:val="center"/>
        <w:tblLook w:val="04A0" w:firstRow="1" w:lastRow="0" w:firstColumn="1" w:lastColumn="0" w:noHBand="0" w:noVBand="1"/>
      </w:tblPr>
      <w:tblGrid>
        <w:gridCol w:w="1366"/>
        <w:gridCol w:w="1279"/>
        <w:gridCol w:w="2863"/>
        <w:gridCol w:w="794"/>
        <w:gridCol w:w="787"/>
        <w:gridCol w:w="1181"/>
      </w:tblGrid>
      <w:tr w:rsidR="002F7B1D" w14:paraId="0AF72CD6" w14:textId="77777777">
        <w:trPr>
          <w:trHeight w:val="454"/>
          <w:tblHeader/>
          <w:jc w:val="center"/>
        </w:trPr>
        <w:tc>
          <w:tcPr>
            <w:tcW w:w="826" w:type="pct"/>
            <w:tcBorders>
              <w:top w:val="single" w:sz="4" w:space="0" w:color="auto"/>
              <w:left w:val="single" w:sz="4" w:space="0" w:color="auto"/>
              <w:bottom w:val="single" w:sz="4" w:space="0" w:color="auto"/>
              <w:right w:val="single" w:sz="4" w:space="0" w:color="auto"/>
            </w:tcBorders>
            <w:vAlign w:val="center"/>
          </w:tcPr>
          <w:p w14:paraId="1F83C637" w14:textId="77777777" w:rsidR="002F7B1D" w:rsidRDefault="00E849EF">
            <w:pPr>
              <w:shd w:val="clear" w:color="auto" w:fill="FFFFFF" w:themeFill="background1"/>
              <w:spacing w:line="580" w:lineRule="exact"/>
              <w:textAlignment w:val="baseline"/>
              <w:rPr>
                <w:rFonts w:ascii="仿宋" w:hAnsi="仿宋"/>
                <w:b/>
                <w:bCs/>
                <w:sz w:val="24"/>
              </w:rPr>
            </w:pPr>
            <w:r>
              <w:rPr>
                <w:rFonts w:ascii="仿宋" w:hAnsi="仿宋" w:hint="eastAsia"/>
                <w:b/>
                <w:bCs/>
                <w:sz w:val="24"/>
              </w:rPr>
              <w:t>一级指标</w:t>
            </w:r>
          </w:p>
        </w:tc>
        <w:tc>
          <w:tcPr>
            <w:tcW w:w="773" w:type="pct"/>
            <w:tcBorders>
              <w:top w:val="single" w:sz="4" w:space="0" w:color="auto"/>
              <w:left w:val="nil"/>
              <w:bottom w:val="single" w:sz="4" w:space="0" w:color="auto"/>
              <w:right w:val="single" w:sz="4" w:space="0" w:color="auto"/>
            </w:tcBorders>
            <w:vAlign w:val="center"/>
          </w:tcPr>
          <w:p w14:paraId="36672F31" w14:textId="77777777" w:rsidR="002F7B1D" w:rsidRDefault="00E849EF">
            <w:pPr>
              <w:shd w:val="clear" w:color="auto" w:fill="FFFFFF" w:themeFill="background1"/>
              <w:spacing w:line="580" w:lineRule="exact"/>
              <w:textAlignment w:val="baseline"/>
              <w:rPr>
                <w:rFonts w:ascii="仿宋" w:hAnsi="仿宋"/>
                <w:b/>
                <w:bCs/>
                <w:sz w:val="24"/>
              </w:rPr>
            </w:pPr>
            <w:r>
              <w:rPr>
                <w:rFonts w:ascii="仿宋" w:hAnsi="仿宋" w:hint="eastAsia"/>
                <w:b/>
                <w:bCs/>
                <w:sz w:val="24"/>
              </w:rPr>
              <w:t>二级指标</w:t>
            </w:r>
          </w:p>
        </w:tc>
        <w:tc>
          <w:tcPr>
            <w:tcW w:w="1731" w:type="pct"/>
            <w:tcBorders>
              <w:top w:val="single" w:sz="4" w:space="0" w:color="auto"/>
              <w:left w:val="nil"/>
              <w:bottom w:val="single" w:sz="4" w:space="0" w:color="auto"/>
              <w:right w:val="single" w:sz="4" w:space="0" w:color="auto"/>
            </w:tcBorders>
            <w:vAlign w:val="center"/>
          </w:tcPr>
          <w:p w14:paraId="2358CAE4" w14:textId="77777777" w:rsidR="002F7B1D" w:rsidRDefault="00E849EF">
            <w:pPr>
              <w:shd w:val="clear" w:color="auto" w:fill="FFFFFF" w:themeFill="background1"/>
              <w:spacing w:line="580" w:lineRule="exact"/>
              <w:ind w:firstLineChars="200" w:firstLine="482"/>
              <w:textAlignment w:val="baseline"/>
              <w:rPr>
                <w:rFonts w:ascii="仿宋" w:hAnsi="仿宋"/>
                <w:b/>
                <w:bCs/>
                <w:sz w:val="24"/>
              </w:rPr>
            </w:pPr>
            <w:r>
              <w:rPr>
                <w:rFonts w:ascii="仿宋" w:hAnsi="仿宋" w:hint="eastAsia"/>
                <w:b/>
                <w:bCs/>
                <w:sz w:val="24"/>
              </w:rPr>
              <w:t>三级指标</w:t>
            </w:r>
          </w:p>
        </w:tc>
        <w:tc>
          <w:tcPr>
            <w:tcW w:w="480" w:type="pct"/>
            <w:tcBorders>
              <w:top w:val="single" w:sz="4" w:space="0" w:color="auto"/>
              <w:left w:val="nil"/>
              <w:bottom w:val="single" w:sz="4" w:space="0" w:color="auto"/>
              <w:right w:val="single" w:sz="4" w:space="0" w:color="auto"/>
            </w:tcBorders>
            <w:vAlign w:val="center"/>
          </w:tcPr>
          <w:p w14:paraId="7ACD0396" w14:textId="77777777" w:rsidR="002F7B1D" w:rsidRDefault="00E849EF">
            <w:pPr>
              <w:shd w:val="clear" w:color="auto" w:fill="FFFFFF" w:themeFill="background1"/>
              <w:spacing w:line="580" w:lineRule="exact"/>
              <w:textAlignment w:val="baseline"/>
              <w:rPr>
                <w:rFonts w:ascii="仿宋" w:hAnsi="仿宋"/>
                <w:b/>
                <w:bCs/>
                <w:sz w:val="24"/>
              </w:rPr>
            </w:pPr>
            <w:r>
              <w:rPr>
                <w:rFonts w:ascii="仿宋" w:hAnsi="仿宋" w:hint="eastAsia"/>
                <w:b/>
                <w:bCs/>
                <w:sz w:val="24"/>
              </w:rPr>
              <w:t>分值</w:t>
            </w:r>
          </w:p>
        </w:tc>
        <w:tc>
          <w:tcPr>
            <w:tcW w:w="476" w:type="pct"/>
            <w:tcBorders>
              <w:top w:val="single" w:sz="4" w:space="0" w:color="auto"/>
              <w:left w:val="nil"/>
              <w:bottom w:val="single" w:sz="4" w:space="0" w:color="auto"/>
              <w:right w:val="single" w:sz="4" w:space="0" w:color="auto"/>
            </w:tcBorders>
            <w:vAlign w:val="center"/>
          </w:tcPr>
          <w:p w14:paraId="737CFAA0" w14:textId="77777777" w:rsidR="002F7B1D" w:rsidRDefault="00E849EF">
            <w:pPr>
              <w:shd w:val="clear" w:color="auto" w:fill="FFFFFF" w:themeFill="background1"/>
              <w:spacing w:line="580" w:lineRule="exact"/>
              <w:textAlignment w:val="baseline"/>
              <w:rPr>
                <w:rFonts w:ascii="仿宋" w:hAnsi="仿宋"/>
                <w:b/>
                <w:bCs/>
                <w:sz w:val="24"/>
              </w:rPr>
            </w:pPr>
            <w:r>
              <w:rPr>
                <w:rFonts w:ascii="仿宋" w:hAnsi="仿宋" w:hint="eastAsia"/>
                <w:b/>
                <w:bCs/>
                <w:sz w:val="24"/>
              </w:rPr>
              <w:t>得分</w:t>
            </w:r>
          </w:p>
        </w:tc>
        <w:tc>
          <w:tcPr>
            <w:tcW w:w="714" w:type="pct"/>
            <w:tcBorders>
              <w:top w:val="single" w:sz="4" w:space="0" w:color="auto"/>
              <w:left w:val="nil"/>
              <w:bottom w:val="single" w:sz="4" w:space="0" w:color="auto"/>
              <w:right w:val="single" w:sz="4" w:space="0" w:color="auto"/>
            </w:tcBorders>
            <w:vAlign w:val="center"/>
          </w:tcPr>
          <w:p w14:paraId="6395552C" w14:textId="77777777" w:rsidR="002F7B1D" w:rsidRDefault="00E849EF">
            <w:pPr>
              <w:shd w:val="clear" w:color="auto" w:fill="FFFFFF" w:themeFill="background1"/>
              <w:spacing w:line="580" w:lineRule="exact"/>
              <w:textAlignment w:val="baseline"/>
              <w:rPr>
                <w:rFonts w:ascii="仿宋" w:hAnsi="仿宋"/>
                <w:b/>
                <w:bCs/>
                <w:sz w:val="24"/>
              </w:rPr>
            </w:pPr>
            <w:r>
              <w:rPr>
                <w:rFonts w:ascii="仿宋" w:hAnsi="仿宋" w:hint="eastAsia"/>
                <w:b/>
                <w:bCs/>
                <w:sz w:val="24"/>
              </w:rPr>
              <w:t>得分率</w:t>
            </w:r>
          </w:p>
        </w:tc>
      </w:tr>
      <w:tr w:rsidR="002F7B1D" w14:paraId="12A01A55" w14:textId="77777777">
        <w:trPr>
          <w:trHeight w:val="454"/>
          <w:jc w:val="center"/>
        </w:trPr>
        <w:tc>
          <w:tcPr>
            <w:tcW w:w="826" w:type="pct"/>
            <w:vMerge w:val="restart"/>
            <w:tcBorders>
              <w:top w:val="nil"/>
              <w:left w:val="single" w:sz="4" w:space="0" w:color="auto"/>
              <w:right w:val="single" w:sz="4" w:space="0" w:color="auto"/>
            </w:tcBorders>
            <w:vAlign w:val="center"/>
          </w:tcPr>
          <w:p w14:paraId="40678333" w14:textId="77777777" w:rsidR="002F7B1D" w:rsidRDefault="002F7B1D">
            <w:pPr>
              <w:pStyle w:val="indexheading1"/>
              <w:spacing w:line="580" w:lineRule="exact"/>
            </w:pPr>
          </w:p>
          <w:p w14:paraId="75E6DF96" w14:textId="77777777" w:rsidR="002F7B1D" w:rsidRDefault="002F7B1D">
            <w:pPr>
              <w:pStyle w:val="index11"/>
              <w:spacing w:line="580" w:lineRule="exact"/>
            </w:pPr>
          </w:p>
          <w:p w14:paraId="1B731636" w14:textId="77777777" w:rsidR="002F7B1D" w:rsidRDefault="002F7B1D">
            <w:pPr>
              <w:spacing w:line="580" w:lineRule="exact"/>
            </w:pPr>
          </w:p>
          <w:p w14:paraId="3CA63F54" w14:textId="77777777" w:rsidR="002F7B1D" w:rsidRDefault="002F7B1D">
            <w:pPr>
              <w:pStyle w:val="indexheading1"/>
              <w:spacing w:line="580" w:lineRule="exact"/>
            </w:pPr>
          </w:p>
          <w:p w14:paraId="4F6257D6" w14:textId="77777777" w:rsidR="002F7B1D" w:rsidRDefault="002F7B1D">
            <w:pPr>
              <w:pStyle w:val="index11"/>
              <w:spacing w:line="580" w:lineRule="exact"/>
            </w:pPr>
          </w:p>
          <w:p w14:paraId="0E1EA7C2"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产出（</w:t>
            </w:r>
            <w:r>
              <w:rPr>
                <w:rFonts w:ascii="仿宋" w:hAnsi="仿宋" w:hint="eastAsia"/>
                <w:sz w:val="24"/>
              </w:rPr>
              <w:t>50</w:t>
            </w:r>
            <w:r>
              <w:rPr>
                <w:rFonts w:ascii="仿宋" w:hAnsi="仿宋" w:hint="eastAsia"/>
                <w:sz w:val="24"/>
              </w:rPr>
              <w:t>）</w:t>
            </w:r>
          </w:p>
          <w:p w14:paraId="6E1F9DDC" w14:textId="77777777" w:rsidR="002F7B1D" w:rsidRDefault="002F7B1D">
            <w:pPr>
              <w:spacing w:line="580" w:lineRule="exact"/>
            </w:pPr>
          </w:p>
          <w:p w14:paraId="6081B8F0" w14:textId="77777777" w:rsidR="002F7B1D" w:rsidRDefault="002F7B1D">
            <w:pPr>
              <w:pStyle w:val="indexheading1"/>
              <w:spacing w:line="580" w:lineRule="exact"/>
            </w:pPr>
          </w:p>
          <w:p w14:paraId="7E68789C" w14:textId="77777777" w:rsidR="002F7B1D" w:rsidRDefault="002F7B1D">
            <w:pPr>
              <w:pStyle w:val="index11"/>
              <w:spacing w:line="580" w:lineRule="exact"/>
            </w:pPr>
          </w:p>
          <w:p w14:paraId="616B006F" w14:textId="77777777" w:rsidR="002F7B1D" w:rsidRDefault="002F7B1D">
            <w:pPr>
              <w:spacing w:line="580" w:lineRule="exact"/>
            </w:pPr>
          </w:p>
          <w:p w14:paraId="12672CF9" w14:textId="77777777" w:rsidR="002F7B1D" w:rsidRDefault="002F7B1D">
            <w:pPr>
              <w:pStyle w:val="indexheading1"/>
              <w:spacing w:line="580" w:lineRule="exact"/>
            </w:pPr>
          </w:p>
          <w:p w14:paraId="73244825" w14:textId="77777777" w:rsidR="002F7B1D" w:rsidRDefault="002F7B1D">
            <w:pPr>
              <w:pStyle w:val="index11"/>
              <w:spacing w:line="580" w:lineRule="exact"/>
            </w:pPr>
          </w:p>
        </w:tc>
        <w:tc>
          <w:tcPr>
            <w:tcW w:w="773" w:type="pct"/>
            <w:vMerge w:val="restart"/>
            <w:tcBorders>
              <w:top w:val="nil"/>
              <w:left w:val="single" w:sz="4" w:space="0" w:color="auto"/>
              <w:right w:val="single" w:sz="4" w:space="0" w:color="auto"/>
            </w:tcBorders>
            <w:vAlign w:val="center"/>
          </w:tcPr>
          <w:p w14:paraId="1FC428F4"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lastRenderedPageBreak/>
              <w:t>数量指标（</w:t>
            </w:r>
            <w:r>
              <w:rPr>
                <w:rFonts w:ascii="仿宋" w:hAnsi="仿宋" w:hint="eastAsia"/>
                <w:sz w:val="24"/>
              </w:rPr>
              <w:t>12</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14:paraId="2BFCE7B8"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1</w:t>
            </w:r>
            <w:r>
              <w:rPr>
                <w:rFonts w:ascii="仿宋" w:hAnsi="仿宋" w:hint="eastAsia"/>
                <w:sz w:val="24"/>
              </w:rPr>
              <w:t>个中心</w:t>
            </w:r>
          </w:p>
        </w:tc>
        <w:tc>
          <w:tcPr>
            <w:tcW w:w="480" w:type="pct"/>
            <w:tcBorders>
              <w:top w:val="nil"/>
              <w:left w:val="nil"/>
              <w:bottom w:val="single" w:sz="4" w:space="0" w:color="auto"/>
              <w:right w:val="single" w:sz="4" w:space="0" w:color="auto"/>
            </w:tcBorders>
            <w:vAlign w:val="center"/>
          </w:tcPr>
          <w:p w14:paraId="49E2FE41"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14:paraId="5E5AF4F5"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14:paraId="1B6AA410"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2F7B1D" w14:paraId="75DCFAD4" w14:textId="77777777">
        <w:trPr>
          <w:trHeight w:val="454"/>
          <w:jc w:val="center"/>
        </w:trPr>
        <w:tc>
          <w:tcPr>
            <w:tcW w:w="826" w:type="pct"/>
            <w:vMerge/>
            <w:tcBorders>
              <w:left w:val="single" w:sz="4" w:space="0" w:color="auto"/>
              <w:right w:val="single" w:sz="4" w:space="0" w:color="auto"/>
            </w:tcBorders>
            <w:vAlign w:val="center"/>
          </w:tcPr>
          <w:p w14:paraId="66970C81"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right w:val="single" w:sz="4" w:space="0" w:color="auto"/>
            </w:tcBorders>
            <w:vAlign w:val="center"/>
          </w:tcPr>
          <w:p w14:paraId="0F2EB18E"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14:paraId="33E4DC58"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2</w:t>
            </w:r>
            <w:r>
              <w:rPr>
                <w:rFonts w:ascii="仿宋" w:hAnsi="仿宋" w:hint="eastAsia"/>
                <w:sz w:val="24"/>
              </w:rPr>
              <w:t>个平台</w:t>
            </w:r>
          </w:p>
        </w:tc>
        <w:tc>
          <w:tcPr>
            <w:tcW w:w="480" w:type="pct"/>
            <w:tcBorders>
              <w:top w:val="nil"/>
              <w:left w:val="nil"/>
              <w:bottom w:val="single" w:sz="4" w:space="0" w:color="auto"/>
              <w:right w:val="single" w:sz="4" w:space="0" w:color="auto"/>
            </w:tcBorders>
            <w:vAlign w:val="center"/>
          </w:tcPr>
          <w:p w14:paraId="779C0BFA"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14:paraId="1E04AA79"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14:paraId="7C7A8AC3"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sz w:val="24"/>
              </w:rPr>
              <w:t>100%</w:t>
            </w:r>
          </w:p>
        </w:tc>
      </w:tr>
      <w:tr w:rsidR="002F7B1D" w14:paraId="604A136C" w14:textId="77777777">
        <w:trPr>
          <w:trHeight w:val="454"/>
          <w:jc w:val="center"/>
        </w:trPr>
        <w:tc>
          <w:tcPr>
            <w:tcW w:w="826" w:type="pct"/>
            <w:vMerge/>
            <w:tcBorders>
              <w:left w:val="single" w:sz="4" w:space="0" w:color="auto"/>
              <w:right w:val="single" w:sz="4" w:space="0" w:color="auto"/>
            </w:tcBorders>
            <w:vAlign w:val="center"/>
          </w:tcPr>
          <w:p w14:paraId="43FE14E3"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right w:val="single" w:sz="4" w:space="0" w:color="auto"/>
            </w:tcBorders>
            <w:vAlign w:val="center"/>
          </w:tcPr>
          <w:p w14:paraId="2A59E61A"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14:paraId="5CB65711"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3</w:t>
            </w:r>
            <w:r>
              <w:rPr>
                <w:rFonts w:ascii="仿宋" w:hAnsi="仿宋" w:hint="eastAsia"/>
                <w:sz w:val="24"/>
              </w:rPr>
              <w:t>项应用系统</w:t>
            </w:r>
          </w:p>
        </w:tc>
        <w:tc>
          <w:tcPr>
            <w:tcW w:w="480" w:type="pct"/>
            <w:tcBorders>
              <w:top w:val="nil"/>
              <w:left w:val="nil"/>
              <w:bottom w:val="single" w:sz="4" w:space="0" w:color="auto"/>
              <w:right w:val="single" w:sz="4" w:space="0" w:color="auto"/>
            </w:tcBorders>
            <w:vAlign w:val="center"/>
          </w:tcPr>
          <w:p w14:paraId="64863934"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14:paraId="18C81ABA"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14:paraId="058389B1"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2F7B1D" w14:paraId="37E8A63F" w14:textId="77777777">
        <w:trPr>
          <w:trHeight w:val="454"/>
          <w:jc w:val="center"/>
        </w:trPr>
        <w:tc>
          <w:tcPr>
            <w:tcW w:w="826" w:type="pct"/>
            <w:vMerge/>
            <w:tcBorders>
              <w:left w:val="single" w:sz="4" w:space="0" w:color="auto"/>
              <w:right w:val="single" w:sz="4" w:space="0" w:color="auto"/>
            </w:tcBorders>
            <w:vAlign w:val="center"/>
          </w:tcPr>
          <w:p w14:paraId="33915015"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14:paraId="07F1D2A9" w14:textId="77777777" w:rsidR="002F7B1D" w:rsidRDefault="002F7B1D">
            <w:pPr>
              <w:shd w:val="clear" w:color="auto" w:fill="FFFFFF" w:themeFill="background1"/>
              <w:spacing w:line="580" w:lineRule="exact"/>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14:paraId="2C4201BB"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N</w:t>
            </w:r>
            <w:r>
              <w:rPr>
                <w:rFonts w:ascii="仿宋" w:hAnsi="仿宋" w:hint="eastAsia"/>
                <w:sz w:val="24"/>
              </w:rPr>
              <w:t>项智慧应用整合</w:t>
            </w:r>
          </w:p>
        </w:tc>
        <w:tc>
          <w:tcPr>
            <w:tcW w:w="480" w:type="pct"/>
            <w:tcBorders>
              <w:top w:val="nil"/>
              <w:left w:val="nil"/>
              <w:bottom w:val="single" w:sz="4" w:space="0" w:color="auto"/>
              <w:right w:val="single" w:sz="4" w:space="0" w:color="auto"/>
            </w:tcBorders>
            <w:vAlign w:val="center"/>
          </w:tcPr>
          <w:p w14:paraId="3008C1ED"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476" w:type="pct"/>
            <w:tcBorders>
              <w:top w:val="nil"/>
              <w:left w:val="nil"/>
              <w:bottom w:val="single" w:sz="4" w:space="0" w:color="auto"/>
              <w:right w:val="single" w:sz="4" w:space="0" w:color="auto"/>
            </w:tcBorders>
            <w:noWrap/>
            <w:vAlign w:val="center"/>
          </w:tcPr>
          <w:p w14:paraId="180A1665"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714" w:type="pct"/>
            <w:tcBorders>
              <w:top w:val="nil"/>
              <w:left w:val="nil"/>
              <w:bottom w:val="single" w:sz="4" w:space="0" w:color="auto"/>
              <w:right w:val="single" w:sz="4" w:space="0" w:color="auto"/>
            </w:tcBorders>
            <w:noWrap/>
            <w:vAlign w:val="center"/>
          </w:tcPr>
          <w:p w14:paraId="5929ACC4" w14:textId="77777777" w:rsidR="002F7B1D" w:rsidRDefault="00E849EF">
            <w:pPr>
              <w:spacing w:line="580" w:lineRule="exact"/>
            </w:pPr>
            <w:r>
              <w:rPr>
                <w:rFonts w:ascii="Arial Narrow" w:hAnsi="Arial Narrow" w:cs="Arial" w:hint="eastAsia"/>
                <w:sz w:val="24"/>
              </w:rPr>
              <w:t>100</w:t>
            </w:r>
            <w:r>
              <w:rPr>
                <w:rFonts w:ascii="Arial Narrow" w:hAnsi="Arial Narrow" w:cs="Arial"/>
                <w:sz w:val="24"/>
              </w:rPr>
              <w:t>%</w:t>
            </w:r>
          </w:p>
        </w:tc>
      </w:tr>
      <w:tr w:rsidR="002F7B1D" w14:paraId="23A64691" w14:textId="77777777">
        <w:trPr>
          <w:trHeight w:val="454"/>
          <w:jc w:val="center"/>
        </w:trPr>
        <w:tc>
          <w:tcPr>
            <w:tcW w:w="826" w:type="pct"/>
            <w:vMerge/>
            <w:tcBorders>
              <w:left w:val="single" w:sz="4" w:space="0" w:color="auto"/>
              <w:right w:val="single" w:sz="4" w:space="0" w:color="auto"/>
            </w:tcBorders>
            <w:vAlign w:val="center"/>
          </w:tcPr>
          <w:p w14:paraId="38A49313"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val="restart"/>
            <w:tcBorders>
              <w:top w:val="nil"/>
              <w:left w:val="single" w:sz="4" w:space="0" w:color="auto"/>
              <w:right w:val="single" w:sz="4" w:space="0" w:color="auto"/>
            </w:tcBorders>
            <w:vAlign w:val="center"/>
          </w:tcPr>
          <w:p w14:paraId="7C874B48"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质量指标（</w:t>
            </w:r>
            <w:r>
              <w:rPr>
                <w:rFonts w:ascii="仿宋" w:hAnsi="仿宋" w:hint="eastAsia"/>
                <w:sz w:val="24"/>
              </w:rPr>
              <w:t>10</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14:paraId="7A6467F2"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达到国家和行业标准要求</w:t>
            </w:r>
          </w:p>
        </w:tc>
        <w:tc>
          <w:tcPr>
            <w:tcW w:w="480" w:type="pct"/>
            <w:tcBorders>
              <w:top w:val="nil"/>
              <w:left w:val="nil"/>
              <w:bottom w:val="single" w:sz="4" w:space="0" w:color="auto"/>
              <w:right w:val="single" w:sz="4" w:space="0" w:color="auto"/>
            </w:tcBorders>
            <w:vAlign w:val="center"/>
          </w:tcPr>
          <w:p w14:paraId="3D493761"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5</w:t>
            </w:r>
          </w:p>
        </w:tc>
        <w:tc>
          <w:tcPr>
            <w:tcW w:w="476" w:type="pct"/>
            <w:tcBorders>
              <w:top w:val="nil"/>
              <w:left w:val="nil"/>
              <w:bottom w:val="single" w:sz="4" w:space="0" w:color="auto"/>
              <w:right w:val="single" w:sz="4" w:space="0" w:color="auto"/>
            </w:tcBorders>
            <w:noWrap/>
            <w:vAlign w:val="center"/>
          </w:tcPr>
          <w:p w14:paraId="43C498C6"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5</w:t>
            </w:r>
          </w:p>
        </w:tc>
        <w:tc>
          <w:tcPr>
            <w:tcW w:w="714" w:type="pct"/>
            <w:tcBorders>
              <w:top w:val="nil"/>
              <w:left w:val="nil"/>
              <w:bottom w:val="single" w:sz="4" w:space="0" w:color="auto"/>
              <w:right w:val="single" w:sz="4" w:space="0" w:color="auto"/>
            </w:tcBorders>
            <w:noWrap/>
            <w:vAlign w:val="center"/>
          </w:tcPr>
          <w:p w14:paraId="4CAD8C4C" w14:textId="77777777" w:rsidR="002F7B1D" w:rsidRDefault="00E849EF">
            <w:pPr>
              <w:spacing w:line="580" w:lineRule="exact"/>
            </w:pPr>
            <w:r>
              <w:rPr>
                <w:rFonts w:ascii="Arial Narrow" w:hAnsi="Arial Narrow" w:cs="Arial" w:hint="eastAsia"/>
                <w:sz w:val="24"/>
              </w:rPr>
              <w:t>100</w:t>
            </w:r>
            <w:r>
              <w:rPr>
                <w:rFonts w:ascii="Arial Narrow" w:hAnsi="Arial Narrow" w:cs="Arial"/>
                <w:sz w:val="24"/>
              </w:rPr>
              <w:t>%</w:t>
            </w:r>
          </w:p>
        </w:tc>
      </w:tr>
      <w:tr w:rsidR="002F7B1D" w14:paraId="76C411C1" w14:textId="77777777">
        <w:trPr>
          <w:trHeight w:val="454"/>
          <w:jc w:val="center"/>
        </w:trPr>
        <w:tc>
          <w:tcPr>
            <w:tcW w:w="826" w:type="pct"/>
            <w:vMerge/>
            <w:tcBorders>
              <w:left w:val="single" w:sz="4" w:space="0" w:color="auto"/>
              <w:right w:val="single" w:sz="4" w:space="0" w:color="auto"/>
            </w:tcBorders>
            <w:vAlign w:val="center"/>
          </w:tcPr>
          <w:p w14:paraId="78DCC342"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14:paraId="3D541D64" w14:textId="77777777" w:rsidR="002F7B1D" w:rsidRDefault="002F7B1D">
            <w:pPr>
              <w:shd w:val="clear" w:color="auto" w:fill="FFFFFF" w:themeFill="background1"/>
              <w:spacing w:line="580" w:lineRule="exact"/>
              <w:textAlignment w:val="baseline"/>
              <w:rPr>
                <w:rFonts w:ascii="仿宋" w:hAnsi="仿宋"/>
                <w:sz w:val="24"/>
              </w:rPr>
            </w:pPr>
          </w:p>
        </w:tc>
        <w:tc>
          <w:tcPr>
            <w:tcW w:w="1731" w:type="pct"/>
            <w:tcBorders>
              <w:top w:val="nil"/>
              <w:left w:val="nil"/>
              <w:bottom w:val="single" w:sz="4" w:space="0" w:color="auto"/>
              <w:right w:val="single" w:sz="4" w:space="0" w:color="auto"/>
            </w:tcBorders>
            <w:vAlign w:val="center"/>
          </w:tcPr>
          <w:p w14:paraId="486D1296"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工程质量优良</w:t>
            </w:r>
          </w:p>
        </w:tc>
        <w:tc>
          <w:tcPr>
            <w:tcW w:w="480" w:type="pct"/>
            <w:tcBorders>
              <w:top w:val="nil"/>
              <w:left w:val="nil"/>
              <w:bottom w:val="single" w:sz="4" w:space="0" w:color="auto"/>
              <w:right w:val="single" w:sz="4" w:space="0" w:color="auto"/>
            </w:tcBorders>
            <w:vAlign w:val="center"/>
          </w:tcPr>
          <w:p w14:paraId="696833D4"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5</w:t>
            </w:r>
          </w:p>
        </w:tc>
        <w:tc>
          <w:tcPr>
            <w:tcW w:w="476" w:type="pct"/>
            <w:tcBorders>
              <w:top w:val="nil"/>
              <w:left w:val="nil"/>
              <w:bottom w:val="single" w:sz="4" w:space="0" w:color="auto"/>
              <w:right w:val="single" w:sz="4" w:space="0" w:color="auto"/>
            </w:tcBorders>
            <w:noWrap/>
            <w:vAlign w:val="center"/>
          </w:tcPr>
          <w:p w14:paraId="1C7105CA"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5</w:t>
            </w:r>
          </w:p>
        </w:tc>
        <w:tc>
          <w:tcPr>
            <w:tcW w:w="714" w:type="pct"/>
            <w:tcBorders>
              <w:top w:val="nil"/>
              <w:left w:val="nil"/>
              <w:bottom w:val="single" w:sz="4" w:space="0" w:color="auto"/>
              <w:right w:val="single" w:sz="4" w:space="0" w:color="auto"/>
            </w:tcBorders>
            <w:noWrap/>
            <w:vAlign w:val="center"/>
          </w:tcPr>
          <w:p w14:paraId="4D5FA0A5" w14:textId="77777777" w:rsidR="002F7B1D" w:rsidRDefault="00E849EF">
            <w:pPr>
              <w:spacing w:line="580" w:lineRule="exact"/>
            </w:pPr>
            <w:r>
              <w:rPr>
                <w:rFonts w:ascii="Arial Narrow" w:hAnsi="Arial Narrow" w:cs="Arial" w:hint="eastAsia"/>
                <w:sz w:val="24"/>
              </w:rPr>
              <w:t>100</w:t>
            </w:r>
            <w:r>
              <w:rPr>
                <w:rFonts w:ascii="Arial Narrow" w:hAnsi="Arial Narrow" w:cs="Arial"/>
                <w:sz w:val="24"/>
              </w:rPr>
              <w:t>%</w:t>
            </w:r>
          </w:p>
        </w:tc>
      </w:tr>
      <w:tr w:rsidR="002F7B1D" w14:paraId="075BE6ED" w14:textId="77777777">
        <w:trPr>
          <w:trHeight w:val="490"/>
          <w:jc w:val="center"/>
        </w:trPr>
        <w:tc>
          <w:tcPr>
            <w:tcW w:w="826" w:type="pct"/>
            <w:vMerge/>
            <w:tcBorders>
              <w:left w:val="single" w:sz="4" w:space="0" w:color="auto"/>
              <w:right w:val="single" w:sz="4" w:space="0" w:color="auto"/>
            </w:tcBorders>
            <w:vAlign w:val="center"/>
          </w:tcPr>
          <w:p w14:paraId="702EDE71"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val="restart"/>
            <w:tcBorders>
              <w:top w:val="nil"/>
              <w:left w:val="single" w:sz="4" w:space="0" w:color="auto"/>
              <w:right w:val="single" w:sz="4" w:space="0" w:color="auto"/>
            </w:tcBorders>
            <w:vAlign w:val="center"/>
          </w:tcPr>
          <w:p w14:paraId="3E63A6E6"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时效指标（</w:t>
            </w:r>
            <w:r>
              <w:rPr>
                <w:rFonts w:ascii="仿宋" w:hAnsi="仿宋" w:hint="eastAsia"/>
                <w:sz w:val="24"/>
              </w:rPr>
              <w:t>12</w:t>
            </w:r>
            <w:r>
              <w:rPr>
                <w:rFonts w:ascii="仿宋" w:hAnsi="仿宋" w:hint="eastAsia"/>
                <w:sz w:val="24"/>
              </w:rPr>
              <w:t>）</w:t>
            </w:r>
          </w:p>
        </w:tc>
        <w:tc>
          <w:tcPr>
            <w:tcW w:w="1731" w:type="pct"/>
            <w:tcBorders>
              <w:top w:val="nil"/>
              <w:left w:val="nil"/>
              <w:bottom w:val="single" w:sz="4" w:space="0" w:color="auto"/>
              <w:right w:val="single" w:sz="4" w:space="0" w:color="auto"/>
            </w:tcBorders>
            <w:vAlign w:val="center"/>
          </w:tcPr>
          <w:p w14:paraId="0CB77418"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系统投入运行</w:t>
            </w:r>
          </w:p>
        </w:tc>
        <w:tc>
          <w:tcPr>
            <w:tcW w:w="480" w:type="pct"/>
            <w:tcBorders>
              <w:top w:val="nil"/>
              <w:left w:val="nil"/>
              <w:bottom w:val="single" w:sz="4" w:space="0" w:color="auto"/>
              <w:right w:val="single" w:sz="4" w:space="0" w:color="auto"/>
            </w:tcBorders>
            <w:vAlign w:val="center"/>
          </w:tcPr>
          <w:p w14:paraId="3234267D" w14:textId="77777777" w:rsidR="002F7B1D" w:rsidRDefault="00E849EF">
            <w:pPr>
              <w:shd w:val="clear" w:color="auto" w:fill="FFFFFF" w:themeFill="background1"/>
              <w:spacing w:line="580" w:lineRule="exact"/>
              <w:ind w:firstLineChars="100" w:firstLine="240"/>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14:paraId="51DED4F4"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14:paraId="00BD1CCF" w14:textId="77777777" w:rsidR="002F7B1D" w:rsidRDefault="00E849EF">
            <w:pPr>
              <w:spacing w:line="580" w:lineRule="exact"/>
            </w:pPr>
            <w:r>
              <w:rPr>
                <w:rFonts w:ascii="Arial Narrow" w:hAnsi="Arial Narrow" w:cs="Arial" w:hint="eastAsia"/>
                <w:sz w:val="24"/>
              </w:rPr>
              <w:t>100</w:t>
            </w:r>
            <w:r>
              <w:rPr>
                <w:rFonts w:ascii="Arial Narrow" w:hAnsi="Arial Narrow" w:cs="Arial"/>
                <w:sz w:val="24"/>
              </w:rPr>
              <w:t>%</w:t>
            </w:r>
          </w:p>
        </w:tc>
      </w:tr>
      <w:tr w:rsidR="002F7B1D" w14:paraId="340953FE" w14:textId="77777777">
        <w:trPr>
          <w:trHeight w:val="454"/>
          <w:jc w:val="center"/>
        </w:trPr>
        <w:tc>
          <w:tcPr>
            <w:tcW w:w="826" w:type="pct"/>
            <w:vMerge/>
            <w:tcBorders>
              <w:left w:val="single" w:sz="4" w:space="0" w:color="auto"/>
              <w:right w:val="single" w:sz="4" w:space="0" w:color="auto"/>
            </w:tcBorders>
            <w:vAlign w:val="center"/>
          </w:tcPr>
          <w:p w14:paraId="768A571B"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bottom w:val="single" w:sz="4" w:space="0" w:color="auto"/>
              <w:right w:val="single" w:sz="4" w:space="0" w:color="auto"/>
            </w:tcBorders>
            <w:vAlign w:val="center"/>
          </w:tcPr>
          <w:p w14:paraId="4EFCBC95" w14:textId="77777777" w:rsidR="002F7B1D" w:rsidRDefault="002F7B1D">
            <w:pPr>
              <w:shd w:val="clear" w:color="auto" w:fill="FFFFFF" w:themeFill="background1"/>
              <w:spacing w:line="580" w:lineRule="exact"/>
              <w:textAlignment w:val="baseline"/>
              <w:rPr>
                <w:rFonts w:ascii="仿宋" w:hAnsi="仿宋"/>
                <w:sz w:val="24"/>
              </w:rPr>
            </w:pPr>
          </w:p>
        </w:tc>
        <w:tc>
          <w:tcPr>
            <w:tcW w:w="1731" w:type="pct"/>
            <w:tcBorders>
              <w:top w:val="single" w:sz="4" w:space="0" w:color="auto"/>
              <w:left w:val="nil"/>
              <w:bottom w:val="single" w:sz="4" w:space="0" w:color="auto"/>
              <w:right w:val="single" w:sz="4" w:space="0" w:color="auto"/>
            </w:tcBorders>
            <w:vAlign w:val="center"/>
          </w:tcPr>
          <w:p w14:paraId="318E5F0B"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工程通过验收</w:t>
            </w:r>
          </w:p>
        </w:tc>
        <w:tc>
          <w:tcPr>
            <w:tcW w:w="480" w:type="pct"/>
            <w:tcBorders>
              <w:top w:val="single" w:sz="4" w:space="0" w:color="auto"/>
              <w:left w:val="nil"/>
              <w:bottom w:val="single" w:sz="4" w:space="0" w:color="auto"/>
              <w:right w:val="single" w:sz="4" w:space="0" w:color="auto"/>
            </w:tcBorders>
            <w:vAlign w:val="center"/>
          </w:tcPr>
          <w:p w14:paraId="10E8F9C7" w14:textId="77777777" w:rsidR="002F7B1D" w:rsidRDefault="00E849EF">
            <w:pPr>
              <w:shd w:val="clear" w:color="auto" w:fill="FFFFFF" w:themeFill="background1"/>
              <w:spacing w:line="580" w:lineRule="exact"/>
              <w:ind w:firstLineChars="100" w:firstLine="240"/>
              <w:textAlignment w:val="baseline"/>
              <w:rPr>
                <w:rFonts w:ascii="Arial Narrow" w:hAnsi="Arial Narrow" w:cs="Arial"/>
                <w:sz w:val="24"/>
              </w:rPr>
            </w:pPr>
            <w:r>
              <w:rPr>
                <w:rFonts w:ascii="Arial Narrow" w:hAnsi="Arial Narrow" w:cs="Arial" w:hint="eastAsia"/>
                <w:sz w:val="24"/>
              </w:rPr>
              <w:t>2</w:t>
            </w:r>
          </w:p>
        </w:tc>
        <w:tc>
          <w:tcPr>
            <w:tcW w:w="476" w:type="pct"/>
            <w:tcBorders>
              <w:top w:val="single" w:sz="4" w:space="0" w:color="auto"/>
              <w:left w:val="nil"/>
              <w:bottom w:val="single" w:sz="4" w:space="0" w:color="auto"/>
              <w:right w:val="single" w:sz="4" w:space="0" w:color="auto"/>
            </w:tcBorders>
            <w:noWrap/>
            <w:vAlign w:val="center"/>
          </w:tcPr>
          <w:p w14:paraId="74FFF570"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2</w:t>
            </w:r>
          </w:p>
        </w:tc>
        <w:tc>
          <w:tcPr>
            <w:tcW w:w="714" w:type="pct"/>
            <w:tcBorders>
              <w:top w:val="single" w:sz="4" w:space="0" w:color="auto"/>
              <w:left w:val="nil"/>
              <w:bottom w:val="single" w:sz="4" w:space="0" w:color="auto"/>
              <w:right w:val="single" w:sz="4" w:space="0" w:color="auto"/>
            </w:tcBorders>
            <w:noWrap/>
            <w:vAlign w:val="center"/>
          </w:tcPr>
          <w:p w14:paraId="20FB3426"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p>
        </w:tc>
      </w:tr>
      <w:tr w:rsidR="002F7B1D" w14:paraId="04BD37E9" w14:textId="77777777">
        <w:trPr>
          <w:trHeight w:val="454"/>
          <w:jc w:val="center"/>
        </w:trPr>
        <w:tc>
          <w:tcPr>
            <w:tcW w:w="826" w:type="pct"/>
            <w:vMerge/>
            <w:tcBorders>
              <w:left w:val="single" w:sz="4" w:space="0" w:color="auto"/>
              <w:right w:val="single" w:sz="4" w:space="0" w:color="auto"/>
            </w:tcBorders>
            <w:vAlign w:val="center"/>
          </w:tcPr>
          <w:p w14:paraId="5CF248D1"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val="restart"/>
            <w:tcBorders>
              <w:top w:val="single" w:sz="4" w:space="0" w:color="auto"/>
              <w:left w:val="single" w:sz="4" w:space="0" w:color="auto"/>
              <w:right w:val="single" w:sz="4" w:space="0" w:color="auto"/>
            </w:tcBorders>
            <w:vAlign w:val="center"/>
          </w:tcPr>
          <w:p w14:paraId="209AD87D"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成本指标（</w:t>
            </w:r>
            <w:r>
              <w:rPr>
                <w:rFonts w:ascii="仿宋" w:hAnsi="仿宋" w:hint="eastAsia"/>
                <w:sz w:val="24"/>
              </w:rPr>
              <w:t>20</w:t>
            </w:r>
            <w:r>
              <w:rPr>
                <w:rFonts w:ascii="仿宋" w:hAnsi="仿宋" w:hint="eastAsia"/>
                <w:sz w:val="24"/>
              </w:rPr>
              <w:t>）</w:t>
            </w:r>
          </w:p>
        </w:tc>
        <w:tc>
          <w:tcPr>
            <w:tcW w:w="1731" w:type="pct"/>
            <w:tcBorders>
              <w:top w:val="single" w:sz="4" w:space="0" w:color="auto"/>
              <w:left w:val="nil"/>
              <w:bottom w:val="single" w:sz="4" w:space="0" w:color="auto"/>
              <w:right w:val="single" w:sz="4" w:space="0" w:color="auto"/>
            </w:tcBorders>
          </w:tcPr>
          <w:p w14:paraId="0F1DB65F"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工程费用（包括设备购置费、软件部署、工程安装等费用）</w:t>
            </w:r>
          </w:p>
        </w:tc>
        <w:tc>
          <w:tcPr>
            <w:tcW w:w="480" w:type="pct"/>
            <w:tcBorders>
              <w:top w:val="nil"/>
              <w:left w:val="nil"/>
              <w:bottom w:val="single" w:sz="4" w:space="0" w:color="auto"/>
              <w:right w:val="single" w:sz="4" w:space="0" w:color="auto"/>
            </w:tcBorders>
            <w:vAlign w:val="center"/>
          </w:tcPr>
          <w:p w14:paraId="670F0829"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14:paraId="2E2CF81C"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14:paraId="177197D5" w14:textId="77777777" w:rsidR="002F7B1D" w:rsidRDefault="00E849EF">
            <w:pPr>
              <w:spacing w:line="580" w:lineRule="exact"/>
              <w:ind w:firstLineChars="50" w:firstLine="120"/>
            </w:pPr>
            <w:r>
              <w:rPr>
                <w:rFonts w:ascii="Arial Narrow" w:hAnsi="Arial Narrow" w:cs="Arial" w:hint="eastAsia"/>
                <w:sz w:val="24"/>
              </w:rPr>
              <w:t>100</w:t>
            </w:r>
            <w:r>
              <w:rPr>
                <w:rFonts w:ascii="Arial Narrow" w:hAnsi="Arial Narrow" w:cs="Arial"/>
                <w:sz w:val="24"/>
              </w:rPr>
              <w:t>%</w:t>
            </w:r>
          </w:p>
        </w:tc>
      </w:tr>
      <w:tr w:rsidR="002F7B1D" w14:paraId="79E6F4E3" w14:textId="77777777">
        <w:trPr>
          <w:trHeight w:val="454"/>
          <w:jc w:val="center"/>
        </w:trPr>
        <w:tc>
          <w:tcPr>
            <w:tcW w:w="826" w:type="pct"/>
            <w:vMerge/>
            <w:tcBorders>
              <w:left w:val="single" w:sz="4" w:space="0" w:color="auto"/>
              <w:bottom w:val="single" w:sz="4" w:space="0" w:color="auto"/>
              <w:right w:val="single" w:sz="4" w:space="0" w:color="auto"/>
            </w:tcBorders>
            <w:vAlign w:val="center"/>
          </w:tcPr>
          <w:p w14:paraId="3282D719" w14:textId="77777777" w:rsidR="002F7B1D" w:rsidRDefault="002F7B1D">
            <w:pPr>
              <w:shd w:val="clear" w:color="auto" w:fill="FFFFFF" w:themeFill="background1"/>
              <w:spacing w:line="580" w:lineRule="exact"/>
              <w:ind w:firstLineChars="200" w:firstLine="480"/>
              <w:textAlignment w:val="baseline"/>
              <w:rPr>
                <w:rFonts w:ascii="仿宋" w:hAnsi="仿宋"/>
                <w:sz w:val="24"/>
              </w:rPr>
            </w:pPr>
          </w:p>
        </w:tc>
        <w:tc>
          <w:tcPr>
            <w:tcW w:w="773" w:type="pct"/>
            <w:vMerge/>
            <w:tcBorders>
              <w:left w:val="single" w:sz="4" w:space="0" w:color="auto"/>
              <w:right w:val="single" w:sz="4" w:space="0" w:color="auto"/>
            </w:tcBorders>
            <w:vAlign w:val="center"/>
          </w:tcPr>
          <w:p w14:paraId="26F7D0B2" w14:textId="77777777" w:rsidR="002F7B1D" w:rsidRDefault="002F7B1D">
            <w:pPr>
              <w:shd w:val="clear" w:color="auto" w:fill="FFFFFF" w:themeFill="background1"/>
              <w:spacing w:line="580" w:lineRule="exact"/>
              <w:textAlignment w:val="baseline"/>
              <w:rPr>
                <w:rFonts w:ascii="仿宋" w:hAnsi="仿宋"/>
                <w:sz w:val="24"/>
              </w:rPr>
            </w:pPr>
          </w:p>
        </w:tc>
        <w:tc>
          <w:tcPr>
            <w:tcW w:w="1731" w:type="pct"/>
            <w:tcBorders>
              <w:top w:val="single" w:sz="4" w:space="0" w:color="auto"/>
              <w:left w:val="nil"/>
              <w:bottom w:val="single" w:sz="4" w:space="0" w:color="auto"/>
              <w:right w:val="single" w:sz="4" w:space="0" w:color="auto"/>
            </w:tcBorders>
          </w:tcPr>
          <w:p w14:paraId="538FFBA3" w14:textId="77777777" w:rsidR="002F7B1D" w:rsidRDefault="00E849EF">
            <w:pPr>
              <w:shd w:val="clear" w:color="auto" w:fill="FFFFFF" w:themeFill="background1"/>
              <w:spacing w:line="580" w:lineRule="exact"/>
              <w:textAlignment w:val="baseline"/>
              <w:rPr>
                <w:rFonts w:ascii="仿宋" w:hAnsi="仿宋"/>
                <w:sz w:val="24"/>
              </w:rPr>
            </w:pPr>
            <w:r>
              <w:rPr>
                <w:rFonts w:ascii="仿宋" w:hAnsi="仿宋" w:hint="eastAsia"/>
                <w:sz w:val="24"/>
              </w:rPr>
              <w:t>其他费用（包括建设管理、设计、招标、监理、审计等）</w:t>
            </w:r>
          </w:p>
        </w:tc>
        <w:tc>
          <w:tcPr>
            <w:tcW w:w="480" w:type="pct"/>
            <w:tcBorders>
              <w:top w:val="nil"/>
              <w:left w:val="nil"/>
              <w:bottom w:val="single" w:sz="4" w:space="0" w:color="auto"/>
              <w:right w:val="single" w:sz="4" w:space="0" w:color="auto"/>
            </w:tcBorders>
            <w:vAlign w:val="center"/>
          </w:tcPr>
          <w:p w14:paraId="3D740A0E"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476" w:type="pct"/>
            <w:tcBorders>
              <w:top w:val="nil"/>
              <w:left w:val="nil"/>
              <w:bottom w:val="single" w:sz="4" w:space="0" w:color="auto"/>
              <w:right w:val="single" w:sz="4" w:space="0" w:color="auto"/>
            </w:tcBorders>
            <w:noWrap/>
            <w:vAlign w:val="center"/>
          </w:tcPr>
          <w:p w14:paraId="3C16F904"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714" w:type="pct"/>
            <w:tcBorders>
              <w:top w:val="nil"/>
              <w:left w:val="nil"/>
              <w:bottom w:val="single" w:sz="4" w:space="0" w:color="auto"/>
              <w:right w:val="single" w:sz="4" w:space="0" w:color="auto"/>
            </w:tcBorders>
            <w:noWrap/>
            <w:vAlign w:val="center"/>
          </w:tcPr>
          <w:p w14:paraId="04620DA6" w14:textId="77777777" w:rsidR="002F7B1D" w:rsidRDefault="00E849EF">
            <w:pPr>
              <w:spacing w:line="580" w:lineRule="exact"/>
              <w:ind w:firstLineChars="50" w:firstLine="120"/>
            </w:pPr>
            <w:r>
              <w:rPr>
                <w:rFonts w:ascii="Arial Narrow" w:hAnsi="Arial Narrow" w:cs="Arial" w:hint="eastAsia"/>
                <w:sz w:val="24"/>
              </w:rPr>
              <w:t>100</w:t>
            </w:r>
            <w:r>
              <w:rPr>
                <w:rFonts w:ascii="Arial Narrow" w:hAnsi="Arial Narrow" w:cs="Arial"/>
                <w:sz w:val="24"/>
              </w:rPr>
              <w:t>%</w:t>
            </w:r>
          </w:p>
        </w:tc>
      </w:tr>
      <w:tr w:rsidR="002F7B1D" w14:paraId="78BA34D0" w14:textId="77777777">
        <w:trPr>
          <w:trHeight w:val="454"/>
          <w:jc w:val="center"/>
        </w:trPr>
        <w:tc>
          <w:tcPr>
            <w:tcW w:w="3330" w:type="pct"/>
            <w:gridSpan w:val="3"/>
            <w:tcBorders>
              <w:top w:val="single" w:sz="4" w:space="0" w:color="auto"/>
              <w:left w:val="single" w:sz="4" w:space="0" w:color="auto"/>
              <w:bottom w:val="single" w:sz="4" w:space="0" w:color="auto"/>
              <w:right w:val="single" w:sz="4" w:space="0" w:color="auto"/>
            </w:tcBorders>
            <w:vAlign w:val="center"/>
          </w:tcPr>
          <w:p w14:paraId="17C368D5" w14:textId="77777777" w:rsidR="002F7B1D" w:rsidRDefault="00E849EF">
            <w:pPr>
              <w:shd w:val="clear" w:color="auto" w:fill="FFFFFF" w:themeFill="background1"/>
              <w:spacing w:line="580" w:lineRule="exact"/>
              <w:ind w:firstLineChars="200" w:firstLine="482"/>
              <w:textAlignment w:val="baseline"/>
              <w:rPr>
                <w:rFonts w:ascii="仿宋" w:hAnsi="仿宋"/>
                <w:b/>
                <w:bCs/>
                <w:sz w:val="24"/>
              </w:rPr>
            </w:pPr>
            <w:r>
              <w:rPr>
                <w:rFonts w:ascii="仿宋" w:hAnsi="仿宋" w:hint="eastAsia"/>
                <w:b/>
                <w:bCs/>
                <w:sz w:val="24"/>
              </w:rPr>
              <w:t>小</w:t>
            </w:r>
            <w:r>
              <w:rPr>
                <w:rFonts w:ascii="仿宋" w:hAnsi="仿宋" w:hint="eastAsia"/>
                <w:b/>
                <w:bCs/>
                <w:sz w:val="24"/>
              </w:rPr>
              <w:t xml:space="preserve">    </w:t>
            </w:r>
            <w:r>
              <w:rPr>
                <w:rFonts w:ascii="仿宋" w:hAnsi="仿宋" w:hint="eastAsia"/>
                <w:b/>
                <w:bCs/>
                <w:sz w:val="24"/>
              </w:rPr>
              <w:t>计</w:t>
            </w:r>
          </w:p>
        </w:tc>
        <w:tc>
          <w:tcPr>
            <w:tcW w:w="480" w:type="pct"/>
            <w:tcBorders>
              <w:top w:val="nil"/>
              <w:left w:val="nil"/>
              <w:bottom w:val="single" w:sz="4" w:space="0" w:color="auto"/>
              <w:right w:val="single" w:sz="4" w:space="0" w:color="auto"/>
            </w:tcBorders>
            <w:vAlign w:val="center"/>
          </w:tcPr>
          <w:p w14:paraId="490D1EE4"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b/>
                <w:bCs/>
                <w:sz w:val="24"/>
              </w:rPr>
              <w:t>50</w:t>
            </w:r>
          </w:p>
        </w:tc>
        <w:tc>
          <w:tcPr>
            <w:tcW w:w="476" w:type="pct"/>
            <w:tcBorders>
              <w:top w:val="nil"/>
              <w:left w:val="nil"/>
              <w:bottom w:val="single" w:sz="4" w:space="0" w:color="auto"/>
              <w:right w:val="single" w:sz="4" w:space="0" w:color="auto"/>
            </w:tcBorders>
            <w:vAlign w:val="center"/>
          </w:tcPr>
          <w:p w14:paraId="0C9FE064"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b/>
                <w:bCs/>
                <w:sz w:val="24"/>
              </w:rPr>
              <w:t>50</w:t>
            </w:r>
          </w:p>
        </w:tc>
        <w:tc>
          <w:tcPr>
            <w:tcW w:w="714" w:type="pct"/>
            <w:tcBorders>
              <w:top w:val="nil"/>
              <w:left w:val="nil"/>
              <w:bottom w:val="single" w:sz="4" w:space="0" w:color="auto"/>
              <w:right w:val="single" w:sz="4" w:space="0" w:color="auto"/>
            </w:tcBorders>
            <w:noWrap/>
            <w:vAlign w:val="center"/>
          </w:tcPr>
          <w:p w14:paraId="4B9329F4"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b/>
                <w:bCs/>
                <w:sz w:val="24"/>
              </w:rPr>
              <w:t>100</w:t>
            </w:r>
            <w:r>
              <w:rPr>
                <w:rFonts w:ascii="Arial Narrow" w:hAnsi="Arial Narrow" w:cs="Arial"/>
                <w:b/>
                <w:bCs/>
                <w:sz w:val="24"/>
              </w:rPr>
              <w:t>%</w:t>
            </w:r>
          </w:p>
        </w:tc>
      </w:tr>
    </w:tbl>
    <w:p w14:paraId="78A3520D" w14:textId="77777777" w:rsidR="002F7B1D" w:rsidRDefault="00E849EF">
      <w:pPr>
        <w:spacing w:before="211"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效益指标分析（指标分值</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14:paraId="6C7B906D" w14:textId="77777777" w:rsidR="002F7B1D" w:rsidRDefault="00E849EF">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该指标主要从经济、社会、生态三个方面进行评价。达到智慧城市与数字政府融合推进，实现各职能部门资源共享，达到国家和行业标准要求，全县智慧化水平增强。本项应得分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分，扣</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分，评价得分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377602A9" w14:textId="77777777" w:rsidR="002F7B1D" w:rsidRDefault="00E849EF">
      <w:pPr>
        <w:shd w:val="clear" w:color="auto" w:fill="FFFFFF" w:themeFill="background1"/>
        <w:spacing w:beforeLines="50" w:before="156" w:afterLines="50" w:after="156" w:line="580" w:lineRule="exact"/>
        <w:ind w:firstLineChars="200" w:firstLine="640"/>
        <w:textAlignment w:val="baseline"/>
        <w:rPr>
          <w:rFonts w:ascii="仿宋" w:hAnsi="仿宋"/>
          <w:sz w:val="32"/>
          <w:szCs w:val="32"/>
        </w:rPr>
      </w:pPr>
      <w:r>
        <w:rPr>
          <w:rFonts w:ascii="仿宋" w:hAnsi="仿宋" w:hint="eastAsia"/>
          <w:sz w:val="32"/>
          <w:szCs w:val="32"/>
        </w:rPr>
        <w:t>表</w:t>
      </w:r>
      <w:r>
        <w:rPr>
          <w:rFonts w:ascii="仿宋" w:hAnsi="仿宋" w:hint="eastAsia"/>
          <w:sz w:val="32"/>
          <w:szCs w:val="32"/>
        </w:rPr>
        <w:t>2.</w:t>
      </w:r>
      <w:r>
        <w:rPr>
          <w:rFonts w:ascii="仿宋" w:hAnsi="仿宋" w:hint="eastAsia"/>
          <w:sz w:val="32"/>
          <w:szCs w:val="32"/>
        </w:rPr>
        <w:t>效益指标得分情况</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544"/>
        <w:gridCol w:w="2306"/>
        <w:gridCol w:w="992"/>
        <w:gridCol w:w="881"/>
        <w:gridCol w:w="1130"/>
      </w:tblGrid>
      <w:tr w:rsidR="002F7B1D" w14:paraId="16B30813" w14:textId="77777777">
        <w:trPr>
          <w:trHeight w:val="567"/>
          <w:tblHeader/>
          <w:jc w:val="center"/>
        </w:trPr>
        <w:tc>
          <w:tcPr>
            <w:tcW w:w="828" w:type="pct"/>
            <w:vAlign w:val="center"/>
          </w:tcPr>
          <w:p w14:paraId="2C87FDC0"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一级指标</w:t>
            </w:r>
          </w:p>
        </w:tc>
        <w:tc>
          <w:tcPr>
            <w:tcW w:w="940" w:type="pct"/>
            <w:vAlign w:val="center"/>
          </w:tcPr>
          <w:p w14:paraId="55CC988C"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二级指标</w:t>
            </w:r>
          </w:p>
        </w:tc>
        <w:tc>
          <w:tcPr>
            <w:tcW w:w="1404" w:type="pct"/>
            <w:vAlign w:val="center"/>
          </w:tcPr>
          <w:p w14:paraId="13C3DB86"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三级指标</w:t>
            </w:r>
          </w:p>
        </w:tc>
        <w:tc>
          <w:tcPr>
            <w:tcW w:w="604" w:type="pct"/>
            <w:vAlign w:val="center"/>
          </w:tcPr>
          <w:p w14:paraId="79E915CE"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分值</w:t>
            </w:r>
          </w:p>
        </w:tc>
        <w:tc>
          <w:tcPr>
            <w:tcW w:w="536" w:type="pct"/>
            <w:vAlign w:val="center"/>
          </w:tcPr>
          <w:p w14:paraId="30180A25"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得分</w:t>
            </w:r>
          </w:p>
        </w:tc>
        <w:tc>
          <w:tcPr>
            <w:tcW w:w="688" w:type="pct"/>
            <w:vAlign w:val="center"/>
          </w:tcPr>
          <w:p w14:paraId="407436BC" w14:textId="77777777" w:rsidR="002F7B1D" w:rsidRDefault="00E849EF">
            <w:pPr>
              <w:shd w:val="clear" w:color="auto" w:fill="FFFFFF" w:themeFill="background1"/>
              <w:spacing w:line="580" w:lineRule="exact"/>
              <w:textAlignment w:val="baseline"/>
              <w:rPr>
                <w:rFonts w:ascii="仿宋" w:hAnsi="仿宋" w:cs="仿宋"/>
                <w:b/>
                <w:bCs/>
                <w:sz w:val="24"/>
              </w:rPr>
            </w:pPr>
            <w:r>
              <w:rPr>
                <w:rFonts w:ascii="仿宋" w:hAnsi="仿宋" w:cs="仿宋" w:hint="eastAsia"/>
                <w:b/>
                <w:bCs/>
                <w:sz w:val="24"/>
              </w:rPr>
              <w:t>得分率</w:t>
            </w:r>
          </w:p>
        </w:tc>
      </w:tr>
      <w:tr w:rsidR="002F7B1D" w14:paraId="7801E5C3" w14:textId="77777777">
        <w:trPr>
          <w:trHeight w:val="567"/>
          <w:jc w:val="center"/>
        </w:trPr>
        <w:tc>
          <w:tcPr>
            <w:tcW w:w="828" w:type="pct"/>
            <w:vMerge w:val="restart"/>
            <w:vAlign w:val="center"/>
          </w:tcPr>
          <w:p w14:paraId="0291E673"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效益</w:t>
            </w:r>
            <w:r>
              <w:rPr>
                <w:rFonts w:ascii="仿宋" w:hAnsi="仿宋" w:hint="eastAsia"/>
                <w:sz w:val="24"/>
              </w:rPr>
              <w:t>（</w:t>
            </w:r>
            <w:r>
              <w:rPr>
                <w:rFonts w:ascii="仿宋" w:hAnsi="仿宋" w:hint="eastAsia"/>
                <w:sz w:val="24"/>
              </w:rPr>
              <w:t>30</w:t>
            </w:r>
            <w:r>
              <w:rPr>
                <w:rFonts w:ascii="仿宋" w:hAnsi="仿宋" w:hint="eastAsia"/>
                <w:sz w:val="24"/>
              </w:rPr>
              <w:t>）</w:t>
            </w:r>
          </w:p>
        </w:tc>
        <w:tc>
          <w:tcPr>
            <w:tcW w:w="940" w:type="pct"/>
            <w:vAlign w:val="center"/>
          </w:tcPr>
          <w:p w14:paraId="34DBAEBD"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经济效益（</w:t>
            </w:r>
            <w:r>
              <w:rPr>
                <w:rFonts w:ascii="仿宋" w:hAnsi="仿宋" w:cs="仿宋" w:hint="eastAsia"/>
                <w:sz w:val="24"/>
              </w:rPr>
              <w:t>10</w:t>
            </w:r>
            <w:r>
              <w:rPr>
                <w:rFonts w:ascii="仿宋" w:hAnsi="仿宋" w:cs="仿宋" w:hint="eastAsia"/>
                <w:sz w:val="24"/>
              </w:rPr>
              <w:t>）</w:t>
            </w:r>
          </w:p>
        </w:tc>
        <w:tc>
          <w:tcPr>
            <w:tcW w:w="1404" w:type="pct"/>
          </w:tcPr>
          <w:p w14:paraId="27721916"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达到智慧城市与数字政府融合推进</w:t>
            </w:r>
          </w:p>
        </w:tc>
        <w:tc>
          <w:tcPr>
            <w:tcW w:w="604" w:type="pct"/>
            <w:vAlign w:val="center"/>
          </w:tcPr>
          <w:p w14:paraId="2FB6AAA1"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536" w:type="pct"/>
            <w:noWrap/>
            <w:vAlign w:val="center"/>
          </w:tcPr>
          <w:p w14:paraId="1808F330"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14:paraId="192F5E10"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2F7B1D" w14:paraId="1D6588C0" w14:textId="77777777">
        <w:trPr>
          <w:trHeight w:val="567"/>
          <w:jc w:val="center"/>
        </w:trPr>
        <w:tc>
          <w:tcPr>
            <w:tcW w:w="828" w:type="pct"/>
            <w:vMerge/>
            <w:vAlign w:val="center"/>
          </w:tcPr>
          <w:p w14:paraId="72EFB7FA" w14:textId="77777777" w:rsidR="002F7B1D" w:rsidRDefault="002F7B1D">
            <w:pPr>
              <w:shd w:val="clear" w:color="auto" w:fill="FFFFFF" w:themeFill="background1"/>
              <w:spacing w:line="580" w:lineRule="exact"/>
              <w:ind w:firstLineChars="200" w:firstLine="480"/>
              <w:textAlignment w:val="baseline"/>
              <w:rPr>
                <w:rFonts w:ascii="仿宋" w:hAnsi="仿宋" w:cs="仿宋"/>
                <w:sz w:val="24"/>
              </w:rPr>
            </w:pPr>
          </w:p>
        </w:tc>
        <w:tc>
          <w:tcPr>
            <w:tcW w:w="940" w:type="pct"/>
            <w:vAlign w:val="center"/>
          </w:tcPr>
          <w:p w14:paraId="4FD64115"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社会效益</w:t>
            </w:r>
            <w:r>
              <w:rPr>
                <w:rFonts w:ascii="仿宋" w:hAnsi="仿宋" w:cs="仿宋" w:hint="eastAsia"/>
                <w:sz w:val="24"/>
              </w:rPr>
              <w:lastRenderedPageBreak/>
              <w:t>（</w:t>
            </w:r>
            <w:r>
              <w:rPr>
                <w:rFonts w:ascii="仿宋" w:hAnsi="仿宋" w:cs="仿宋" w:hint="eastAsia"/>
                <w:sz w:val="24"/>
              </w:rPr>
              <w:t>10</w:t>
            </w:r>
            <w:r>
              <w:rPr>
                <w:rFonts w:ascii="仿宋" w:hAnsi="仿宋" w:cs="仿宋" w:hint="eastAsia"/>
                <w:sz w:val="24"/>
              </w:rPr>
              <w:t>）</w:t>
            </w:r>
          </w:p>
        </w:tc>
        <w:tc>
          <w:tcPr>
            <w:tcW w:w="1404" w:type="pct"/>
          </w:tcPr>
          <w:p w14:paraId="1ED3EC5F"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lastRenderedPageBreak/>
              <w:t>实现各职能部门资</w:t>
            </w:r>
            <w:r>
              <w:rPr>
                <w:rFonts w:ascii="仿宋" w:hAnsi="仿宋" w:cs="仿宋" w:hint="eastAsia"/>
                <w:sz w:val="24"/>
              </w:rPr>
              <w:lastRenderedPageBreak/>
              <w:t>源共享</w:t>
            </w:r>
          </w:p>
        </w:tc>
        <w:tc>
          <w:tcPr>
            <w:tcW w:w="604" w:type="pct"/>
            <w:vAlign w:val="center"/>
          </w:tcPr>
          <w:p w14:paraId="44FA4A43"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lastRenderedPageBreak/>
              <w:t>10</w:t>
            </w:r>
          </w:p>
        </w:tc>
        <w:tc>
          <w:tcPr>
            <w:tcW w:w="536" w:type="pct"/>
            <w:noWrap/>
            <w:vAlign w:val="center"/>
          </w:tcPr>
          <w:p w14:paraId="2973A14B"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14:paraId="476C1D25"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2F7B1D" w14:paraId="105A34BB" w14:textId="77777777">
        <w:trPr>
          <w:trHeight w:val="567"/>
          <w:jc w:val="center"/>
        </w:trPr>
        <w:tc>
          <w:tcPr>
            <w:tcW w:w="828" w:type="pct"/>
            <w:vMerge/>
            <w:vAlign w:val="center"/>
          </w:tcPr>
          <w:p w14:paraId="03CDF692" w14:textId="77777777" w:rsidR="002F7B1D" w:rsidRDefault="002F7B1D">
            <w:pPr>
              <w:shd w:val="clear" w:color="auto" w:fill="FFFFFF" w:themeFill="background1"/>
              <w:spacing w:line="580" w:lineRule="exact"/>
              <w:ind w:firstLineChars="200" w:firstLine="480"/>
              <w:textAlignment w:val="baseline"/>
              <w:rPr>
                <w:rFonts w:ascii="仿宋" w:hAnsi="仿宋" w:cs="仿宋"/>
                <w:sz w:val="24"/>
              </w:rPr>
            </w:pPr>
          </w:p>
        </w:tc>
        <w:tc>
          <w:tcPr>
            <w:tcW w:w="940" w:type="pct"/>
            <w:vAlign w:val="center"/>
          </w:tcPr>
          <w:p w14:paraId="36B7C074"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生态效益（</w:t>
            </w:r>
            <w:r>
              <w:rPr>
                <w:rFonts w:ascii="仿宋" w:hAnsi="仿宋" w:cs="仿宋" w:hint="eastAsia"/>
                <w:sz w:val="24"/>
              </w:rPr>
              <w:t>10</w:t>
            </w:r>
            <w:r>
              <w:rPr>
                <w:rFonts w:ascii="仿宋" w:hAnsi="仿宋" w:cs="仿宋" w:hint="eastAsia"/>
                <w:sz w:val="24"/>
              </w:rPr>
              <w:t>）</w:t>
            </w:r>
          </w:p>
        </w:tc>
        <w:tc>
          <w:tcPr>
            <w:tcW w:w="1404" w:type="pct"/>
          </w:tcPr>
          <w:p w14:paraId="2241765B" w14:textId="77777777" w:rsidR="002F7B1D" w:rsidRDefault="00E849EF">
            <w:pPr>
              <w:shd w:val="clear" w:color="auto" w:fill="FFFFFF" w:themeFill="background1"/>
              <w:spacing w:line="580" w:lineRule="exact"/>
              <w:textAlignment w:val="baseline"/>
              <w:rPr>
                <w:rFonts w:ascii="仿宋" w:hAnsi="仿宋" w:cs="仿宋"/>
                <w:sz w:val="24"/>
              </w:rPr>
            </w:pPr>
            <w:r>
              <w:rPr>
                <w:rFonts w:ascii="仿宋" w:hAnsi="仿宋" w:cs="仿宋" w:hint="eastAsia"/>
                <w:sz w:val="24"/>
              </w:rPr>
              <w:t>达到国家和行业标准要求</w:t>
            </w:r>
          </w:p>
        </w:tc>
        <w:tc>
          <w:tcPr>
            <w:tcW w:w="604" w:type="pct"/>
            <w:vAlign w:val="center"/>
          </w:tcPr>
          <w:p w14:paraId="0704C773"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536" w:type="pct"/>
            <w:noWrap/>
            <w:vAlign w:val="center"/>
          </w:tcPr>
          <w:p w14:paraId="3AD1745D"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w:t>
            </w:r>
          </w:p>
        </w:tc>
        <w:tc>
          <w:tcPr>
            <w:tcW w:w="688" w:type="pct"/>
            <w:noWrap/>
            <w:vAlign w:val="center"/>
          </w:tcPr>
          <w:p w14:paraId="2132E2B9" w14:textId="77777777" w:rsidR="002F7B1D" w:rsidRDefault="00E849EF">
            <w:pPr>
              <w:shd w:val="clear" w:color="auto" w:fill="FFFFFF" w:themeFill="background1"/>
              <w:spacing w:line="580" w:lineRule="exact"/>
              <w:textAlignment w:val="baseline"/>
              <w:rPr>
                <w:rFonts w:ascii="Arial Narrow" w:hAnsi="Arial Narrow" w:cs="Arial"/>
                <w:sz w:val="24"/>
              </w:rPr>
            </w:pPr>
            <w:r>
              <w:rPr>
                <w:rFonts w:ascii="Arial Narrow" w:hAnsi="Arial Narrow" w:cs="Arial" w:hint="eastAsia"/>
                <w:sz w:val="24"/>
              </w:rPr>
              <w:t>100</w:t>
            </w:r>
            <w:r>
              <w:rPr>
                <w:rFonts w:ascii="Arial Narrow" w:hAnsi="Arial Narrow" w:cs="Arial"/>
                <w:sz w:val="24"/>
              </w:rPr>
              <w:t>%</w:t>
            </w:r>
          </w:p>
        </w:tc>
      </w:tr>
      <w:tr w:rsidR="002F7B1D" w14:paraId="4C4B735C" w14:textId="77777777">
        <w:trPr>
          <w:trHeight w:val="567"/>
          <w:jc w:val="center"/>
        </w:trPr>
        <w:tc>
          <w:tcPr>
            <w:tcW w:w="3172" w:type="pct"/>
            <w:gridSpan w:val="3"/>
            <w:vAlign w:val="center"/>
          </w:tcPr>
          <w:p w14:paraId="78060E45" w14:textId="77777777" w:rsidR="002F7B1D" w:rsidRDefault="00E849EF">
            <w:pPr>
              <w:shd w:val="clear" w:color="auto" w:fill="FFFFFF" w:themeFill="background1"/>
              <w:spacing w:line="580" w:lineRule="exact"/>
              <w:ind w:firstLineChars="200" w:firstLine="482"/>
              <w:textAlignment w:val="baseline"/>
              <w:rPr>
                <w:rFonts w:ascii="仿宋" w:hAnsi="仿宋" w:cs="仿宋"/>
                <w:b/>
                <w:bCs/>
                <w:sz w:val="24"/>
              </w:rPr>
            </w:pPr>
            <w:r>
              <w:rPr>
                <w:rFonts w:ascii="仿宋" w:hAnsi="仿宋" w:cs="仿宋" w:hint="eastAsia"/>
                <w:b/>
                <w:bCs/>
                <w:sz w:val="24"/>
              </w:rPr>
              <w:t>小</w:t>
            </w:r>
            <w:r>
              <w:rPr>
                <w:rFonts w:ascii="仿宋" w:hAnsi="仿宋" w:cs="仿宋" w:hint="eastAsia"/>
                <w:b/>
                <w:bCs/>
                <w:sz w:val="24"/>
              </w:rPr>
              <w:t xml:space="preserve">  </w:t>
            </w:r>
            <w:r>
              <w:rPr>
                <w:rFonts w:ascii="仿宋" w:hAnsi="仿宋" w:cs="仿宋" w:hint="eastAsia"/>
                <w:b/>
                <w:bCs/>
                <w:sz w:val="24"/>
              </w:rPr>
              <w:t xml:space="preserve">  </w:t>
            </w:r>
            <w:r>
              <w:rPr>
                <w:rFonts w:ascii="仿宋" w:hAnsi="仿宋" w:cs="仿宋" w:hint="eastAsia"/>
                <w:b/>
                <w:bCs/>
                <w:sz w:val="24"/>
              </w:rPr>
              <w:t>计</w:t>
            </w:r>
          </w:p>
        </w:tc>
        <w:tc>
          <w:tcPr>
            <w:tcW w:w="604" w:type="pct"/>
            <w:vAlign w:val="center"/>
          </w:tcPr>
          <w:p w14:paraId="1911C1DE"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sz w:val="24"/>
              </w:rPr>
              <w:t>30</w:t>
            </w:r>
          </w:p>
        </w:tc>
        <w:tc>
          <w:tcPr>
            <w:tcW w:w="536" w:type="pct"/>
            <w:vAlign w:val="center"/>
          </w:tcPr>
          <w:p w14:paraId="7363E654"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b/>
                <w:bCs/>
                <w:sz w:val="24"/>
              </w:rPr>
              <w:t>30</w:t>
            </w:r>
          </w:p>
        </w:tc>
        <w:tc>
          <w:tcPr>
            <w:tcW w:w="688" w:type="pct"/>
            <w:noWrap/>
            <w:vAlign w:val="center"/>
          </w:tcPr>
          <w:p w14:paraId="0D4926A8" w14:textId="77777777" w:rsidR="002F7B1D" w:rsidRDefault="00E849EF">
            <w:pPr>
              <w:shd w:val="clear" w:color="auto" w:fill="FFFFFF" w:themeFill="background1"/>
              <w:spacing w:line="580" w:lineRule="exact"/>
              <w:textAlignment w:val="baseline"/>
              <w:rPr>
                <w:rFonts w:ascii="Arial Narrow" w:hAnsi="Arial Narrow" w:cs="Arial"/>
                <w:b/>
                <w:bCs/>
                <w:sz w:val="24"/>
              </w:rPr>
            </w:pPr>
            <w:r>
              <w:rPr>
                <w:rFonts w:ascii="Arial Narrow" w:hAnsi="Arial Narrow" w:cs="Arial" w:hint="eastAsia"/>
                <w:sz w:val="24"/>
              </w:rPr>
              <w:t>100</w:t>
            </w:r>
            <w:r>
              <w:rPr>
                <w:rFonts w:ascii="Arial Narrow" w:hAnsi="Arial Narrow" w:cs="Arial"/>
                <w:sz w:val="24"/>
              </w:rPr>
              <w:t>%</w:t>
            </w:r>
          </w:p>
        </w:tc>
      </w:tr>
    </w:tbl>
    <w:p w14:paraId="4A1D3486" w14:textId="77777777" w:rsidR="002F7B1D" w:rsidRDefault="00E849EF">
      <w:pPr>
        <w:spacing w:before="211"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产出指标分析（指标分值</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分，得分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p>
    <w:p w14:paraId="772DA0DE" w14:textId="77777777" w:rsidR="002F7B1D" w:rsidRDefault="00E849EF">
      <w:pPr>
        <w:spacing w:before="211"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项目产出指标从产出数量、成本目标、产出质量和产出时效四个方面考察项目产出实现情况。该项目产出数量与预算基本一致，成本目标和产出质量实现较好，但存在平台建设质量问题及设备质量问题，本项应得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分，评价得分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分，得分率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3FE3AAF4" w14:textId="77777777" w:rsidR="002F7B1D" w:rsidRDefault="00E849EF">
      <w:pPr>
        <w:shd w:val="clear" w:color="auto" w:fill="FFFFFF" w:themeFill="background1"/>
        <w:spacing w:beforeLines="50" w:before="156" w:afterLines="50" w:after="156" w:line="580" w:lineRule="exact"/>
        <w:ind w:firstLineChars="200" w:firstLine="640"/>
        <w:textAlignment w:val="baseline"/>
        <w:rPr>
          <w:rFonts w:ascii="仿宋" w:hAnsi="仿宋"/>
          <w:sz w:val="32"/>
          <w:szCs w:val="32"/>
        </w:rPr>
      </w:pPr>
      <w:r>
        <w:rPr>
          <w:rFonts w:ascii="仿宋" w:hAnsi="仿宋" w:hint="eastAsia"/>
          <w:sz w:val="32"/>
          <w:szCs w:val="32"/>
        </w:rPr>
        <w:t>表</w:t>
      </w:r>
      <w:r>
        <w:rPr>
          <w:rFonts w:ascii="仿宋" w:hAnsi="仿宋" w:hint="eastAsia"/>
          <w:sz w:val="32"/>
          <w:szCs w:val="32"/>
        </w:rPr>
        <w:t>3.</w:t>
      </w:r>
      <w:r>
        <w:rPr>
          <w:rFonts w:ascii="仿宋" w:hAnsi="仿宋" w:hint="eastAsia"/>
          <w:sz w:val="32"/>
          <w:szCs w:val="32"/>
        </w:rPr>
        <w:t>满意度指标得分情况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605"/>
        <w:gridCol w:w="795"/>
        <w:gridCol w:w="885"/>
        <w:gridCol w:w="1243"/>
      </w:tblGrid>
      <w:tr w:rsidR="002F7B1D" w14:paraId="20CBDE2B" w14:textId="77777777">
        <w:trPr>
          <w:trHeight w:val="567"/>
          <w:tblHeader/>
        </w:trPr>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14:paraId="1D25E69B"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一级指标</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14:paraId="3AB5709B"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二级指标</w:t>
            </w:r>
          </w:p>
        </w:tc>
        <w:tc>
          <w:tcPr>
            <w:tcW w:w="2605" w:type="dxa"/>
            <w:tcBorders>
              <w:top w:val="single" w:sz="4" w:space="0" w:color="auto"/>
              <w:left w:val="single" w:sz="4" w:space="0" w:color="auto"/>
              <w:bottom w:val="single" w:sz="4" w:space="0" w:color="auto"/>
              <w:right w:val="single" w:sz="4" w:space="0" w:color="auto"/>
              <w:tl2br w:val="nil"/>
              <w:tr2bl w:val="nil"/>
            </w:tcBorders>
            <w:noWrap/>
            <w:vAlign w:val="center"/>
          </w:tcPr>
          <w:p w14:paraId="7532932A"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三级指标</w:t>
            </w:r>
          </w:p>
        </w:tc>
        <w:tc>
          <w:tcPr>
            <w:tcW w:w="795" w:type="dxa"/>
            <w:tcBorders>
              <w:top w:val="single" w:sz="4" w:space="0" w:color="auto"/>
              <w:left w:val="single" w:sz="4" w:space="0" w:color="auto"/>
              <w:bottom w:val="single" w:sz="4" w:space="0" w:color="auto"/>
              <w:right w:val="single" w:sz="4" w:space="0" w:color="auto"/>
              <w:tl2br w:val="nil"/>
              <w:tr2bl w:val="nil"/>
            </w:tcBorders>
            <w:noWrap/>
            <w:vAlign w:val="center"/>
          </w:tcPr>
          <w:p w14:paraId="59525586"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分值</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14:paraId="18D6F6F0"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得分</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14:paraId="70087FAA" w14:textId="77777777" w:rsidR="002F7B1D" w:rsidRDefault="00E849EF">
            <w:pPr>
              <w:shd w:val="clear" w:color="auto" w:fill="FFFFFF"/>
              <w:spacing w:line="580" w:lineRule="exact"/>
              <w:textAlignment w:val="baseline"/>
              <w:rPr>
                <w:rFonts w:ascii="仿宋" w:hAnsi="仿宋" w:cs="仿宋"/>
                <w:b/>
                <w:color w:val="000000"/>
                <w:sz w:val="24"/>
              </w:rPr>
            </w:pPr>
            <w:r>
              <w:rPr>
                <w:rFonts w:ascii="仿宋" w:hAnsi="仿宋" w:cs="仿宋" w:hint="eastAsia"/>
                <w:b/>
                <w:color w:val="000000"/>
                <w:sz w:val="24"/>
                <w:szCs w:val="24"/>
              </w:rPr>
              <w:t>得分率</w:t>
            </w:r>
          </w:p>
        </w:tc>
      </w:tr>
      <w:tr w:rsidR="002F7B1D" w14:paraId="393FB5A2" w14:textId="77777777">
        <w:trPr>
          <w:trHeight w:val="482"/>
        </w:trPr>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7E7B9D4D" w14:textId="77777777" w:rsidR="002F7B1D" w:rsidRDefault="00E849EF">
            <w:pPr>
              <w:shd w:val="clear" w:color="auto" w:fill="FFFFFF"/>
              <w:spacing w:line="580" w:lineRule="exact"/>
              <w:textAlignment w:val="baseline"/>
              <w:rPr>
                <w:rFonts w:ascii="仿宋" w:hAnsi="仿宋" w:cs="仿宋"/>
                <w:color w:val="000000"/>
                <w:sz w:val="24"/>
                <w:szCs w:val="24"/>
              </w:rPr>
            </w:pPr>
            <w:r>
              <w:rPr>
                <w:rFonts w:ascii="仿宋" w:hAnsi="仿宋" w:hint="eastAsia"/>
                <w:sz w:val="24"/>
                <w:szCs w:val="24"/>
              </w:rPr>
              <w:t>满意度（</w:t>
            </w:r>
            <w:r>
              <w:rPr>
                <w:rFonts w:ascii="仿宋" w:hAnsi="仿宋" w:hint="eastAsia"/>
                <w:sz w:val="24"/>
                <w:szCs w:val="24"/>
              </w:rPr>
              <w:t>10</w:t>
            </w:r>
            <w:r>
              <w:rPr>
                <w:rFonts w:ascii="仿宋" w:hAnsi="仿宋" w:hint="eastAsia"/>
                <w:sz w:val="24"/>
                <w:szCs w:val="24"/>
              </w:rPr>
              <w:t>）</w:t>
            </w:r>
          </w:p>
        </w:tc>
        <w:tc>
          <w:tcPr>
            <w:tcW w:w="1418"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486B01BC" w14:textId="77777777" w:rsidR="002F7B1D" w:rsidRDefault="00E849EF">
            <w:pPr>
              <w:shd w:val="clear" w:color="auto" w:fill="FFFFFF"/>
              <w:spacing w:line="580" w:lineRule="exact"/>
              <w:textAlignment w:val="baseline"/>
              <w:rPr>
                <w:rFonts w:ascii="仿宋" w:hAnsi="仿宋"/>
                <w:sz w:val="24"/>
                <w:szCs w:val="24"/>
              </w:rPr>
            </w:pPr>
            <w:r>
              <w:rPr>
                <w:rFonts w:ascii="仿宋" w:hAnsi="仿宋" w:hint="eastAsia"/>
                <w:sz w:val="24"/>
                <w:szCs w:val="24"/>
              </w:rPr>
              <w:t>服务对象</w:t>
            </w:r>
          </w:p>
          <w:p w14:paraId="71789002" w14:textId="77777777" w:rsidR="002F7B1D" w:rsidRDefault="00E849EF">
            <w:pPr>
              <w:shd w:val="clear" w:color="auto" w:fill="FFFFFF"/>
              <w:spacing w:line="580" w:lineRule="exact"/>
              <w:textAlignment w:val="baseline"/>
              <w:rPr>
                <w:rFonts w:ascii="仿宋" w:hAnsi="仿宋"/>
                <w:sz w:val="24"/>
                <w:szCs w:val="24"/>
              </w:rPr>
            </w:pPr>
            <w:r>
              <w:rPr>
                <w:rFonts w:ascii="仿宋" w:hAnsi="仿宋" w:hint="eastAsia"/>
                <w:sz w:val="24"/>
                <w:szCs w:val="24"/>
              </w:rPr>
              <w:t>满意度指标（</w:t>
            </w:r>
            <w:r>
              <w:rPr>
                <w:rFonts w:ascii="仿宋" w:hAnsi="仿宋" w:hint="eastAsia"/>
                <w:sz w:val="24"/>
                <w:szCs w:val="24"/>
              </w:rPr>
              <w:t>10</w:t>
            </w:r>
            <w:r>
              <w:rPr>
                <w:rFonts w:ascii="仿宋" w:hAnsi="仿宋" w:hint="eastAsia"/>
                <w:sz w:val="24"/>
                <w:szCs w:val="24"/>
              </w:rPr>
              <w:t>）</w:t>
            </w:r>
          </w:p>
        </w:tc>
        <w:tc>
          <w:tcPr>
            <w:tcW w:w="260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7B2A3BDC" w14:textId="77777777" w:rsidR="002F7B1D" w:rsidRDefault="00E849EF">
            <w:pPr>
              <w:shd w:val="clear" w:color="auto" w:fill="FFFFFF"/>
              <w:spacing w:line="580" w:lineRule="exact"/>
              <w:textAlignment w:val="baseline"/>
              <w:rPr>
                <w:rFonts w:ascii="仿宋" w:hAnsi="仿宋"/>
                <w:sz w:val="24"/>
                <w:szCs w:val="24"/>
              </w:rPr>
            </w:pPr>
            <w:r>
              <w:rPr>
                <w:rFonts w:ascii="仿宋" w:hAnsi="仿宋" w:hint="eastAsia"/>
                <w:sz w:val="24"/>
                <w:szCs w:val="24"/>
              </w:rPr>
              <w:t>达到国家和行业标准要求</w:t>
            </w:r>
          </w:p>
        </w:tc>
        <w:tc>
          <w:tcPr>
            <w:tcW w:w="79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5ADC5FDE" w14:textId="77777777" w:rsidR="002F7B1D" w:rsidRDefault="00E849EF">
            <w:pPr>
              <w:shd w:val="clear" w:color="auto" w:fill="FFFFFF"/>
              <w:spacing w:line="580" w:lineRule="exact"/>
              <w:textAlignment w:val="baseline"/>
              <w:rPr>
                <w:rFonts w:ascii="Arial Narrow" w:hAnsi="Arial Narrow" w:cs="Arial"/>
                <w:color w:val="000000"/>
                <w:sz w:val="24"/>
              </w:rPr>
            </w:pPr>
            <w:r>
              <w:rPr>
                <w:rFonts w:ascii="Arial Narrow" w:hAnsi="Arial Narrow" w:cs="Arial" w:hint="eastAsia"/>
                <w:color w:val="000000"/>
                <w:sz w:val="24"/>
                <w:szCs w:val="24"/>
              </w:rPr>
              <w:t>5</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14:paraId="36D5D03C" w14:textId="77777777" w:rsidR="002F7B1D" w:rsidRDefault="00E849EF">
            <w:pPr>
              <w:shd w:val="clear" w:color="auto" w:fill="FFFFFF"/>
              <w:spacing w:line="580" w:lineRule="exact"/>
              <w:textAlignment w:val="baseline"/>
              <w:rPr>
                <w:rFonts w:ascii="Arial Narrow" w:hAnsi="Arial Narrow" w:cs="Arial"/>
                <w:sz w:val="24"/>
              </w:rPr>
            </w:pPr>
            <w:r>
              <w:rPr>
                <w:rFonts w:ascii="Arial Narrow" w:hAnsi="Arial Narrow" w:cs="Arial" w:hint="eastAsia"/>
                <w:sz w:val="24"/>
                <w:szCs w:val="24"/>
              </w:rPr>
              <w:t>5</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14:paraId="53DD2AD0" w14:textId="77777777" w:rsidR="002F7B1D" w:rsidRDefault="00E849EF">
            <w:pPr>
              <w:shd w:val="clear" w:color="auto" w:fill="FFFFFF"/>
              <w:spacing w:line="580" w:lineRule="exact"/>
              <w:textAlignment w:val="baseline"/>
              <w:rPr>
                <w:rFonts w:ascii="Arial Narrow" w:hAnsi="Arial Narrow" w:cs="Arial"/>
                <w:sz w:val="24"/>
              </w:rPr>
            </w:pPr>
            <w:r>
              <w:rPr>
                <w:rFonts w:ascii="Arial Narrow" w:hAnsi="Arial Narrow" w:cs="Arial" w:hint="eastAsia"/>
                <w:sz w:val="24"/>
                <w:szCs w:val="24"/>
              </w:rPr>
              <w:t>100</w:t>
            </w:r>
            <w:r>
              <w:rPr>
                <w:rFonts w:ascii="Arial Narrow" w:hAnsi="Arial Narrow" w:cs="Arial"/>
                <w:sz w:val="24"/>
                <w:szCs w:val="24"/>
              </w:rPr>
              <w:t>%</w:t>
            </w:r>
          </w:p>
        </w:tc>
      </w:tr>
      <w:tr w:rsidR="002F7B1D" w14:paraId="085C7E11" w14:textId="77777777">
        <w:trPr>
          <w:trHeight w:val="482"/>
        </w:trPr>
        <w:tc>
          <w:tcPr>
            <w:tcW w:w="1276" w:type="dxa"/>
            <w:vMerge/>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336B78B6" w14:textId="77777777" w:rsidR="002F7B1D" w:rsidRDefault="002F7B1D">
            <w:pPr>
              <w:shd w:val="clear" w:color="auto" w:fill="FFFFFF"/>
              <w:spacing w:line="580" w:lineRule="exact"/>
              <w:ind w:firstLineChars="200" w:firstLine="480"/>
              <w:textAlignment w:val="baseline"/>
              <w:rPr>
                <w:rFonts w:ascii="仿宋" w:hAnsi="仿宋" w:cs="仿宋"/>
                <w:color w:val="000000"/>
                <w:sz w:val="24"/>
              </w:rPr>
            </w:pPr>
          </w:p>
        </w:tc>
        <w:tc>
          <w:tcPr>
            <w:tcW w:w="1418" w:type="dxa"/>
            <w:vMerge/>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49A5EF94" w14:textId="77777777" w:rsidR="002F7B1D" w:rsidRDefault="002F7B1D">
            <w:pPr>
              <w:shd w:val="clear" w:color="auto" w:fill="FFFFFF"/>
              <w:spacing w:line="580" w:lineRule="exact"/>
              <w:ind w:firstLineChars="200" w:firstLine="480"/>
              <w:textAlignment w:val="baseline"/>
              <w:rPr>
                <w:rFonts w:ascii="仿宋" w:hAnsi="仿宋" w:cs="仿宋"/>
                <w:color w:val="000000"/>
                <w:sz w:val="24"/>
              </w:rPr>
            </w:pPr>
          </w:p>
        </w:tc>
        <w:tc>
          <w:tcPr>
            <w:tcW w:w="260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19EE0845" w14:textId="77777777" w:rsidR="002F7B1D" w:rsidRDefault="00E849EF">
            <w:pPr>
              <w:shd w:val="clear" w:color="auto" w:fill="FFFFFF"/>
              <w:spacing w:line="580" w:lineRule="exact"/>
              <w:textAlignment w:val="baseline"/>
              <w:rPr>
                <w:rFonts w:ascii="仿宋" w:hAnsi="仿宋"/>
                <w:sz w:val="24"/>
                <w:szCs w:val="24"/>
              </w:rPr>
            </w:pPr>
            <w:r>
              <w:rPr>
                <w:rFonts w:ascii="仿宋" w:hAnsi="仿宋" w:hint="eastAsia"/>
                <w:sz w:val="24"/>
                <w:szCs w:val="24"/>
              </w:rPr>
              <w:t>提高部门、群众满意度</w:t>
            </w:r>
          </w:p>
        </w:tc>
        <w:tc>
          <w:tcPr>
            <w:tcW w:w="795" w:type="dxa"/>
            <w:tcBorders>
              <w:top w:val="single" w:sz="4" w:space="0" w:color="auto"/>
              <w:left w:val="single" w:sz="4" w:space="0" w:color="auto"/>
              <w:bottom w:val="single" w:sz="4" w:space="0" w:color="auto"/>
              <w:right w:val="single" w:sz="4" w:space="0" w:color="auto"/>
              <w:tl2br w:val="nil"/>
              <w:tr2bl w:val="nil"/>
            </w:tcBorders>
            <w:shd w:val="clear" w:color="000000" w:fill="FFFFFF"/>
            <w:noWrap/>
            <w:vAlign w:val="center"/>
          </w:tcPr>
          <w:p w14:paraId="6F8D9001" w14:textId="77777777" w:rsidR="002F7B1D" w:rsidRDefault="00E849EF">
            <w:pPr>
              <w:shd w:val="clear" w:color="auto" w:fill="FFFFFF"/>
              <w:spacing w:line="580" w:lineRule="exact"/>
              <w:textAlignment w:val="baseline"/>
              <w:rPr>
                <w:rFonts w:ascii="Arial Narrow" w:hAnsi="Arial Narrow" w:cs="Arial"/>
                <w:color w:val="000000"/>
                <w:sz w:val="24"/>
              </w:rPr>
            </w:pPr>
            <w:r>
              <w:rPr>
                <w:rFonts w:ascii="Arial Narrow" w:hAnsi="Arial Narrow" w:cs="Arial" w:hint="eastAsia"/>
                <w:color w:val="000000"/>
                <w:sz w:val="24"/>
                <w:szCs w:val="24"/>
              </w:rPr>
              <w:t>5</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14:paraId="55162E6E" w14:textId="77777777" w:rsidR="002F7B1D" w:rsidRDefault="00E849EF">
            <w:pPr>
              <w:shd w:val="clear" w:color="auto" w:fill="FFFFFF"/>
              <w:spacing w:line="580" w:lineRule="exact"/>
              <w:textAlignment w:val="baseline"/>
              <w:rPr>
                <w:rFonts w:ascii="Arial Narrow" w:hAnsi="Arial Narrow" w:cs="Arial"/>
                <w:sz w:val="24"/>
              </w:rPr>
            </w:pPr>
            <w:r>
              <w:rPr>
                <w:rFonts w:ascii="Arial Narrow" w:hAnsi="Arial Narrow" w:cs="Arial" w:hint="eastAsia"/>
                <w:sz w:val="24"/>
                <w:szCs w:val="24"/>
              </w:rPr>
              <w:t>5</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14:paraId="774380BA" w14:textId="77777777" w:rsidR="002F7B1D" w:rsidRDefault="00E849EF">
            <w:pPr>
              <w:shd w:val="clear" w:color="auto" w:fill="FFFFFF"/>
              <w:spacing w:line="580" w:lineRule="exact"/>
              <w:textAlignment w:val="baseline"/>
              <w:rPr>
                <w:rFonts w:ascii="Arial Narrow" w:hAnsi="Arial Narrow" w:cs="Arial"/>
                <w:sz w:val="24"/>
              </w:rPr>
            </w:pPr>
            <w:r>
              <w:rPr>
                <w:rFonts w:ascii="Arial Narrow" w:hAnsi="Arial Narrow" w:cs="Arial" w:hint="eastAsia"/>
                <w:sz w:val="24"/>
                <w:szCs w:val="24"/>
              </w:rPr>
              <w:t>100</w:t>
            </w:r>
            <w:r>
              <w:rPr>
                <w:rFonts w:ascii="Arial Narrow" w:hAnsi="Arial Narrow" w:cs="Arial"/>
                <w:sz w:val="24"/>
                <w:szCs w:val="24"/>
              </w:rPr>
              <w:t>%</w:t>
            </w:r>
          </w:p>
        </w:tc>
      </w:tr>
      <w:tr w:rsidR="002F7B1D" w14:paraId="60E996A3" w14:textId="77777777">
        <w:trPr>
          <w:trHeight w:val="416"/>
        </w:trPr>
        <w:tc>
          <w:tcPr>
            <w:tcW w:w="5299"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14:paraId="61ACB300" w14:textId="77777777" w:rsidR="002F7B1D" w:rsidRDefault="00E849EF">
            <w:pPr>
              <w:shd w:val="clear" w:color="auto" w:fill="FFFFFF"/>
              <w:spacing w:line="580" w:lineRule="exact"/>
              <w:ind w:firstLineChars="200" w:firstLine="482"/>
              <w:textAlignment w:val="baseline"/>
              <w:rPr>
                <w:rFonts w:ascii="仿宋" w:hAnsi="仿宋" w:cs="仿宋"/>
                <w:b/>
                <w:color w:val="000000"/>
                <w:sz w:val="24"/>
              </w:rPr>
            </w:pPr>
            <w:r>
              <w:rPr>
                <w:rFonts w:ascii="仿宋" w:hAnsi="仿宋" w:cs="仿宋" w:hint="eastAsia"/>
                <w:b/>
                <w:color w:val="000000"/>
                <w:sz w:val="24"/>
                <w:szCs w:val="24"/>
              </w:rPr>
              <w:t>小</w:t>
            </w:r>
            <w:r>
              <w:rPr>
                <w:rFonts w:ascii="仿宋" w:hAnsi="仿宋" w:cs="仿宋" w:hint="eastAsia"/>
                <w:b/>
                <w:color w:val="000000"/>
                <w:sz w:val="24"/>
                <w:szCs w:val="24"/>
              </w:rPr>
              <w:t xml:space="preserve">    </w:t>
            </w:r>
            <w:r>
              <w:rPr>
                <w:rFonts w:ascii="仿宋" w:hAnsi="仿宋" w:cs="仿宋" w:hint="eastAsia"/>
                <w:b/>
                <w:color w:val="000000"/>
                <w:sz w:val="24"/>
                <w:szCs w:val="24"/>
              </w:rPr>
              <w:t>计</w:t>
            </w:r>
          </w:p>
        </w:tc>
        <w:tc>
          <w:tcPr>
            <w:tcW w:w="795" w:type="dxa"/>
            <w:tcBorders>
              <w:top w:val="single" w:sz="4" w:space="0" w:color="auto"/>
              <w:left w:val="single" w:sz="4" w:space="0" w:color="auto"/>
              <w:bottom w:val="single" w:sz="4" w:space="0" w:color="auto"/>
              <w:right w:val="single" w:sz="4" w:space="0" w:color="auto"/>
              <w:tl2br w:val="nil"/>
              <w:tr2bl w:val="nil"/>
            </w:tcBorders>
            <w:noWrap/>
            <w:vAlign w:val="center"/>
          </w:tcPr>
          <w:p w14:paraId="51776FE3" w14:textId="77777777" w:rsidR="002F7B1D" w:rsidRDefault="00E849EF">
            <w:pPr>
              <w:shd w:val="clear" w:color="auto" w:fill="FFFFFF"/>
              <w:spacing w:line="580" w:lineRule="exact"/>
              <w:textAlignment w:val="baseline"/>
              <w:rPr>
                <w:rFonts w:ascii="Arial Narrow" w:hAnsi="Arial Narrow" w:cs="Arial"/>
                <w:b/>
                <w:color w:val="000000"/>
                <w:sz w:val="24"/>
              </w:rPr>
            </w:pPr>
            <w:r>
              <w:rPr>
                <w:rFonts w:ascii="Arial Narrow" w:hAnsi="Arial Narrow" w:cs="Arial" w:hint="eastAsia"/>
                <w:b/>
                <w:color w:val="000000"/>
                <w:sz w:val="24"/>
                <w:szCs w:val="24"/>
              </w:rPr>
              <w:t>10</w:t>
            </w:r>
          </w:p>
        </w:tc>
        <w:tc>
          <w:tcPr>
            <w:tcW w:w="885" w:type="dxa"/>
            <w:tcBorders>
              <w:top w:val="single" w:sz="4" w:space="0" w:color="auto"/>
              <w:left w:val="single" w:sz="4" w:space="0" w:color="auto"/>
              <w:bottom w:val="single" w:sz="4" w:space="0" w:color="auto"/>
              <w:right w:val="single" w:sz="4" w:space="0" w:color="auto"/>
              <w:tl2br w:val="nil"/>
              <w:tr2bl w:val="nil"/>
            </w:tcBorders>
            <w:noWrap/>
            <w:vAlign w:val="center"/>
          </w:tcPr>
          <w:p w14:paraId="69ABDD7B" w14:textId="77777777" w:rsidR="002F7B1D" w:rsidRDefault="00E849EF">
            <w:pPr>
              <w:shd w:val="clear" w:color="auto" w:fill="FFFFFF"/>
              <w:spacing w:line="580" w:lineRule="exact"/>
              <w:textAlignment w:val="baseline"/>
              <w:rPr>
                <w:rFonts w:ascii="Arial Narrow" w:hAnsi="Arial Narrow" w:cs="Arial"/>
                <w:b/>
                <w:color w:val="000000"/>
                <w:sz w:val="24"/>
              </w:rPr>
            </w:pPr>
            <w:r>
              <w:rPr>
                <w:rFonts w:ascii="Arial Narrow" w:hAnsi="Arial Narrow" w:cs="Arial" w:hint="eastAsia"/>
                <w:b/>
                <w:color w:val="000000"/>
                <w:sz w:val="24"/>
                <w:szCs w:val="24"/>
              </w:rPr>
              <w:t>10</w:t>
            </w:r>
          </w:p>
        </w:tc>
        <w:tc>
          <w:tcPr>
            <w:tcW w:w="1243" w:type="dxa"/>
            <w:tcBorders>
              <w:top w:val="single" w:sz="4" w:space="0" w:color="auto"/>
              <w:left w:val="single" w:sz="4" w:space="0" w:color="auto"/>
              <w:bottom w:val="single" w:sz="4" w:space="0" w:color="auto"/>
              <w:right w:val="single" w:sz="4" w:space="0" w:color="auto"/>
              <w:tl2br w:val="nil"/>
              <w:tr2bl w:val="nil"/>
            </w:tcBorders>
            <w:noWrap/>
            <w:vAlign w:val="center"/>
          </w:tcPr>
          <w:p w14:paraId="33C4361D" w14:textId="77777777" w:rsidR="002F7B1D" w:rsidRDefault="00E849EF">
            <w:pPr>
              <w:shd w:val="clear" w:color="auto" w:fill="FFFFFF"/>
              <w:spacing w:line="580" w:lineRule="exact"/>
              <w:textAlignment w:val="baseline"/>
              <w:rPr>
                <w:rFonts w:ascii="Arial Narrow" w:hAnsi="Arial Narrow" w:cs="Arial"/>
                <w:b/>
                <w:color w:val="000000"/>
                <w:sz w:val="24"/>
              </w:rPr>
            </w:pPr>
            <w:r>
              <w:rPr>
                <w:rFonts w:ascii="Arial Narrow" w:hAnsi="Arial Narrow" w:cs="Arial" w:hint="eastAsia"/>
                <w:b/>
                <w:color w:val="000000"/>
                <w:sz w:val="24"/>
                <w:szCs w:val="24"/>
              </w:rPr>
              <w:t>100</w:t>
            </w:r>
            <w:r>
              <w:rPr>
                <w:rFonts w:ascii="Arial Narrow" w:hAnsi="Arial Narrow" w:cs="Arial"/>
                <w:b/>
                <w:color w:val="000000"/>
                <w:sz w:val="24"/>
                <w:szCs w:val="24"/>
              </w:rPr>
              <w:t>%</w:t>
            </w:r>
          </w:p>
        </w:tc>
      </w:tr>
    </w:tbl>
    <w:p w14:paraId="35531D67" w14:textId="77777777" w:rsidR="002F7B1D" w:rsidRDefault="002F7B1D">
      <w:pPr>
        <w:pStyle w:val="indexheading1"/>
        <w:spacing w:line="580" w:lineRule="exact"/>
      </w:pPr>
    </w:p>
    <w:p w14:paraId="33C9DE9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5391A11F" w14:textId="77777777" w:rsidR="002F7B1D" w:rsidRDefault="00E849EF">
      <w:pPr>
        <w:spacing w:before="211"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依据县级财政专项资金绩效评价指标体系，结合项目实施情况，对山丹县信息化工作办公室智慧城市建设项目自评评价得分</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分。</w:t>
      </w:r>
    </w:p>
    <w:p w14:paraId="52B0ACC2" w14:textId="77777777" w:rsidR="002F7B1D" w:rsidRDefault="00E849EF">
      <w:pPr>
        <w:numPr>
          <w:ilvl w:val="0"/>
          <w:numId w:val="9"/>
        </w:num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存在的问题</w:t>
      </w:r>
    </w:p>
    <w:p w14:paraId="5569F421" w14:textId="77777777" w:rsidR="002F7B1D" w:rsidRDefault="00E849EF">
      <w:pPr>
        <w:spacing w:line="58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因智慧城市建设项目资金到位较慢，影响建设项目优化完善，特别是数字孪生平台城市数字建模，公共视频资源共享调度平台接入数据流的优化等问题。</w:t>
      </w:r>
    </w:p>
    <w:p w14:paraId="544BAC89" w14:textId="77777777" w:rsidR="002F7B1D" w:rsidRDefault="00E849EF">
      <w:pPr>
        <w:numPr>
          <w:ilvl w:val="0"/>
          <w:numId w:val="9"/>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192C8DE2" w14:textId="77777777" w:rsidR="002F7B1D" w:rsidRDefault="00E849EF">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）对专项资金管理使用的各个环节严格把关，做到项目资金专账核算、专款专用、专人负责。</w:t>
      </w:r>
    </w:p>
    <w:p w14:paraId="3EA7FBEF" w14:textId="77777777" w:rsidR="002F7B1D" w:rsidRDefault="00E849EF">
      <w:pPr>
        <w:adjustRightIn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）对项目基础资料、招投标资料、监理资料、验收资料进行专人管理。</w:t>
      </w:r>
    </w:p>
    <w:p w14:paraId="09123FA3" w14:textId="77777777" w:rsidR="002F7B1D" w:rsidRDefault="00E849EF">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）工程建设单位严格监管工程质量和</w:t>
      </w:r>
      <w:r>
        <w:rPr>
          <w:rFonts w:ascii="仿宋_GB2312" w:eastAsia="仿宋_GB2312" w:hAnsi="仿宋_GB2312" w:cs="仿宋_GB2312" w:hint="eastAsia"/>
          <w:kern w:val="0"/>
          <w:sz w:val="32"/>
          <w:szCs w:val="32"/>
        </w:rPr>
        <w:t>7*24</w:t>
      </w:r>
      <w:r>
        <w:rPr>
          <w:rFonts w:ascii="仿宋_GB2312" w:eastAsia="仿宋_GB2312" w:hAnsi="仿宋_GB2312" w:cs="仿宋_GB2312" w:hint="eastAsia"/>
          <w:kern w:val="0"/>
          <w:sz w:val="32"/>
          <w:szCs w:val="32"/>
        </w:rPr>
        <w:t>小时维护响应，保证工程质量达标，确保项目资金的支付进度。</w:t>
      </w:r>
    </w:p>
    <w:p w14:paraId="59FFD0F7" w14:textId="77777777" w:rsidR="002F7B1D" w:rsidRDefault="002F7B1D">
      <w:pPr>
        <w:spacing w:line="580" w:lineRule="exact"/>
        <w:ind w:leftChars="200" w:left="420"/>
        <w:rPr>
          <w:rFonts w:ascii="黑体" w:eastAsia="黑体" w:hAnsi="黑体"/>
          <w:sz w:val="32"/>
          <w:szCs w:val="32"/>
        </w:rPr>
      </w:pPr>
    </w:p>
    <w:p w14:paraId="413BDF10" w14:textId="77777777" w:rsidR="002F7B1D" w:rsidRDefault="002F7B1D">
      <w:pPr>
        <w:pStyle w:val="indexheading1"/>
        <w:spacing w:line="580" w:lineRule="exact"/>
      </w:pPr>
    </w:p>
    <w:p w14:paraId="13BEB8F2" w14:textId="77777777" w:rsidR="002F7B1D" w:rsidRDefault="002F7B1D">
      <w:pPr>
        <w:pStyle w:val="index11"/>
        <w:spacing w:line="580" w:lineRule="exact"/>
      </w:pPr>
    </w:p>
    <w:p w14:paraId="45FF1B45"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74A736DE"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001EFF48"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0EC2084C"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246154B4"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152F2D55"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3467FA83"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07F3AE85"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1D3D9D64" w14:textId="77777777" w:rsidR="002F7B1D" w:rsidRDefault="002F7B1D">
      <w:pPr>
        <w:spacing w:line="580" w:lineRule="exact"/>
        <w:rPr>
          <w:rFonts w:ascii="方正小标宋简体" w:eastAsia="方正小标宋简体"/>
          <w:sz w:val="44"/>
          <w:szCs w:val="44"/>
        </w:rPr>
      </w:pPr>
    </w:p>
    <w:p w14:paraId="6A3BC97C"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w:t>
      </w:r>
      <w:r>
        <w:rPr>
          <w:rFonts w:ascii="方正小标宋简体" w:eastAsia="方正小标宋简体" w:hint="eastAsia"/>
          <w:sz w:val="44"/>
          <w:szCs w:val="44"/>
        </w:rPr>
        <w:t>12345</w:t>
      </w:r>
      <w:r>
        <w:rPr>
          <w:rFonts w:ascii="方正小标宋简体" w:eastAsia="方正小标宋简体" w:hint="eastAsia"/>
          <w:sz w:val="44"/>
          <w:szCs w:val="44"/>
        </w:rPr>
        <w:t>政务服务便民热线</w:t>
      </w:r>
    </w:p>
    <w:p w14:paraId="0A66A754"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呼叫中心服务外包项目支出绩效自评报告</w:t>
      </w:r>
    </w:p>
    <w:p w14:paraId="022C875C" w14:textId="77777777" w:rsidR="002F7B1D" w:rsidRDefault="002F7B1D">
      <w:pPr>
        <w:spacing w:line="580" w:lineRule="exact"/>
        <w:rPr>
          <w:rFonts w:ascii="方正小标宋简体" w:eastAsia="方正小标宋简体"/>
          <w:sz w:val="44"/>
          <w:szCs w:val="44"/>
        </w:rPr>
      </w:pPr>
    </w:p>
    <w:p w14:paraId="73E8DF6F"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71D79AC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7CB1B907" w14:textId="77777777" w:rsidR="002F7B1D" w:rsidRDefault="00E849EF">
      <w:pPr>
        <w:pStyle w:val="a7"/>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年县政府第三次常务会议</w:t>
      </w:r>
      <w:proofErr w:type="gramStart"/>
      <w:r>
        <w:rPr>
          <w:rFonts w:ascii="仿宋_GB2312" w:eastAsia="仿宋_GB2312" w:hAnsi="仿宋_GB2312" w:cs="仿宋_GB2312" w:hint="eastAsia"/>
          <w:sz w:val="32"/>
          <w:szCs w:val="32"/>
        </w:rPr>
        <w:t>同意县</w:t>
      </w:r>
      <w:proofErr w:type="gramEnd"/>
      <w:r>
        <w:rPr>
          <w:rFonts w:ascii="仿宋_GB2312" w:eastAsia="仿宋_GB2312" w:hAnsi="仿宋_GB2312" w:cs="仿宋_GB2312" w:hint="eastAsia"/>
          <w:sz w:val="32"/>
          <w:szCs w:val="32"/>
        </w:rPr>
        <w:t>信息办负责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委托有经验实力的专业机构负责</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政务服务便民热线平台的运营管理。同时，加强热线平台日常监管、宣传和考核等工作，确保热线受理事件接得更快、分得更准、办得更实。</w:t>
      </w:r>
    </w:p>
    <w:p w14:paraId="482A298B"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00428F1E" w14:textId="77777777" w:rsidR="002F7B1D" w:rsidRDefault="00E849EF">
      <w:pPr>
        <w:pStyle w:val="a7"/>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按照“随接即办、限期办结”的要求，全力处理好</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政务服务热线平台系统</w:t>
      </w:r>
      <w:proofErr w:type="gramStart"/>
      <w:r>
        <w:rPr>
          <w:rFonts w:ascii="仿宋_GB2312" w:eastAsia="仿宋_GB2312" w:hAnsi="仿宋_GB2312" w:cs="仿宋_GB2312" w:hint="eastAsia"/>
          <w:sz w:val="32"/>
          <w:szCs w:val="32"/>
        </w:rPr>
        <w:t>转办事</w:t>
      </w:r>
      <w:proofErr w:type="gramEnd"/>
      <w:r>
        <w:rPr>
          <w:rFonts w:ascii="仿宋_GB2312" w:eastAsia="仿宋_GB2312" w:hAnsi="仿宋_GB2312" w:cs="仿宋_GB2312" w:hint="eastAsia"/>
          <w:sz w:val="32"/>
          <w:szCs w:val="32"/>
        </w:rPr>
        <w:t>项，着力打造便捷、高效、智慧的城市运行</w:t>
      </w:r>
      <w:proofErr w:type="gramStart"/>
      <w:r>
        <w:rPr>
          <w:rFonts w:ascii="仿宋_GB2312" w:eastAsia="仿宋_GB2312" w:hAnsi="仿宋_GB2312" w:cs="仿宋_GB2312" w:hint="eastAsia"/>
          <w:sz w:val="32"/>
          <w:szCs w:val="32"/>
        </w:rPr>
        <w:t>“一网统管”总客服</w:t>
      </w:r>
      <w:proofErr w:type="gramEnd"/>
      <w:r>
        <w:rPr>
          <w:rFonts w:ascii="仿宋_GB2312" w:eastAsia="仿宋_GB2312" w:hAnsi="仿宋_GB2312" w:cs="仿宋_GB2312" w:hint="eastAsia"/>
          <w:sz w:val="32"/>
          <w:szCs w:val="32"/>
        </w:rPr>
        <w:t>。</w:t>
      </w:r>
    </w:p>
    <w:p w14:paraId="785DCF3F"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49A64C54"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山丹县</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政务服务便民热线呼叫中心服务外包费用</w:t>
      </w:r>
      <w:r>
        <w:rPr>
          <w:rFonts w:ascii="仿宋_GB2312" w:eastAsia="仿宋_GB2312" w:hint="eastAsia"/>
          <w:sz w:val="32"/>
          <w:szCs w:val="32"/>
        </w:rPr>
        <w:t>预算资金合计</w:t>
      </w:r>
      <w:r>
        <w:rPr>
          <w:rFonts w:ascii="仿宋_GB2312" w:eastAsia="仿宋_GB2312" w:hint="eastAsia"/>
          <w:sz w:val="32"/>
          <w:szCs w:val="32"/>
        </w:rPr>
        <w:t>32.92</w:t>
      </w:r>
      <w:r>
        <w:rPr>
          <w:rFonts w:ascii="仿宋_GB2312" w:eastAsia="仿宋_GB2312" w:hint="eastAsia"/>
          <w:sz w:val="32"/>
          <w:szCs w:val="32"/>
        </w:rPr>
        <w:t>万元，于</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月与中</w:t>
      </w:r>
      <w:proofErr w:type="gramStart"/>
      <w:r>
        <w:rPr>
          <w:rFonts w:ascii="仿宋_GB2312" w:eastAsia="仿宋_GB2312" w:hint="eastAsia"/>
          <w:sz w:val="32"/>
          <w:szCs w:val="32"/>
        </w:rPr>
        <w:t>电万维</w:t>
      </w:r>
      <w:proofErr w:type="gramEnd"/>
      <w:r>
        <w:rPr>
          <w:rFonts w:ascii="仿宋_GB2312" w:eastAsia="仿宋_GB2312" w:hint="eastAsia"/>
          <w:sz w:val="32"/>
          <w:szCs w:val="32"/>
        </w:rPr>
        <w:t>信息技术有限责任公司张掖分公司签订合同，合同价格</w:t>
      </w:r>
      <w:r>
        <w:rPr>
          <w:rFonts w:ascii="仿宋_GB2312" w:eastAsia="仿宋_GB2312" w:hint="eastAsia"/>
          <w:sz w:val="32"/>
          <w:szCs w:val="32"/>
        </w:rPr>
        <w:t>32.92</w:t>
      </w:r>
      <w:r>
        <w:rPr>
          <w:rFonts w:ascii="仿宋_GB2312" w:eastAsia="仿宋_GB2312" w:hint="eastAsia"/>
          <w:sz w:val="32"/>
          <w:szCs w:val="32"/>
        </w:rPr>
        <w:t>万元，于</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月实施，现已完成建设任务的</w:t>
      </w:r>
      <w:r>
        <w:rPr>
          <w:rFonts w:ascii="仿宋_GB2312" w:eastAsia="仿宋_GB2312" w:hint="eastAsia"/>
          <w:sz w:val="32"/>
          <w:szCs w:val="32"/>
        </w:rPr>
        <w:t>100%</w:t>
      </w:r>
      <w:r>
        <w:rPr>
          <w:rFonts w:ascii="仿宋_GB2312" w:eastAsia="仿宋_GB2312" w:hint="eastAsia"/>
          <w:sz w:val="32"/>
          <w:szCs w:val="32"/>
        </w:rPr>
        <w:t>。其中：山丹县“</w:t>
      </w:r>
      <w:r>
        <w:rPr>
          <w:rFonts w:ascii="仿宋_GB2312" w:eastAsia="仿宋_GB2312" w:hint="eastAsia"/>
          <w:sz w:val="32"/>
          <w:szCs w:val="32"/>
        </w:rPr>
        <w:t>12345</w:t>
      </w:r>
      <w:r>
        <w:rPr>
          <w:rFonts w:ascii="仿宋_GB2312" w:eastAsia="仿宋_GB2312" w:hint="eastAsia"/>
          <w:sz w:val="32"/>
          <w:szCs w:val="32"/>
        </w:rPr>
        <w:t>”平台运维业务服务合同</w:t>
      </w:r>
      <w:r>
        <w:rPr>
          <w:rFonts w:ascii="仿宋_GB2312" w:eastAsia="仿宋_GB2312" w:hint="eastAsia"/>
          <w:sz w:val="32"/>
          <w:szCs w:val="32"/>
        </w:rPr>
        <w:t>7.2</w:t>
      </w:r>
      <w:r>
        <w:rPr>
          <w:rFonts w:ascii="仿宋_GB2312" w:eastAsia="仿宋_GB2312" w:hint="eastAsia"/>
          <w:sz w:val="32"/>
          <w:szCs w:val="32"/>
        </w:rPr>
        <w:t>万元；山丹县“</w:t>
      </w:r>
      <w:r>
        <w:rPr>
          <w:rFonts w:ascii="仿宋_GB2312" w:eastAsia="仿宋_GB2312" w:hint="eastAsia"/>
          <w:sz w:val="32"/>
          <w:szCs w:val="32"/>
        </w:rPr>
        <w:t>12345</w:t>
      </w:r>
      <w:r>
        <w:rPr>
          <w:rFonts w:ascii="仿宋_GB2312" w:eastAsia="仿宋_GB2312" w:hint="eastAsia"/>
          <w:sz w:val="32"/>
          <w:szCs w:val="32"/>
        </w:rPr>
        <w:t>”政务服务便民热线呼叫中心服务外包项目合同</w:t>
      </w:r>
      <w:r>
        <w:rPr>
          <w:rFonts w:ascii="仿宋_GB2312" w:eastAsia="仿宋_GB2312"/>
          <w:sz w:val="32"/>
          <w:szCs w:val="32"/>
        </w:rPr>
        <w:t>29</w:t>
      </w:r>
      <w:r>
        <w:rPr>
          <w:rFonts w:ascii="仿宋_GB2312" w:eastAsia="仿宋_GB2312" w:hint="eastAsia"/>
          <w:sz w:val="32"/>
          <w:szCs w:val="32"/>
        </w:rPr>
        <w:t>.</w:t>
      </w:r>
      <w:r>
        <w:rPr>
          <w:rFonts w:ascii="仿宋_GB2312" w:eastAsia="仿宋_GB2312"/>
          <w:sz w:val="32"/>
          <w:szCs w:val="32"/>
        </w:rPr>
        <w:t>72</w:t>
      </w:r>
      <w:r>
        <w:rPr>
          <w:rFonts w:ascii="仿宋_GB2312" w:eastAsia="仿宋_GB2312" w:hint="eastAsia"/>
          <w:sz w:val="32"/>
          <w:szCs w:val="32"/>
        </w:rPr>
        <w:t>万元，合计</w:t>
      </w:r>
      <w:r>
        <w:rPr>
          <w:rFonts w:ascii="仿宋_GB2312" w:eastAsia="仿宋_GB2312" w:hint="eastAsia"/>
          <w:sz w:val="32"/>
          <w:szCs w:val="32"/>
        </w:rPr>
        <w:t>32.92</w:t>
      </w:r>
      <w:r>
        <w:rPr>
          <w:rFonts w:ascii="仿宋_GB2312" w:eastAsia="仿宋_GB2312" w:hint="eastAsia"/>
          <w:sz w:val="32"/>
          <w:szCs w:val="32"/>
        </w:rPr>
        <w:t>万元。截止</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月，已支付</w:t>
      </w:r>
      <w:r>
        <w:rPr>
          <w:rFonts w:ascii="仿宋_GB2312" w:eastAsia="仿宋_GB2312" w:hint="eastAsia"/>
          <w:sz w:val="32"/>
          <w:szCs w:val="32"/>
        </w:rPr>
        <w:t>32.92</w:t>
      </w:r>
      <w:r>
        <w:rPr>
          <w:rFonts w:ascii="仿宋_GB2312" w:eastAsia="仿宋_GB2312" w:hint="eastAsia"/>
          <w:sz w:val="32"/>
          <w:szCs w:val="32"/>
        </w:rPr>
        <w:t>万元，剩余</w:t>
      </w:r>
      <w:r>
        <w:rPr>
          <w:rFonts w:ascii="仿宋_GB2312" w:eastAsia="仿宋_GB2312" w:hint="eastAsia"/>
          <w:sz w:val="32"/>
          <w:szCs w:val="32"/>
        </w:rPr>
        <w:t>0.08</w:t>
      </w:r>
      <w:r>
        <w:rPr>
          <w:rFonts w:ascii="仿宋_GB2312" w:eastAsia="仿宋_GB2312" w:hint="eastAsia"/>
          <w:sz w:val="32"/>
          <w:szCs w:val="32"/>
        </w:rPr>
        <w:t>万元</w:t>
      </w:r>
      <w:proofErr w:type="gramStart"/>
      <w:r>
        <w:rPr>
          <w:rFonts w:ascii="仿宋_GB2312" w:eastAsia="仿宋_GB2312" w:hint="eastAsia"/>
          <w:sz w:val="32"/>
          <w:szCs w:val="32"/>
        </w:rPr>
        <w:t>退回县</w:t>
      </w:r>
      <w:proofErr w:type="gramEnd"/>
      <w:r>
        <w:rPr>
          <w:rFonts w:ascii="仿宋_GB2312" w:eastAsia="仿宋_GB2312" w:hint="eastAsia"/>
          <w:sz w:val="32"/>
          <w:szCs w:val="32"/>
        </w:rPr>
        <w:t>财政。</w:t>
      </w:r>
    </w:p>
    <w:p w14:paraId="26209977"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56E21E1D"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经评价：项目资金无超范围、违规、挪用项目资金现象，项目产出质量、产出时效、产出成本、</w:t>
      </w:r>
      <w:r>
        <w:rPr>
          <w:rFonts w:ascii="仿宋_GB2312" w:eastAsia="仿宋_GB2312" w:hint="eastAsia"/>
          <w:sz w:val="32"/>
          <w:szCs w:val="32"/>
        </w:rPr>
        <w:t>项目效果等方面工作</w:t>
      </w:r>
      <w:r>
        <w:rPr>
          <w:rFonts w:ascii="仿宋_GB2312" w:eastAsia="仿宋_GB2312" w:hint="eastAsia"/>
          <w:sz w:val="32"/>
          <w:szCs w:val="32"/>
        </w:rPr>
        <w:lastRenderedPageBreak/>
        <w:t>成效显著。</w:t>
      </w:r>
    </w:p>
    <w:p w14:paraId="57B8736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4CF7D6A7"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依据县级财政专项资金绩效评价指标体系，结合项目实施情况，对山丹县信息化工作办公室</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政务服务便民热线呼叫中心服务外包费用项目</w:t>
      </w:r>
      <w:r>
        <w:rPr>
          <w:rFonts w:ascii="仿宋_GB2312" w:eastAsia="仿宋_GB2312" w:hint="eastAsia"/>
          <w:sz w:val="32"/>
          <w:szCs w:val="32"/>
        </w:rPr>
        <w:t>自评评价得</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分。</w:t>
      </w:r>
    </w:p>
    <w:p w14:paraId="1E4D5728"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五、存在的问题（说明未完成绩效目标及其原因）</w:t>
      </w:r>
    </w:p>
    <w:p w14:paraId="7F5A8FB6" w14:textId="77777777" w:rsidR="002F7B1D" w:rsidRDefault="00E849EF">
      <w:pPr>
        <w:spacing w:line="580" w:lineRule="exact"/>
        <w:ind w:firstLineChars="200" w:firstLine="643"/>
        <w:rPr>
          <w:rFonts w:eastAsia="仿宋_GB2312"/>
          <w:sz w:val="32"/>
          <w:szCs w:val="32"/>
        </w:rPr>
      </w:pPr>
      <w:r>
        <w:rPr>
          <w:rFonts w:ascii="Times New Roman" w:eastAsia="楷体_GB2312" w:hAnsi="Times New Roman" w:cs="Times New Roman" w:hint="eastAsia"/>
          <w:b/>
          <w:bCs/>
          <w:sz w:val="32"/>
          <w:szCs w:val="32"/>
        </w:rPr>
        <w:t>一是难点</w:t>
      </w:r>
      <w:proofErr w:type="gramStart"/>
      <w:r>
        <w:rPr>
          <w:rFonts w:ascii="Times New Roman" w:eastAsia="楷体_GB2312" w:hAnsi="Times New Roman" w:cs="Times New Roman"/>
          <w:b/>
          <w:bCs/>
          <w:sz w:val="32"/>
          <w:szCs w:val="32"/>
        </w:rPr>
        <w:t>事项</w:t>
      </w:r>
      <w:r>
        <w:rPr>
          <w:rFonts w:ascii="Times New Roman" w:eastAsia="楷体_GB2312" w:hAnsi="Times New Roman" w:cs="Times New Roman" w:hint="eastAsia"/>
          <w:b/>
          <w:bCs/>
          <w:sz w:val="32"/>
          <w:szCs w:val="32"/>
        </w:rPr>
        <w:t>转派困难</w:t>
      </w:r>
      <w:proofErr w:type="gramEnd"/>
      <w:r>
        <w:rPr>
          <w:rFonts w:ascii="Times New Roman" w:eastAsia="楷体_GB2312" w:hAnsi="Times New Roman" w:cs="Times New Roman"/>
          <w:b/>
          <w:bCs/>
          <w:sz w:val="32"/>
          <w:szCs w:val="32"/>
        </w:rPr>
        <w:t>。</w:t>
      </w:r>
      <w:r>
        <w:rPr>
          <w:rFonts w:ascii="Times New Roman" w:eastAsia="仿宋_GB2312" w:hAnsi="Times New Roman" w:cs="Times New Roman"/>
          <w:sz w:val="32"/>
          <w:szCs w:val="32"/>
        </w:rPr>
        <w:t>我县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热线平台在转派工单流程中，存在</w:t>
      </w:r>
      <w:r>
        <w:rPr>
          <w:rFonts w:eastAsia="仿宋_GB2312" w:cs="Times New Roman" w:hint="eastAsia"/>
          <w:sz w:val="32"/>
          <w:szCs w:val="32"/>
        </w:rPr>
        <w:t>个别</w:t>
      </w:r>
      <w:r>
        <w:rPr>
          <w:rFonts w:ascii="Times New Roman" w:eastAsia="仿宋_GB2312" w:hAnsi="Times New Roman" w:cs="Times New Roman"/>
          <w:sz w:val="32"/>
          <w:szCs w:val="32"/>
        </w:rPr>
        <w:t>承办单位职能职责界定模糊，影响受理转派工单办理、不能妥善解决群众诉求。经分析，我县投拆较多的事项</w:t>
      </w:r>
      <w:r>
        <w:rPr>
          <w:rFonts w:ascii="Times New Roman" w:eastAsia="仿宋_GB2312" w:hAnsi="Times New Roman" w:cs="Times New Roman" w:hint="eastAsia"/>
          <w:sz w:val="32"/>
          <w:szCs w:val="32"/>
        </w:rPr>
        <w:t>涉及</w:t>
      </w:r>
      <w:r>
        <w:rPr>
          <w:rFonts w:ascii="Times New Roman" w:eastAsia="仿宋_GB2312" w:hAnsi="Times New Roman" w:cs="Times New Roman"/>
          <w:b/>
          <w:bCs/>
          <w:sz w:val="32"/>
          <w:szCs w:val="32"/>
        </w:rPr>
        <w:t>供暖供水</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景区管理、</w:t>
      </w:r>
      <w:r>
        <w:rPr>
          <w:rFonts w:eastAsia="仿宋_GB2312" w:cs="Times New Roman" w:hint="eastAsia"/>
          <w:b/>
          <w:bCs/>
          <w:sz w:val="32"/>
          <w:szCs w:val="32"/>
        </w:rPr>
        <w:t>有照无证机构监管等问题。</w:t>
      </w:r>
      <w:r>
        <w:rPr>
          <w:rFonts w:ascii="Times New Roman" w:eastAsia="楷体_GB2312" w:hAnsi="Times New Roman" w:cs="Times New Roman" w:hint="eastAsia"/>
          <w:b/>
          <w:bCs/>
          <w:sz w:val="32"/>
          <w:szCs w:val="32"/>
        </w:rPr>
        <w:t>二是</w:t>
      </w:r>
      <w:r>
        <w:rPr>
          <w:rFonts w:ascii="Times New Roman" w:eastAsia="楷体_GB2312" w:hAnsi="Times New Roman" w:cs="Times New Roman"/>
          <w:b/>
          <w:bCs/>
          <w:sz w:val="32"/>
          <w:szCs w:val="32"/>
        </w:rPr>
        <w:t>承办单位重视程度不够。</w:t>
      </w:r>
      <w:r>
        <w:rPr>
          <w:rFonts w:ascii="Times New Roman" w:eastAsia="仿宋_GB2312" w:hAnsi="Times New Roman" w:cs="Times New Roman"/>
          <w:sz w:val="32"/>
          <w:szCs w:val="32"/>
        </w:rPr>
        <w:t>个别承办单位未能及时跟进工单办理，按时回复办理结果，经热线平台工作人员</w:t>
      </w:r>
      <w:r>
        <w:rPr>
          <w:rFonts w:eastAsia="仿宋_GB2312" w:cs="Times New Roman" w:hint="eastAsia"/>
          <w:sz w:val="32"/>
          <w:szCs w:val="32"/>
        </w:rPr>
        <w:t>频繁</w:t>
      </w:r>
      <w:r>
        <w:rPr>
          <w:rFonts w:ascii="Times New Roman" w:eastAsia="仿宋_GB2312" w:hAnsi="Times New Roman" w:cs="Times New Roman"/>
          <w:sz w:val="32"/>
          <w:szCs w:val="32"/>
        </w:rPr>
        <w:t>催促督办才予以回复</w:t>
      </w:r>
      <w:r>
        <w:rPr>
          <w:rFonts w:eastAsia="仿宋_GB2312" w:cs="Times New Roman" w:hint="eastAsia"/>
          <w:sz w:val="32"/>
          <w:szCs w:val="32"/>
        </w:rPr>
        <w:t>，且未严格落实“双反馈”工作要求</w:t>
      </w:r>
      <w:r>
        <w:rPr>
          <w:rFonts w:ascii="Times New Roman" w:eastAsia="仿宋_GB2312" w:hAnsi="Times New Roman" w:cs="Times New Roman"/>
          <w:sz w:val="32"/>
          <w:szCs w:val="32"/>
        </w:rPr>
        <w:t>，导致同</w:t>
      </w:r>
      <w:r>
        <w:rPr>
          <w:rFonts w:eastAsia="仿宋_GB2312" w:cs="Times New Roman" w:hint="eastAsia"/>
          <w:sz w:val="32"/>
          <w:szCs w:val="32"/>
        </w:rPr>
        <w:t>一</w:t>
      </w:r>
      <w:r>
        <w:rPr>
          <w:rFonts w:ascii="Times New Roman" w:eastAsia="仿宋_GB2312" w:hAnsi="Times New Roman" w:cs="Times New Roman"/>
          <w:sz w:val="32"/>
          <w:szCs w:val="32"/>
        </w:rPr>
        <w:t>问题诉求人</w:t>
      </w:r>
      <w:r>
        <w:rPr>
          <w:rFonts w:eastAsia="仿宋_GB2312" w:cs="Times New Roman" w:hint="eastAsia"/>
          <w:sz w:val="32"/>
          <w:szCs w:val="32"/>
        </w:rPr>
        <w:t>不满意且</w:t>
      </w:r>
      <w:r>
        <w:rPr>
          <w:rFonts w:ascii="Times New Roman" w:eastAsia="仿宋_GB2312" w:hAnsi="Times New Roman" w:cs="Times New Roman"/>
          <w:sz w:val="32"/>
          <w:szCs w:val="32"/>
        </w:rPr>
        <w:t>反复投诉</w:t>
      </w:r>
      <w:r>
        <w:rPr>
          <w:rFonts w:eastAsia="仿宋_GB2312" w:cs="Times New Roman" w:hint="eastAsia"/>
          <w:sz w:val="32"/>
          <w:szCs w:val="32"/>
        </w:rPr>
        <w:t>，影响</w:t>
      </w:r>
      <w:proofErr w:type="gramStart"/>
      <w:r>
        <w:rPr>
          <w:rFonts w:eastAsia="仿宋_GB2312" w:cs="Times New Roman" w:hint="eastAsia"/>
          <w:sz w:val="32"/>
          <w:szCs w:val="32"/>
        </w:rPr>
        <w:t>全</w:t>
      </w:r>
      <w:r>
        <w:rPr>
          <w:rFonts w:ascii="Times New Roman" w:eastAsia="仿宋_GB2312" w:hAnsi="Times New Roman" w:cs="Times New Roman"/>
          <w:sz w:val="32"/>
          <w:szCs w:val="32"/>
        </w:rPr>
        <w:t>县转</w:t>
      </w:r>
      <w:proofErr w:type="gramEnd"/>
      <w:r>
        <w:rPr>
          <w:rFonts w:ascii="Times New Roman" w:eastAsia="仿宋_GB2312" w:hAnsi="Times New Roman" w:cs="Times New Roman"/>
          <w:sz w:val="32"/>
          <w:szCs w:val="32"/>
        </w:rPr>
        <w:t>派工单一次性办结率。</w:t>
      </w:r>
      <w:r>
        <w:rPr>
          <w:rFonts w:eastAsia="仿宋_GB2312" w:cs="Times New Roman" w:hint="eastAsia"/>
          <w:b/>
          <w:bCs/>
          <w:sz w:val="32"/>
          <w:szCs w:val="32"/>
        </w:rPr>
        <w:t>三是</w:t>
      </w:r>
      <w:r>
        <w:rPr>
          <w:rFonts w:ascii="Times New Roman" w:eastAsia="楷体_GB2312" w:hAnsi="Times New Roman" w:cs="Times New Roman"/>
          <w:b/>
          <w:bCs/>
          <w:sz w:val="32"/>
          <w:szCs w:val="32"/>
        </w:rPr>
        <w:t>夜间紧急类事项受理</w:t>
      </w:r>
      <w:r>
        <w:rPr>
          <w:rFonts w:ascii="Times New Roman" w:eastAsia="楷体_GB2312" w:hAnsi="Times New Roman" w:cs="Times New Roman" w:hint="eastAsia"/>
          <w:b/>
          <w:bCs/>
          <w:sz w:val="32"/>
          <w:szCs w:val="32"/>
        </w:rPr>
        <w:t>不及时的</w:t>
      </w:r>
      <w:r>
        <w:rPr>
          <w:rFonts w:ascii="Times New Roman" w:eastAsia="楷体_GB2312" w:hAnsi="Times New Roman" w:cs="Times New Roman"/>
          <w:b/>
          <w:bCs/>
          <w:sz w:val="32"/>
          <w:szCs w:val="32"/>
        </w:rPr>
        <w:t>问题。</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热线平台时常会收到夜间投诉（当日</w:t>
      </w:r>
      <w:r>
        <w:rPr>
          <w:rFonts w:ascii="Times New Roman" w:eastAsia="仿宋_GB2312" w:hAnsi="Times New Roman" w:cs="Times New Roman"/>
          <w:sz w:val="32"/>
          <w:szCs w:val="32"/>
        </w:rPr>
        <w:t>22:00</w:t>
      </w:r>
      <w:r>
        <w:rPr>
          <w:rFonts w:ascii="Times New Roman" w:eastAsia="仿宋_GB2312" w:hAnsi="Times New Roman" w:cs="Times New Roman"/>
          <w:sz w:val="32"/>
          <w:szCs w:val="32"/>
        </w:rPr>
        <w:t>至次日</w:t>
      </w:r>
      <w:r>
        <w:rPr>
          <w:rFonts w:ascii="Times New Roman" w:eastAsia="仿宋_GB2312" w:hAnsi="Times New Roman" w:cs="Times New Roman"/>
          <w:sz w:val="32"/>
          <w:szCs w:val="32"/>
        </w:rPr>
        <w:t>08:30</w:t>
      </w:r>
      <w:r>
        <w:rPr>
          <w:rFonts w:ascii="Times New Roman" w:eastAsia="仿宋_GB2312" w:hAnsi="Times New Roman" w:cs="Times New Roman"/>
          <w:sz w:val="32"/>
          <w:szCs w:val="32"/>
        </w:rPr>
        <w:t>）的紧急类</w:t>
      </w:r>
      <w:proofErr w:type="gramStart"/>
      <w:r>
        <w:rPr>
          <w:rFonts w:ascii="Times New Roman" w:eastAsia="仿宋_GB2312" w:hAnsi="Times New Roman" w:cs="Times New Roman"/>
          <w:sz w:val="32"/>
          <w:szCs w:val="32"/>
        </w:rPr>
        <w:t>事项转派难度</w:t>
      </w:r>
      <w:proofErr w:type="gramEnd"/>
      <w:r>
        <w:rPr>
          <w:rFonts w:ascii="Times New Roman" w:eastAsia="仿宋_GB2312" w:hAnsi="Times New Roman" w:cs="Times New Roman"/>
          <w:sz w:val="32"/>
          <w:szCs w:val="32"/>
        </w:rPr>
        <w:t>较大，特别是夜间噪音扰民、高速</w:t>
      </w:r>
      <w:r>
        <w:rPr>
          <w:rFonts w:eastAsia="仿宋_GB2312" w:cs="Times New Roman" w:hint="eastAsia"/>
          <w:sz w:val="32"/>
          <w:szCs w:val="32"/>
        </w:rPr>
        <w:t>和</w:t>
      </w:r>
      <w:r>
        <w:rPr>
          <w:rFonts w:ascii="Times New Roman" w:eastAsia="仿宋_GB2312" w:hAnsi="Times New Roman" w:cs="Times New Roman" w:hint="eastAsia"/>
          <w:sz w:val="32"/>
          <w:szCs w:val="32"/>
        </w:rPr>
        <w:t>低速</w:t>
      </w:r>
      <w:r>
        <w:rPr>
          <w:rFonts w:eastAsia="仿宋_GB2312" w:cs="Times New Roman" w:hint="eastAsia"/>
          <w:sz w:val="32"/>
          <w:szCs w:val="32"/>
        </w:rPr>
        <w:t>公路</w:t>
      </w:r>
      <w:r>
        <w:rPr>
          <w:rFonts w:ascii="Times New Roman" w:eastAsia="仿宋_GB2312" w:hAnsi="Times New Roman" w:cs="Times New Roman"/>
          <w:sz w:val="32"/>
          <w:szCs w:val="32"/>
        </w:rPr>
        <w:t>堵塞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火车站出租车搭载乘客收费、</w:t>
      </w:r>
      <w:r>
        <w:rPr>
          <w:rFonts w:eastAsia="仿宋_GB2312" w:cs="Times New Roman" w:hint="eastAsia"/>
          <w:sz w:val="32"/>
          <w:szCs w:val="32"/>
        </w:rPr>
        <w:t>封闭</w:t>
      </w:r>
      <w:r>
        <w:rPr>
          <w:rFonts w:ascii="Times New Roman" w:eastAsia="仿宋_GB2312" w:hAnsi="Times New Roman" w:cs="Times New Roman"/>
          <w:sz w:val="32"/>
          <w:szCs w:val="32"/>
        </w:rPr>
        <w:t>停车场抬杆等问题</w:t>
      </w:r>
      <w:r>
        <w:rPr>
          <w:rFonts w:eastAsia="仿宋_GB2312" w:cs="Times New Roman" w:hint="eastAsia"/>
          <w:sz w:val="32"/>
          <w:szCs w:val="32"/>
        </w:rPr>
        <w:t>，经</w:t>
      </w:r>
      <w:r>
        <w:rPr>
          <w:rFonts w:ascii="Times New Roman" w:eastAsia="仿宋_GB2312" w:hAnsi="Times New Roman" w:cs="Times New Roman"/>
          <w:sz w:val="32"/>
          <w:szCs w:val="32"/>
        </w:rPr>
        <w:t>常</w:t>
      </w:r>
      <w:r>
        <w:rPr>
          <w:rFonts w:eastAsia="仿宋_GB2312" w:cs="Times New Roman" w:hint="eastAsia"/>
          <w:sz w:val="32"/>
          <w:szCs w:val="32"/>
        </w:rPr>
        <w:t>夜间</w:t>
      </w:r>
      <w:r>
        <w:rPr>
          <w:rFonts w:ascii="Times New Roman" w:eastAsia="仿宋_GB2312" w:hAnsi="Times New Roman" w:cs="Times New Roman"/>
          <w:sz w:val="32"/>
          <w:szCs w:val="32"/>
        </w:rPr>
        <w:t>联系不上承办单位工作人员或承办单位</w:t>
      </w:r>
      <w:r>
        <w:rPr>
          <w:rFonts w:eastAsia="仿宋_GB2312" w:cs="Times New Roman" w:hint="eastAsia"/>
          <w:sz w:val="32"/>
          <w:szCs w:val="32"/>
        </w:rPr>
        <w:t>下班后</w:t>
      </w:r>
      <w:r>
        <w:rPr>
          <w:rFonts w:ascii="Times New Roman" w:eastAsia="仿宋_GB2312" w:hAnsi="Times New Roman" w:cs="Times New Roman"/>
          <w:sz w:val="32"/>
          <w:szCs w:val="32"/>
        </w:rPr>
        <w:t>无法处置，</w:t>
      </w:r>
      <w:r>
        <w:rPr>
          <w:rFonts w:eastAsia="仿宋_GB2312" w:cs="Times New Roman" w:hint="eastAsia"/>
          <w:sz w:val="32"/>
          <w:szCs w:val="32"/>
        </w:rPr>
        <w:t>致使</w:t>
      </w:r>
      <w:r>
        <w:rPr>
          <w:rFonts w:ascii="Times New Roman" w:eastAsia="仿宋_GB2312" w:hAnsi="Times New Roman" w:cs="Times New Roman"/>
          <w:sz w:val="32"/>
          <w:szCs w:val="32"/>
        </w:rPr>
        <w:t>许多市民反复来电催促</w:t>
      </w:r>
      <w:r>
        <w:rPr>
          <w:rFonts w:eastAsia="仿宋_GB2312" w:cs="Times New Roman" w:hint="eastAsia"/>
          <w:sz w:val="32"/>
          <w:szCs w:val="32"/>
        </w:rPr>
        <w:t>办理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四是</w:t>
      </w:r>
      <w:r>
        <w:rPr>
          <w:rFonts w:ascii="Times New Roman" w:eastAsia="楷体_GB2312" w:hAnsi="Times New Roman" w:cs="Times New Roman"/>
          <w:b/>
          <w:bCs/>
          <w:sz w:val="32"/>
          <w:szCs w:val="32"/>
        </w:rPr>
        <w:t>监督考核</w:t>
      </w:r>
      <w:r>
        <w:rPr>
          <w:rFonts w:ascii="Times New Roman" w:eastAsia="楷体_GB2312" w:hAnsi="Times New Roman" w:cs="Times New Roman"/>
          <w:b/>
          <w:bCs/>
          <w:sz w:val="32"/>
          <w:szCs w:val="32"/>
        </w:rPr>
        <w:t>机制落实不严格的问题。</w:t>
      </w:r>
      <w:r>
        <w:rPr>
          <w:rFonts w:ascii="Times New Roman" w:eastAsia="仿宋_GB2312" w:hAnsi="Times New Roman" w:cs="Times New Roman"/>
          <w:sz w:val="32"/>
          <w:szCs w:val="32"/>
        </w:rPr>
        <w:t>目前热线平台大多采用电话催办、工作提醒、月通报、季度通报的方式进行督促办理，对拖</w:t>
      </w:r>
      <w:proofErr w:type="gramStart"/>
      <w:r>
        <w:rPr>
          <w:rFonts w:ascii="Times New Roman" w:eastAsia="仿宋_GB2312" w:hAnsi="Times New Roman" w:cs="Times New Roman"/>
          <w:sz w:val="32"/>
          <w:szCs w:val="32"/>
        </w:rPr>
        <w:t>涾</w:t>
      </w:r>
      <w:proofErr w:type="gramEnd"/>
      <w:r>
        <w:rPr>
          <w:rFonts w:ascii="Times New Roman" w:eastAsia="仿宋_GB2312" w:hAnsi="Times New Roman" w:cs="Times New Roman"/>
          <w:sz w:val="32"/>
          <w:szCs w:val="32"/>
        </w:rPr>
        <w:t>拖延造成诉求事项办理不彻底的承办单位</w:t>
      </w:r>
      <w:r>
        <w:rPr>
          <w:rFonts w:eastAsia="仿宋_GB2312" w:cs="Times New Roman" w:hint="eastAsia"/>
          <w:sz w:val="32"/>
          <w:szCs w:val="32"/>
        </w:rPr>
        <w:t>缺乏</w:t>
      </w:r>
      <w:r>
        <w:rPr>
          <w:rFonts w:ascii="Times New Roman" w:eastAsia="仿宋_GB2312" w:hAnsi="Times New Roman" w:cs="Times New Roman"/>
          <w:sz w:val="32"/>
          <w:szCs w:val="32"/>
        </w:rPr>
        <w:t>行</w:t>
      </w:r>
      <w:r>
        <w:rPr>
          <w:rFonts w:ascii="Times New Roman" w:eastAsia="仿宋_GB2312" w:hAnsi="Times New Roman" w:cs="Times New Roman" w:hint="eastAsia"/>
          <w:sz w:val="32"/>
          <w:szCs w:val="32"/>
        </w:rPr>
        <w:t>之</w:t>
      </w:r>
      <w:r>
        <w:rPr>
          <w:rFonts w:ascii="Times New Roman" w:eastAsia="仿宋_GB2312" w:hAnsi="Times New Roman" w:cs="Times New Roman"/>
          <w:sz w:val="32"/>
          <w:szCs w:val="32"/>
        </w:rPr>
        <w:t>有效的</w:t>
      </w:r>
      <w:r>
        <w:rPr>
          <w:rFonts w:eastAsia="仿宋_GB2312" w:cs="Times New Roman" w:hint="eastAsia"/>
          <w:sz w:val="32"/>
          <w:szCs w:val="32"/>
        </w:rPr>
        <w:t>督查</w:t>
      </w:r>
      <w:r>
        <w:rPr>
          <w:rFonts w:ascii="Times New Roman" w:eastAsia="仿宋_GB2312" w:hAnsi="Times New Roman" w:cs="Times New Roman"/>
          <w:sz w:val="32"/>
          <w:szCs w:val="32"/>
        </w:rPr>
        <w:t>督办。</w:t>
      </w:r>
    </w:p>
    <w:p w14:paraId="7136DE67"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六、下一步改进工作的措施</w:t>
      </w:r>
    </w:p>
    <w:p w14:paraId="24D1494D" w14:textId="77777777" w:rsidR="002F7B1D" w:rsidRDefault="00E849EF">
      <w:pPr>
        <w:spacing w:line="580" w:lineRule="exact"/>
        <w:ind w:firstLineChars="200" w:firstLine="643"/>
        <w:rPr>
          <w:rFonts w:eastAsia="仿宋_GB2312"/>
          <w:sz w:val="32"/>
          <w:szCs w:val="32"/>
        </w:rPr>
      </w:pPr>
      <w:r>
        <w:rPr>
          <w:rFonts w:ascii="Times New Roman" w:eastAsia="楷体_GB2312" w:hAnsi="Times New Roman" w:cs="Times New Roman"/>
          <w:b/>
          <w:bCs/>
          <w:sz w:val="32"/>
          <w:szCs w:val="32"/>
        </w:rPr>
        <w:t>(</w:t>
      </w:r>
      <w:proofErr w:type="gramStart"/>
      <w:r>
        <w:rPr>
          <w:rFonts w:ascii="Times New Roman" w:eastAsia="楷体_GB2312" w:hAnsi="Times New Roman" w:cs="Times New Roman"/>
          <w:b/>
          <w:bCs/>
          <w:sz w:val="32"/>
          <w:szCs w:val="32"/>
        </w:rPr>
        <w:t>一</w:t>
      </w:r>
      <w:proofErr w:type="gramEnd"/>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进一步实时跟进问题，强化组织领导。</w:t>
      </w:r>
      <w:r>
        <w:rPr>
          <w:rFonts w:ascii="Times New Roman" w:eastAsia="仿宋_GB2312" w:hAnsi="Times New Roman" w:cs="Times New Roman"/>
          <w:sz w:val="32"/>
          <w:szCs w:val="32"/>
        </w:rPr>
        <w:t>各承办单位</w:t>
      </w:r>
      <w:r>
        <w:rPr>
          <w:rFonts w:ascii="Times New Roman" w:eastAsia="仿宋_GB2312" w:hAnsi="Times New Roman" w:cs="Times New Roman" w:hint="eastAsia"/>
          <w:sz w:val="32"/>
          <w:szCs w:val="32"/>
        </w:rPr>
        <w:t>持续</w:t>
      </w:r>
      <w:r>
        <w:rPr>
          <w:rFonts w:ascii="Times New Roman" w:eastAsia="仿宋_GB2312" w:hAnsi="Times New Roman" w:cs="Times New Roman"/>
          <w:sz w:val="32"/>
          <w:szCs w:val="32"/>
        </w:rPr>
        <w:t>加强对</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w:t>
      </w:r>
      <w:proofErr w:type="gramStart"/>
      <w:r>
        <w:rPr>
          <w:rFonts w:ascii="Times New Roman" w:eastAsia="仿宋_GB2312" w:hAnsi="Times New Roman" w:cs="Times New Roman"/>
          <w:sz w:val="32"/>
          <w:szCs w:val="32"/>
        </w:rPr>
        <w:t>平台转派事项</w:t>
      </w:r>
      <w:proofErr w:type="gramEnd"/>
      <w:r>
        <w:rPr>
          <w:rFonts w:ascii="Times New Roman" w:eastAsia="仿宋_GB2312" w:hAnsi="Times New Roman" w:cs="Times New Roman"/>
          <w:sz w:val="32"/>
          <w:szCs w:val="32"/>
        </w:rPr>
        <w:t>处理全程监管，及时</w:t>
      </w:r>
      <w:r>
        <w:rPr>
          <w:rFonts w:ascii="Times New Roman" w:eastAsia="仿宋_GB2312" w:hAnsi="Times New Roman" w:cs="Times New Roman" w:hint="eastAsia"/>
          <w:sz w:val="32"/>
          <w:szCs w:val="32"/>
        </w:rPr>
        <w:t>跟进</w:t>
      </w:r>
      <w:proofErr w:type="gramStart"/>
      <w:r>
        <w:rPr>
          <w:rFonts w:ascii="Times New Roman" w:eastAsia="仿宋_GB2312" w:hAnsi="Times New Roman" w:cs="Times New Roman"/>
          <w:sz w:val="32"/>
          <w:szCs w:val="32"/>
        </w:rPr>
        <w:t>热线工</w:t>
      </w:r>
      <w:proofErr w:type="gramEnd"/>
      <w:r>
        <w:rPr>
          <w:rFonts w:ascii="Times New Roman" w:eastAsia="仿宋_GB2312" w:hAnsi="Times New Roman" w:cs="Times New Roman"/>
          <w:sz w:val="32"/>
          <w:szCs w:val="32"/>
        </w:rPr>
        <w:t>单按时办结</w:t>
      </w:r>
      <w:r>
        <w:rPr>
          <w:rFonts w:ascii="Times New Roman" w:eastAsia="仿宋_GB2312" w:hAnsi="Times New Roman" w:cs="Times New Roman" w:hint="eastAsia"/>
          <w:sz w:val="32"/>
          <w:szCs w:val="32"/>
        </w:rPr>
        <w:t>；不断</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热线知识库，</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更新专业知识内容，推送最新政策和热点问题答复，着力建设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权威准确、标准统一、实时更新、共建共享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的市县两级</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热线知识库。</w:t>
      </w:r>
    </w:p>
    <w:p w14:paraId="4B50A60C" w14:textId="77777777" w:rsidR="002F7B1D" w:rsidRDefault="00E849EF">
      <w:pPr>
        <w:spacing w:line="580" w:lineRule="exact"/>
        <w:ind w:firstLineChars="200" w:firstLine="643"/>
        <w:rPr>
          <w:rFonts w:eastAsia="仿宋_GB2312"/>
          <w:sz w:val="32"/>
          <w:szCs w:val="32"/>
        </w:rPr>
      </w:pPr>
      <w:r>
        <w:rPr>
          <w:rFonts w:ascii="Times New Roman" w:eastAsia="楷体_GB2312" w:hAnsi="Times New Roman" w:cs="Times New Roman"/>
          <w:b/>
          <w:bCs/>
          <w:sz w:val="32"/>
          <w:szCs w:val="32"/>
        </w:rPr>
        <w:t>（二）进一步强化首问负责制，</w:t>
      </w:r>
      <w:proofErr w:type="gramStart"/>
      <w:r>
        <w:rPr>
          <w:rFonts w:ascii="Times New Roman" w:eastAsia="楷体_GB2312" w:hAnsi="Times New Roman" w:cs="Times New Roman"/>
          <w:b/>
          <w:bCs/>
          <w:sz w:val="32"/>
          <w:szCs w:val="32"/>
        </w:rPr>
        <w:t>规范工</w:t>
      </w:r>
      <w:proofErr w:type="gramEnd"/>
      <w:r>
        <w:rPr>
          <w:rFonts w:ascii="Times New Roman" w:eastAsia="楷体_GB2312" w:hAnsi="Times New Roman" w:cs="Times New Roman"/>
          <w:b/>
          <w:bCs/>
          <w:sz w:val="32"/>
          <w:szCs w:val="32"/>
        </w:rPr>
        <w:t>单回退。</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首接即办、全程跟踪、负责到底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的原则，承办单位</w:t>
      </w:r>
      <w:proofErr w:type="gramStart"/>
      <w:r>
        <w:rPr>
          <w:rFonts w:ascii="Times New Roman" w:eastAsia="仿宋_GB2312" w:hAnsi="Times New Roman" w:cs="Times New Roman"/>
          <w:sz w:val="32"/>
          <w:szCs w:val="32"/>
        </w:rPr>
        <w:t>主动担责</w:t>
      </w:r>
      <w:proofErr w:type="gramEnd"/>
      <w:r>
        <w:rPr>
          <w:rFonts w:ascii="Times New Roman" w:eastAsia="仿宋_GB2312" w:hAnsi="Times New Roman" w:cs="Times New Roman"/>
          <w:sz w:val="32"/>
          <w:szCs w:val="32"/>
        </w:rPr>
        <w:t>，高效满意办结市民诉求，</w:t>
      </w:r>
      <w:r>
        <w:rPr>
          <w:rFonts w:ascii="Times New Roman" w:eastAsia="仿宋_GB2312" w:hAnsi="Times New Roman" w:cs="Times New Roman" w:hint="eastAsia"/>
          <w:sz w:val="32"/>
          <w:szCs w:val="32"/>
        </w:rPr>
        <w:t>保持</w:t>
      </w:r>
      <w:r>
        <w:rPr>
          <w:rFonts w:ascii="Times New Roman" w:eastAsia="仿宋_GB2312" w:hAnsi="Times New Roman" w:cs="Times New Roman"/>
          <w:sz w:val="32"/>
          <w:szCs w:val="32"/>
        </w:rPr>
        <w:t>热线及时响应率、及时办结率均达到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，群众满意率达</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以上。同时，加强县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热线平台工作人员业务培训，提升工</w:t>
      </w:r>
      <w:proofErr w:type="gramStart"/>
      <w:r>
        <w:rPr>
          <w:rFonts w:ascii="Times New Roman" w:eastAsia="仿宋_GB2312" w:hAnsi="Times New Roman" w:cs="Times New Roman"/>
          <w:sz w:val="32"/>
          <w:szCs w:val="32"/>
        </w:rPr>
        <w:t>单转派</w:t>
      </w:r>
      <w:proofErr w:type="gramEnd"/>
      <w:r>
        <w:rPr>
          <w:rFonts w:ascii="Times New Roman" w:eastAsia="仿宋_GB2312" w:hAnsi="Times New Roman" w:cs="Times New Roman"/>
          <w:sz w:val="32"/>
          <w:szCs w:val="32"/>
        </w:rPr>
        <w:t>精准性，不断健全工单回退留痕机制。</w:t>
      </w:r>
    </w:p>
    <w:p w14:paraId="6391CC34" w14:textId="77777777" w:rsidR="002F7B1D" w:rsidRDefault="00E849EF">
      <w:pPr>
        <w:spacing w:line="580" w:lineRule="exact"/>
        <w:ind w:firstLineChars="200" w:firstLine="643"/>
        <w:rPr>
          <w:rFonts w:eastAsia="仿宋_GB2312"/>
          <w:sz w:val="32"/>
          <w:szCs w:val="32"/>
        </w:rPr>
      </w:pPr>
      <w:r>
        <w:rPr>
          <w:rFonts w:ascii="Times New Roman" w:eastAsia="楷体_GB2312" w:hAnsi="Times New Roman" w:cs="Times New Roman"/>
          <w:b/>
          <w:bCs/>
          <w:sz w:val="32"/>
          <w:szCs w:val="32"/>
        </w:rPr>
        <w:t>（三）进一步严格时间节点，及时跟进办理。</w:t>
      </w:r>
      <w:r>
        <w:rPr>
          <w:rFonts w:ascii="Times New Roman" w:eastAsia="仿宋_GB2312" w:hAnsi="Times New Roman" w:cs="Times New Roman"/>
          <w:sz w:val="32"/>
          <w:szCs w:val="32"/>
        </w:rPr>
        <w:t>严格按照《山丹县推行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改革工作实施方案》要求及时跟进办理。各承办单位需在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小时内完成签收，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小时内向热线平台反馈转办的事项受理意见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对于省、市</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w:t>
      </w:r>
      <w:proofErr w:type="gramStart"/>
      <w:r>
        <w:rPr>
          <w:rFonts w:ascii="Times New Roman" w:eastAsia="仿宋_GB2312" w:hAnsi="Times New Roman" w:cs="Times New Roman"/>
          <w:sz w:val="32"/>
          <w:szCs w:val="32"/>
        </w:rPr>
        <w:t>转派件</w:t>
      </w:r>
      <w:proofErr w:type="gramEnd"/>
      <w:r>
        <w:rPr>
          <w:rFonts w:ascii="Times New Roman" w:eastAsia="仿宋_GB2312" w:hAnsi="Times New Roman" w:cs="Times New Roman"/>
          <w:sz w:val="32"/>
          <w:szCs w:val="32"/>
        </w:rPr>
        <w:t>和紧</w:t>
      </w:r>
      <w:r>
        <w:rPr>
          <w:rFonts w:ascii="Times New Roman" w:eastAsia="仿宋_GB2312" w:hAnsi="Times New Roman" w:cs="Times New Roman"/>
          <w:sz w:val="32"/>
          <w:szCs w:val="32"/>
        </w:rPr>
        <w:t>急</w:t>
      </w:r>
      <w:proofErr w:type="gramStart"/>
      <w:r>
        <w:rPr>
          <w:rFonts w:ascii="Times New Roman" w:eastAsia="仿宋_GB2312" w:hAnsi="Times New Roman" w:cs="Times New Roman"/>
          <w:sz w:val="32"/>
          <w:szCs w:val="32"/>
        </w:rPr>
        <w:t>派件需</w:t>
      </w:r>
      <w:proofErr w:type="gramEnd"/>
      <w:r>
        <w:rPr>
          <w:rFonts w:ascii="Times New Roman" w:eastAsia="仿宋_GB2312" w:hAnsi="Times New Roman" w:cs="Times New Roman"/>
          <w:sz w:val="32"/>
          <w:szCs w:val="32"/>
        </w:rPr>
        <w:t>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天内回复。</w:t>
      </w:r>
    </w:p>
    <w:p w14:paraId="403CED25" w14:textId="77777777" w:rsidR="002F7B1D" w:rsidRDefault="00E849EF">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（四）进一步落实</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双反馈</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工作要求，提升群众满意率。</w:t>
      </w:r>
      <w:r>
        <w:rPr>
          <w:rFonts w:ascii="Times New Roman" w:eastAsia="仿宋_GB2312" w:hAnsi="Times New Roman" w:cs="Times New Roman"/>
          <w:sz w:val="32"/>
          <w:szCs w:val="32"/>
        </w:rPr>
        <w:t>在反馈办理结果过程中，各承办单位必须以当面或电话的形式联系诉求人答复处理结果，并将处理结果以规范的文本格式反馈县</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热线平台。市</w:t>
      </w:r>
      <w:r>
        <w:rPr>
          <w:rFonts w:ascii="Times New Roman" w:eastAsia="仿宋_GB2312" w:hAnsi="Times New Roman" w:cs="Times New Roman"/>
          <w:sz w:val="32"/>
          <w:szCs w:val="32"/>
        </w:rPr>
        <w:t>12345</w:t>
      </w:r>
      <w:r>
        <w:rPr>
          <w:rFonts w:ascii="Times New Roman" w:eastAsia="仿宋_GB2312" w:hAnsi="Times New Roman" w:cs="Times New Roman"/>
          <w:sz w:val="32"/>
          <w:szCs w:val="32"/>
        </w:rPr>
        <w:t>热线平台在收到承办单位办理结果的反馈后，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小时内通过热线平台系统电话回访诉求人，进行满意度调查。</w:t>
      </w:r>
    </w:p>
    <w:p w14:paraId="686B112E" w14:textId="77777777" w:rsidR="002F7B1D" w:rsidRDefault="00E849EF">
      <w:pPr>
        <w:spacing w:line="580" w:lineRule="exact"/>
        <w:ind w:firstLineChars="200" w:firstLine="643"/>
        <w:rPr>
          <w:rFonts w:ascii="仿宋_GB2312" w:eastAsia="仿宋_GB2312"/>
          <w:sz w:val="30"/>
          <w:szCs w:val="30"/>
        </w:rPr>
      </w:pPr>
      <w:r>
        <w:rPr>
          <w:rFonts w:ascii="Times New Roman" w:eastAsia="楷体_GB2312" w:hAnsi="Times New Roman" w:cs="Times New Roman"/>
          <w:b/>
          <w:bCs/>
          <w:sz w:val="32"/>
          <w:szCs w:val="32"/>
        </w:rPr>
        <w:lastRenderedPageBreak/>
        <w:t>（五）进一步强化督办通报，力促工作落实。</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工作纳入年度工作实绩考核指标体系，采取实时督办、通报督办、联合督办、执纪问责等方式，加大对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接诉即办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工作的督查通报力度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同时，要逐步提升转派工单一次办结率，各承办单位要</w:t>
      </w:r>
      <w:proofErr w:type="gramStart"/>
      <w:r>
        <w:rPr>
          <w:rFonts w:ascii="Times New Roman" w:eastAsia="仿宋_GB2312" w:hAnsi="Times New Roman" w:cs="Times New Roman"/>
          <w:sz w:val="32"/>
          <w:szCs w:val="32"/>
        </w:rPr>
        <w:t>进一步优转派工</w:t>
      </w:r>
      <w:proofErr w:type="gramEnd"/>
      <w:r>
        <w:rPr>
          <w:rFonts w:ascii="Times New Roman" w:eastAsia="仿宋_GB2312" w:hAnsi="Times New Roman" w:cs="Times New Roman"/>
          <w:sz w:val="32"/>
          <w:szCs w:val="32"/>
        </w:rPr>
        <w:t>单办理流程，加快办理效率，做好沟通答复和解释说明工作，力争转派工单均能一次性办结，提升群众满意率。</w:t>
      </w:r>
    </w:p>
    <w:p w14:paraId="55D653AC" w14:textId="77777777" w:rsidR="002F7B1D" w:rsidRDefault="002F7B1D">
      <w:pPr>
        <w:spacing w:line="580" w:lineRule="exact"/>
        <w:ind w:leftChars="200" w:left="420"/>
        <w:rPr>
          <w:rFonts w:ascii="黑体" w:eastAsia="黑体" w:hAnsi="黑体"/>
          <w:sz w:val="32"/>
          <w:szCs w:val="32"/>
        </w:rPr>
      </w:pPr>
    </w:p>
    <w:p w14:paraId="68F85B80" w14:textId="77777777" w:rsidR="002F7B1D" w:rsidRDefault="002F7B1D">
      <w:pPr>
        <w:spacing w:line="580" w:lineRule="exact"/>
        <w:ind w:firstLineChars="200" w:firstLine="420"/>
      </w:pPr>
    </w:p>
    <w:p w14:paraId="26EDCA19" w14:textId="77777777" w:rsidR="002F7B1D" w:rsidRDefault="002F7B1D">
      <w:pPr>
        <w:spacing w:line="580" w:lineRule="exact"/>
        <w:ind w:firstLineChars="200" w:firstLine="420"/>
      </w:pPr>
    </w:p>
    <w:p w14:paraId="3DF93FEA" w14:textId="77777777" w:rsidR="002F7B1D" w:rsidRDefault="002F7B1D">
      <w:pPr>
        <w:spacing w:line="580" w:lineRule="exact"/>
        <w:ind w:firstLineChars="200" w:firstLine="420"/>
      </w:pPr>
    </w:p>
    <w:p w14:paraId="27F8BE37" w14:textId="77777777" w:rsidR="002F7B1D" w:rsidRDefault="002F7B1D">
      <w:pPr>
        <w:spacing w:line="580" w:lineRule="exact"/>
        <w:ind w:firstLineChars="200" w:firstLine="420"/>
      </w:pPr>
    </w:p>
    <w:p w14:paraId="4A84A3F3" w14:textId="77777777" w:rsidR="002F7B1D" w:rsidRDefault="002F7B1D">
      <w:pPr>
        <w:spacing w:line="580" w:lineRule="exact"/>
        <w:ind w:firstLineChars="200" w:firstLine="420"/>
      </w:pPr>
    </w:p>
    <w:p w14:paraId="5136E515" w14:textId="77777777" w:rsidR="002F7B1D" w:rsidRDefault="002F7B1D">
      <w:pPr>
        <w:spacing w:line="580" w:lineRule="exact"/>
        <w:ind w:firstLineChars="200" w:firstLine="420"/>
      </w:pPr>
    </w:p>
    <w:p w14:paraId="783E81B4" w14:textId="77777777" w:rsidR="002F7B1D" w:rsidRDefault="002F7B1D">
      <w:pPr>
        <w:spacing w:line="580" w:lineRule="exact"/>
        <w:ind w:firstLineChars="200" w:firstLine="420"/>
      </w:pPr>
    </w:p>
    <w:p w14:paraId="1582B3F6" w14:textId="77777777" w:rsidR="002F7B1D" w:rsidRDefault="002F7B1D">
      <w:pPr>
        <w:spacing w:line="580" w:lineRule="exact"/>
        <w:ind w:firstLineChars="200" w:firstLine="420"/>
      </w:pPr>
    </w:p>
    <w:p w14:paraId="645C003E"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41D40320"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1F23EF94"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1934C5F0"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3BDE069F"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24F64FF7"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04324C06"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24A6B34E"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信息化建设项目支出绩效自评报告</w:t>
      </w:r>
    </w:p>
    <w:p w14:paraId="5C0F8E6E" w14:textId="77777777" w:rsidR="002F7B1D" w:rsidRDefault="002F7B1D">
      <w:pPr>
        <w:spacing w:line="580" w:lineRule="exact"/>
        <w:ind w:firstLineChars="200" w:firstLine="640"/>
        <w:rPr>
          <w:rFonts w:ascii="Times New Roman" w:eastAsia="楷体_GB2312"/>
          <w:sz w:val="32"/>
          <w:szCs w:val="32"/>
        </w:rPr>
      </w:pPr>
    </w:p>
    <w:p w14:paraId="09A1C7B6"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16A474F9" w14:textId="77777777" w:rsidR="002F7B1D" w:rsidRDefault="00E849EF">
      <w:pPr>
        <w:pStyle w:val="a8"/>
        <w:numPr>
          <w:ilvl w:val="0"/>
          <w:numId w:val="10"/>
        </w:numPr>
        <w:spacing w:line="580" w:lineRule="exact"/>
        <w:ind w:firstLineChars="0"/>
        <w:rPr>
          <w:rFonts w:ascii="楷体_GB2312" w:eastAsia="楷体_GB2312"/>
          <w:b/>
          <w:sz w:val="32"/>
          <w:szCs w:val="32"/>
        </w:rPr>
      </w:pPr>
      <w:r>
        <w:rPr>
          <w:rFonts w:ascii="楷体_GB2312" w:eastAsia="楷体_GB2312" w:hint="eastAsia"/>
          <w:b/>
          <w:sz w:val="32"/>
          <w:szCs w:val="32"/>
        </w:rPr>
        <w:t>项目概况</w:t>
      </w:r>
    </w:p>
    <w:p w14:paraId="5BDB80E1" w14:textId="77777777" w:rsidR="002F7B1D" w:rsidRDefault="00E849EF">
      <w:pPr>
        <w:spacing w:line="580" w:lineRule="exact"/>
        <w:ind w:firstLineChars="200" w:firstLine="640"/>
        <w:rPr>
          <w:rFonts w:ascii="仿宋_GB2312" w:eastAsia="仿宋_GB2312"/>
          <w:spacing w:val="-4"/>
          <w:sz w:val="32"/>
          <w:szCs w:val="32"/>
        </w:rPr>
      </w:pPr>
      <w:r>
        <w:rPr>
          <w:rFonts w:ascii="仿宋_GB2312" w:eastAsia="仿宋_GB2312" w:hint="eastAsia"/>
          <w:sz w:val="32"/>
          <w:szCs w:val="32"/>
        </w:rPr>
        <w:t>我办牵头实施的信息化建设项目主要包括山丹</w:t>
      </w:r>
      <w:proofErr w:type="gramStart"/>
      <w:r>
        <w:rPr>
          <w:rFonts w:ascii="仿宋_GB2312" w:eastAsia="仿宋_GB2312" w:hint="eastAsia"/>
          <w:sz w:val="32"/>
          <w:szCs w:val="32"/>
        </w:rPr>
        <w:t>县电子</w:t>
      </w:r>
      <w:proofErr w:type="gramEnd"/>
      <w:r>
        <w:rPr>
          <w:rFonts w:ascii="仿宋_GB2312" w:eastAsia="仿宋_GB2312" w:hint="eastAsia"/>
          <w:sz w:val="32"/>
          <w:szCs w:val="32"/>
        </w:rPr>
        <w:t>政务外网</w:t>
      </w:r>
      <w:r>
        <w:rPr>
          <w:rFonts w:ascii="仿宋_GB2312" w:eastAsia="仿宋_GB2312" w:hint="eastAsia"/>
          <w:sz w:val="32"/>
          <w:szCs w:val="32"/>
        </w:rPr>
        <w:t>IPv6</w:t>
      </w:r>
      <w:r>
        <w:rPr>
          <w:rFonts w:ascii="仿宋_GB2312" w:eastAsia="仿宋_GB2312" w:hint="eastAsia"/>
          <w:sz w:val="32"/>
          <w:szCs w:val="32"/>
        </w:rPr>
        <w:t>升级改造、山丹县县级延伸乡镇视频会议系</w:t>
      </w:r>
      <w:r>
        <w:rPr>
          <w:rFonts w:ascii="仿宋_GB2312" w:eastAsia="仿宋_GB2312" w:hint="eastAsia"/>
          <w:spacing w:val="-4"/>
          <w:sz w:val="32"/>
          <w:szCs w:val="32"/>
        </w:rPr>
        <w:t>统建设、山丹县</w:t>
      </w:r>
      <w:proofErr w:type="gramStart"/>
      <w:r>
        <w:rPr>
          <w:rFonts w:ascii="仿宋_GB2312" w:eastAsia="仿宋_GB2312" w:hint="eastAsia"/>
          <w:spacing w:val="-4"/>
          <w:sz w:val="32"/>
          <w:szCs w:val="32"/>
        </w:rPr>
        <w:t>廉情监督</w:t>
      </w:r>
      <w:proofErr w:type="gramEnd"/>
      <w:r>
        <w:rPr>
          <w:rFonts w:ascii="仿宋_GB2312" w:eastAsia="仿宋_GB2312" w:hint="eastAsia"/>
          <w:spacing w:val="-4"/>
          <w:sz w:val="32"/>
          <w:szCs w:val="32"/>
        </w:rPr>
        <w:t>热线</w:t>
      </w:r>
      <w:r>
        <w:rPr>
          <w:rFonts w:ascii="仿宋_GB2312" w:eastAsia="仿宋_GB2312" w:hint="eastAsia"/>
          <w:spacing w:val="-4"/>
          <w:sz w:val="32"/>
          <w:szCs w:val="32"/>
        </w:rPr>
        <w:t>3</w:t>
      </w:r>
      <w:r>
        <w:rPr>
          <w:rFonts w:ascii="仿宋_GB2312" w:eastAsia="仿宋_GB2312" w:hint="eastAsia"/>
          <w:spacing w:val="-4"/>
          <w:sz w:val="32"/>
          <w:szCs w:val="32"/>
        </w:rPr>
        <w:t>个项目，各项目概况具体如下：</w:t>
      </w:r>
    </w:p>
    <w:p w14:paraId="4E944495" w14:textId="77777777" w:rsidR="002F7B1D" w:rsidRDefault="00E849EF">
      <w:pPr>
        <w:spacing w:line="580" w:lineRule="exact"/>
        <w:ind w:firstLineChars="200" w:firstLine="640"/>
        <w:rPr>
          <w:rFonts w:ascii="仿宋_GB2312" w:eastAsia="仿宋_GB2312"/>
          <w:spacing w:val="-4"/>
          <w:sz w:val="32"/>
          <w:szCs w:val="32"/>
        </w:rPr>
      </w:pPr>
      <w:r>
        <w:rPr>
          <w:rFonts w:ascii="黑体" w:eastAsia="黑体" w:hAnsi="黑体" w:hint="eastAsia"/>
          <w:sz w:val="32"/>
          <w:szCs w:val="32"/>
        </w:rPr>
        <w:t>1.</w:t>
      </w:r>
      <w:r>
        <w:rPr>
          <w:rFonts w:ascii="黑体" w:eastAsia="黑体" w:hAnsi="黑体" w:hint="eastAsia"/>
          <w:sz w:val="32"/>
          <w:szCs w:val="32"/>
        </w:rPr>
        <w:t>山丹</w:t>
      </w:r>
      <w:proofErr w:type="gramStart"/>
      <w:r>
        <w:rPr>
          <w:rFonts w:ascii="黑体" w:eastAsia="黑体" w:hAnsi="黑体" w:hint="eastAsia"/>
          <w:sz w:val="32"/>
          <w:szCs w:val="32"/>
        </w:rPr>
        <w:t>县电子</w:t>
      </w:r>
      <w:proofErr w:type="gramEnd"/>
      <w:r>
        <w:rPr>
          <w:rFonts w:ascii="黑体" w:eastAsia="黑体" w:hAnsi="黑体" w:hint="eastAsia"/>
          <w:sz w:val="32"/>
          <w:szCs w:val="32"/>
        </w:rPr>
        <w:t>政务外网</w:t>
      </w:r>
      <w:r>
        <w:rPr>
          <w:rFonts w:ascii="黑体" w:eastAsia="黑体" w:hAnsi="黑体" w:hint="eastAsia"/>
          <w:sz w:val="32"/>
          <w:szCs w:val="32"/>
        </w:rPr>
        <w:t>IPv6</w:t>
      </w:r>
      <w:r>
        <w:rPr>
          <w:rFonts w:ascii="黑体" w:eastAsia="黑体" w:hAnsi="黑体" w:hint="eastAsia"/>
          <w:sz w:val="32"/>
          <w:szCs w:val="32"/>
        </w:rPr>
        <w:t>升级改造项目。</w:t>
      </w:r>
      <w:r>
        <w:rPr>
          <w:rFonts w:ascii="仿宋_GB2312" w:eastAsia="仿宋_GB2312" w:hint="eastAsia"/>
          <w:spacing w:val="-4"/>
          <w:sz w:val="32"/>
          <w:szCs w:val="32"/>
        </w:rPr>
        <w:t>为贯彻落实市委、市政府《关于推进电子政务外网</w:t>
      </w:r>
      <w:r>
        <w:rPr>
          <w:rFonts w:ascii="仿宋_GB2312" w:eastAsia="仿宋_GB2312" w:hint="eastAsia"/>
          <w:spacing w:val="-4"/>
          <w:sz w:val="32"/>
          <w:szCs w:val="32"/>
        </w:rPr>
        <w:t>IPv6</w:t>
      </w:r>
      <w:r>
        <w:rPr>
          <w:rFonts w:ascii="仿宋_GB2312" w:eastAsia="仿宋_GB2312" w:hint="eastAsia"/>
          <w:spacing w:val="-4"/>
          <w:sz w:val="32"/>
          <w:szCs w:val="32"/>
        </w:rPr>
        <w:t>应用工作的通知》要求，各县区须完成县级政务外网</w:t>
      </w:r>
      <w:r>
        <w:rPr>
          <w:rFonts w:ascii="仿宋_GB2312" w:eastAsia="仿宋_GB2312" w:hint="eastAsia"/>
          <w:spacing w:val="-4"/>
          <w:sz w:val="32"/>
          <w:szCs w:val="32"/>
        </w:rPr>
        <w:t>IPv6</w:t>
      </w:r>
      <w:r>
        <w:rPr>
          <w:rFonts w:ascii="仿宋_GB2312" w:eastAsia="仿宋_GB2312" w:hint="eastAsia"/>
          <w:spacing w:val="-4"/>
          <w:sz w:val="32"/>
          <w:szCs w:val="32"/>
        </w:rPr>
        <w:t>改造，</w:t>
      </w:r>
      <w:r>
        <w:rPr>
          <w:rFonts w:ascii="仿宋_GB2312" w:eastAsia="仿宋_GB2312" w:hint="eastAsia"/>
          <w:spacing w:val="-4"/>
          <w:sz w:val="32"/>
          <w:szCs w:val="32"/>
        </w:rPr>
        <w:t>2022</w:t>
      </w:r>
      <w:r>
        <w:rPr>
          <w:rFonts w:ascii="仿宋_GB2312" w:eastAsia="仿宋_GB2312" w:hint="eastAsia"/>
          <w:spacing w:val="-4"/>
          <w:sz w:val="32"/>
          <w:szCs w:val="32"/>
        </w:rPr>
        <w:t>年县政府第</w:t>
      </w:r>
      <w:r>
        <w:rPr>
          <w:rFonts w:ascii="仿宋_GB2312" w:eastAsia="仿宋_GB2312" w:hint="eastAsia"/>
          <w:spacing w:val="-4"/>
          <w:sz w:val="32"/>
          <w:szCs w:val="32"/>
        </w:rPr>
        <w:t>17</w:t>
      </w:r>
      <w:r>
        <w:rPr>
          <w:rFonts w:ascii="仿宋_GB2312" w:eastAsia="仿宋_GB2312" w:hint="eastAsia"/>
          <w:spacing w:val="-4"/>
          <w:sz w:val="32"/>
          <w:szCs w:val="32"/>
        </w:rPr>
        <w:t>次</w:t>
      </w:r>
      <w:proofErr w:type="gramStart"/>
      <w:r>
        <w:rPr>
          <w:rFonts w:ascii="仿宋_GB2312" w:eastAsia="仿宋_GB2312" w:hint="eastAsia"/>
          <w:spacing w:val="-4"/>
          <w:sz w:val="32"/>
          <w:szCs w:val="32"/>
        </w:rPr>
        <w:t>常会议</w:t>
      </w:r>
      <w:proofErr w:type="gramEnd"/>
      <w:r>
        <w:rPr>
          <w:rFonts w:ascii="仿宋_GB2312" w:eastAsia="仿宋_GB2312" w:hint="eastAsia"/>
          <w:spacing w:val="-4"/>
          <w:sz w:val="32"/>
          <w:szCs w:val="32"/>
        </w:rPr>
        <w:t>纪要（第十三条）讨论通过实施该项目。县财政投资约</w:t>
      </w:r>
      <w:r>
        <w:rPr>
          <w:rFonts w:ascii="仿宋_GB2312" w:eastAsia="仿宋_GB2312" w:hint="eastAsia"/>
          <w:spacing w:val="-4"/>
          <w:sz w:val="32"/>
          <w:szCs w:val="32"/>
        </w:rPr>
        <w:t>80</w:t>
      </w:r>
      <w:r>
        <w:rPr>
          <w:rFonts w:ascii="仿宋_GB2312" w:eastAsia="仿宋_GB2312" w:hint="eastAsia"/>
          <w:spacing w:val="-4"/>
          <w:sz w:val="32"/>
          <w:szCs w:val="32"/>
        </w:rPr>
        <w:t>万元，承担项目网络安全、管理设备及电子政务外</w:t>
      </w:r>
      <w:proofErr w:type="gramStart"/>
      <w:r>
        <w:rPr>
          <w:rFonts w:ascii="仿宋_GB2312" w:eastAsia="仿宋_GB2312" w:hint="eastAsia"/>
          <w:spacing w:val="-4"/>
          <w:sz w:val="32"/>
          <w:szCs w:val="32"/>
        </w:rPr>
        <w:t>网等保二级</w:t>
      </w:r>
      <w:proofErr w:type="gramEnd"/>
      <w:r>
        <w:rPr>
          <w:rFonts w:ascii="仿宋_GB2312" w:eastAsia="仿宋_GB2312" w:hint="eastAsia"/>
          <w:spacing w:val="-4"/>
          <w:sz w:val="32"/>
          <w:szCs w:val="32"/>
        </w:rPr>
        <w:t>测评等费用由，剩余网络接入部分设备由各通信运营商负责投资建设。</w:t>
      </w:r>
    </w:p>
    <w:p w14:paraId="0F980BB1"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该项目主要实施内容有</w:t>
      </w:r>
      <w:r>
        <w:rPr>
          <w:rFonts w:ascii="仿宋_GB2312" w:eastAsia="仿宋_GB2312" w:hint="eastAsia"/>
          <w:sz w:val="32"/>
          <w:szCs w:val="32"/>
        </w:rPr>
        <w:t>6</w:t>
      </w:r>
      <w:r>
        <w:rPr>
          <w:rFonts w:ascii="仿宋_GB2312" w:eastAsia="仿宋_GB2312" w:hint="eastAsia"/>
          <w:sz w:val="32"/>
          <w:szCs w:val="32"/>
        </w:rPr>
        <w:t>项，具体如下：</w:t>
      </w:r>
      <w:r>
        <w:rPr>
          <w:rFonts w:eastAsia="仿宋_GB2312" w:hAnsi="Calibri" w:cs="Calibri"/>
          <w:sz w:val="32"/>
          <w:szCs w:val="32"/>
        </w:rPr>
        <w:t>①</w:t>
      </w:r>
      <w:r>
        <w:rPr>
          <w:rFonts w:ascii="楷体_GB2312" w:eastAsia="楷体_GB2312" w:hAnsi="楷体_GB2312" w:cs="楷体_GB2312" w:hint="eastAsia"/>
          <w:b/>
          <w:bCs/>
          <w:sz w:val="32"/>
          <w:szCs w:val="32"/>
        </w:rPr>
        <w:t>骨干网络</w:t>
      </w:r>
      <w:r>
        <w:rPr>
          <w:rFonts w:ascii="楷体_GB2312" w:eastAsia="楷体_GB2312" w:hAnsi="楷体_GB2312" w:cs="楷体_GB2312" w:hint="eastAsia"/>
          <w:b/>
          <w:bCs/>
          <w:sz w:val="32"/>
          <w:szCs w:val="32"/>
        </w:rPr>
        <w:t>IPv4/IPv6</w:t>
      </w:r>
      <w:r>
        <w:rPr>
          <w:rFonts w:ascii="楷体_GB2312" w:eastAsia="楷体_GB2312" w:hAnsi="楷体_GB2312" w:cs="楷体_GB2312" w:hint="eastAsia"/>
          <w:b/>
          <w:bCs/>
          <w:sz w:val="32"/>
          <w:szCs w:val="32"/>
        </w:rPr>
        <w:t>双</w:t>
      </w:r>
      <w:proofErr w:type="gramStart"/>
      <w:r>
        <w:rPr>
          <w:rFonts w:ascii="楷体_GB2312" w:eastAsia="楷体_GB2312" w:hAnsi="楷体_GB2312" w:cs="楷体_GB2312" w:hint="eastAsia"/>
          <w:b/>
          <w:bCs/>
          <w:sz w:val="32"/>
          <w:szCs w:val="32"/>
        </w:rPr>
        <w:t>栈</w:t>
      </w:r>
      <w:proofErr w:type="gramEnd"/>
      <w:r>
        <w:rPr>
          <w:rFonts w:ascii="楷体_GB2312" w:eastAsia="楷体_GB2312" w:hAnsi="楷体_GB2312" w:cs="楷体_GB2312" w:hint="eastAsia"/>
          <w:b/>
          <w:bCs/>
          <w:sz w:val="32"/>
          <w:szCs w:val="32"/>
        </w:rPr>
        <w:t>能力升级。</w:t>
      </w:r>
      <w:r>
        <w:rPr>
          <w:rFonts w:ascii="仿宋_GB2312" w:eastAsia="仿宋_GB2312" w:hint="eastAsia"/>
          <w:sz w:val="32"/>
          <w:szCs w:val="32"/>
        </w:rPr>
        <w:t>为满足我县县乡村三级全量接入政务外网，确保政务服务的业务系统、智慧城市、</w:t>
      </w:r>
      <w:r>
        <w:rPr>
          <w:rFonts w:ascii="仿宋_GB2312" w:eastAsia="仿宋_GB2312" w:hint="eastAsia"/>
          <w:sz w:val="32"/>
          <w:szCs w:val="32"/>
        </w:rPr>
        <w:t>5G</w:t>
      </w:r>
      <w:r>
        <w:rPr>
          <w:rFonts w:ascii="仿宋_GB2312" w:eastAsia="仿宋_GB2312" w:hint="eastAsia"/>
          <w:sz w:val="32"/>
          <w:szCs w:val="32"/>
        </w:rPr>
        <w:t>、物联网应用等各项大流量业务系统部署，设计建设</w:t>
      </w:r>
      <w:r>
        <w:rPr>
          <w:rFonts w:ascii="仿宋_GB2312" w:eastAsia="仿宋_GB2312" w:hint="eastAsia"/>
          <w:sz w:val="32"/>
          <w:szCs w:val="32"/>
        </w:rPr>
        <w:t>带宽</w:t>
      </w:r>
      <w:r>
        <w:rPr>
          <w:rFonts w:ascii="仿宋_GB2312" w:eastAsia="仿宋_GB2312" w:hint="eastAsia"/>
          <w:sz w:val="32"/>
          <w:szCs w:val="32"/>
        </w:rPr>
        <w:t>10G</w:t>
      </w:r>
      <w:r>
        <w:rPr>
          <w:rFonts w:ascii="仿宋_GB2312" w:eastAsia="仿宋_GB2312" w:hint="eastAsia"/>
          <w:sz w:val="32"/>
          <w:szCs w:val="32"/>
        </w:rPr>
        <w:t>的核心节点。骨干网络的所有核心设备</w:t>
      </w:r>
      <w:proofErr w:type="gramStart"/>
      <w:r>
        <w:rPr>
          <w:rFonts w:ascii="仿宋_GB2312" w:eastAsia="仿宋_GB2312" w:hint="eastAsia"/>
          <w:sz w:val="32"/>
          <w:szCs w:val="32"/>
        </w:rPr>
        <w:t>均为主备</w:t>
      </w:r>
      <w:proofErr w:type="gramEnd"/>
      <w:r>
        <w:rPr>
          <w:rFonts w:ascii="仿宋_GB2312" w:eastAsia="仿宋_GB2312" w:hint="eastAsia"/>
          <w:sz w:val="32"/>
          <w:szCs w:val="32"/>
        </w:rPr>
        <w:t>两台，保证整体网络的高可靠性。所使用的广域网核心路由器不仅能支持传统的</w:t>
      </w:r>
      <w:r>
        <w:rPr>
          <w:rFonts w:ascii="仿宋_GB2312" w:eastAsia="仿宋_GB2312" w:hint="eastAsia"/>
          <w:sz w:val="32"/>
          <w:szCs w:val="32"/>
        </w:rPr>
        <w:t>MPLS VPN</w:t>
      </w:r>
      <w:r>
        <w:rPr>
          <w:rFonts w:ascii="仿宋_GB2312" w:eastAsia="仿宋_GB2312" w:hint="eastAsia"/>
          <w:sz w:val="32"/>
          <w:szCs w:val="32"/>
        </w:rPr>
        <w:t>技术，同时还要支持</w:t>
      </w:r>
      <w:r>
        <w:rPr>
          <w:rFonts w:ascii="仿宋_GB2312" w:eastAsia="仿宋_GB2312" w:hint="eastAsia"/>
          <w:sz w:val="32"/>
          <w:szCs w:val="32"/>
        </w:rPr>
        <w:t>SRV6</w:t>
      </w:r>
      <w:r>
        <w:rPr>
          <w:rFonts w:ascii="仿宋_GB2312" w:eastAsia="仿宋_GB2312" w:hint="eastAsia"/>
          <w:sz w:val="32"/>
          <w:szCs w:val="32"/>
        </w:rPr>
        <w:t>技术。城域网核心交换机</w:t>
      </w:r>
      <w:proofErr w:type="gramStart"/>
      <w:r>
        <w:rPr>
          <w:rFonts w:ascii="仿宋_GB2312" w:eastAsia="仿宋_GB2312" w:hint="eastAsia"/>
          <w:sz w:val="32"/>
          <w:szCs w:val="32"/>
        </w:rPr>
        <w:t>需支持</w:t>
      </w:r>
      <w:proofErr w:type="gramEnd"/>
      <w:r>
        <w:rPr>
          <w:rFonts w:ascii="仿宋_GB2312" w:eastAsia="仿宋_GB2312" w:hint="eastAsia"/>
          <w:sz w:val="32"/>
          <w:szCs w:val="32"/>
        </w:rPr>
        <w:t>跨设备的链路聚合技术。</w:t>
      </w:r>
      <w:r>
        <w:rPr>
          <w:rFonts w:eastAsia="仿宋_GB2312" w:hAnsi="Calibri" w:cs="Calibri"/>
          <w:sz w:val="32"/>
          <w:szCs w:val="32"/>
        </w:rPr>
        <w:t>②</w:t>
      </w:r>
      <w:r>
        <w:rPr>
          <w:rFonts w:ascii="楷体_GB2312" w:eastAsia="楷体_GB2312" w:hAnsi="楷体_GB2312" w:cs="楷体_GB2312" w:hint="eastAsia"/>
          <w:b/>
          <w:bCs/>
          <w:sz w:val="32"/>
          <w:szCs w:val="32"/>
        </w:rPr>
        <w:t>划分政务外网业务区。</w:t>
      </w:r>
      <w:r>
        <w:rPr>
          <w:rFonts w:ascii="仿宋_GB2312" w:eastAsia="仿宋_GB2312" w:hint="eastAsia"/>
          <w:sz w:val="32"/>
          <w:szCs w:val="32"/>
        </w:rPr>
        <w:t>根据国家电子政务外网安全接入平台技术规范，将电子政务外网分为三大业务区域：公用网络区域、专用网络区域和互联网接入区域，各个区域间采用安全统一接入平台进行</w:t>
      </w:r>
      <w:r>
        <w:rPr>
          <w:rFonts w:ascii="仿宋_GB2312" w:eastAsia="仿宋_GB2312" w:hint="eastAsia"/>
          <w:sz w:val="32"/>
          <w:szCs w:val="32"/>
        </w:rPr>
        <w:lastRenderedPageBreak/>
        <w:t>业务访问，实现统一入口，统一认证。</w:t>
      </w:r>
      <w:r>
        <w:rPr>
          <w:rFonts w:eastAsia="仿宋_GB2312" w:hAnsi="Calibri" w:cs="Calibri"/>
          <w:sz w:val="32"/>
          <w:szCs w:val="32"/>
        </w:rPr>
        <w:t>③</w:t>
      </w:r>
      <w:r>
        <w:rPr>
          <w:rFonts w:ascii="楷体_GB2312" w:eastAsia="楷体_GB2312" w:hAnsi="楷体_GB2312" w:cs="楷体_GB2312" w:hint="eastAsia"/>
          <w:b/>
          <w:bCs/>
          <w:sz w:val="32"/>
          <w:szCs w:val="32"/>
        </w:rPr>
        <w:t>建设政务外网安全防护体系。</w:t>
      </w:r>
      <w:r>
        <w:rPr>
          <w:rFonts w:ascii="仿宋_GB2312" w:eastAsia="仿宋_GB2312" w:hint="eastAsia"/>
          <w:sz w:val="32"/>
          <w:szCs w:val="32"/>
        </w:rPr>
        <w:t>为实现我县电子政务外网全面立体的防护效果，综合安全</w:t>
      </w:r>
      <w:proofErr w:type="gramStart"/>
      <w:r>
        <w:rPr>
          <w:rFonts w:ascii="仿宋_GB2312" w:eastAsia="仿宋_GB2312" w:hint="eastAsia"/>
          <w:sz w:val="32"/>
          <w:szCs w:val="32"/>
        </w:rPr>
        <w:t>网关需支持</w:t>
      </w:r>
      <w:proofErr w:type="gramEnd"/>
      <w:r>
        <w:rPr>
          <w:rFonts w:ascii="仿宋_GB2312" w:eastAsia="仿宋_GB2312" w:hint="eastAsia"/>
          <w:sz w:val="32"/>
          <w:szCs w:val="32"/>
        </w:rPr>
        <w:t>传</w:t>
      </w:r>
      <w:r>
        <w:rPr>
          <w:rFonts w:ascii="仿宋_GB2312" w:eastAsia="仿宋_GB2312" w:hint="eastAsia"/>
          <w:sz w:val="32"/>
          <w:szCs w:val="32"/>
        </w:rPr>
        <w:t>统防火墙、</w:t>
      </w:r>
      <w:r>
        <w:rPr>
          <w:rFonts w:ascii="仿宋_GB2312" w:eastAsia="仿宋_GB2312" w:hint="eastAsia"/>
          <w:sz w:val="32"/>
          <w:szCs w:val="32"/>
        </w:rPr>
        <w:t>VPN</w:t>
      </w:r>
      <w:r>
        <w:rPr>
          <w:rFonts w:ascii="仿宋_GB2312" w:eastAsia="仿宋_GB2312" w:hint="eastAsia"/>
          <w:sz w:val="32"/>
          <w:szCs w:val="32"/>
        </w:rPr>
        <w:t>、入侵防御、防病毒、数据防泄漏、带宽管理、</w:t>
      </w:r>
      <w:r>
        <w:rPr>
          <w:rFonts w:ascii="仿宋_GB2312" w:eastAsia="仿宋_GB2312" w:hint="eastAsia"/>
          <w:sz w:val="32"/>
          <w:szCs w:val="32"/>
        </w:rPr>
        <w:t>Anti-</w:t>
      </w:r>
      <w:proofErr w:type="spellStart"/>
      <w:r>
        <w:rPr>
          <w:rFonts w:ascii="仿宋_GB2312" w:eastAsia="仿宋_GB2312" w:hint="eastAsia"/>
          <w:sz w:val="32"/>
          <w:szCs w:val="32"/>
        </w:rPr>
        <w:t>DDoS</w:t>
      </w:r>
      <w:proofErr w:type="spellEnd"/>
      <w:r>
        <w:rPr>
          <w:rFonts w:ascii="仿宋_GB2312" w:eastAsia="仿宋_GB2312" w:hint="eastAsia"/>
          <w:sz w:val="32"/>
          <w:szCs w:val="32"/>
        </w:rPr>
        <w:t>、</w:t>
      </w:r>
      <w:r>
        <w:rPr>
          <w:rFonts w:ascii="仿宋_GB2312" w:eastAsia="仿宋_GB2312" w:hint="eastAsia"/>
          <w:sz w:val="32"/>
          <w:szCs w:val="32"/>
        </w:rPr>
        <w:t>URL</w:t>
      </w:r>
      <w:r>
        <w:rPr>
          <w:rFonts w:ascii="仿宋_GB2312" w:eastAsia="仿宋_GB2312" w:hint="eastAsia"/>
          <w:sz w:val="32"/>
          <w:szCs w:val="32"/>
        </w:rPr>
        <w:t>过滤、反垃圾邮件等多种功能于一身，且支持全局配置视图和一体化策略管理。实现我县电子政务外</w:t>
      </w:r>
      <w:proofErr w:type="gramStart"/>
      <w:r>
        <w:rPr>
          <w:rFonts w:ascii="仿宋_GB2312" w:eastAsia="仿宋_GB2312" w:hint="eastAsia"/>
          <w:sz w:val="32"/>
          <w:szCs w:val="32"/>
        </w:rPr>
        <w:t>网主动</w:t>
      </w:r>
      <w:proofErr w:type="gramEnd"/>
      <w:r>
        <w:rPr>
          <w:rFonts w:ascii="仿宋_GB2312" w:eastAsia="仿宋_GB2312" w:hint="eastAsia"/>
          <w:sz w:val="32"/>
          <w:szCs w:val="32"/>
        </w:rPr>
        <w:t>防护，态势感知系统与安全设备保持联动，一旦检测到现在发生了安全攻击情况或者即将发生安全攻击现象，</w:t>
      </w:r>
      <w:r>
        <w:rPr>
          <w:rFonts w:ascii="仿宋_GB2312" w:eastAsia="仿宋_GB2312" w:hint="eastAsia"/>
          <w:spacing w:val="-6"/>
          <w:sz w:val="32"/>
          <w:szCs w:val="32"/>
        </w:rPr>
        <w:t>可做出及时的攻击威胁相应防护措施，自动部署安全防护策略。</w:t>
      </w:r>
      <w:r>
        <w:rPr>
          <w:rFonts w:ascii="宋体" w:eastAsia="宋体" w:hAnsi="宋体" w:cs="宋体" w:hint="eastAsia"/>
          <w:spacing w:val="-6"/>
          <w:sz w:val="32"/>
          <w:szCs w:val="32"/>
        </w:rPr>
        <w:t>④</w:t>
      </w:r>
      <w:r>
        <w:rPr>
          <w:rFonts w:ascii="楷体_GB2312" w:eastAsia="楷体_GB2312" w:hAnsi="楷体_GB2312" w:cs="楷体_GB2312" w:hint="eastAsia"/>
          <w:b/>
          <w:bCs/>
          <w:sz w:val="32"/>
          <w:szCs w:val="32"/>
        </w:rPr>
        <w:t>建设智能运维管理系统。</w:t>
      </w:r>
      <w:r>
        <w:rPr>
          <w:rFonts w:ascii="仿宋_GB2312" w:eastAsia="仿宋_GB2312" w:hint="eastAsia"/>
          <w:sz w:val="32"/>
          <w:szCs w:val="32"/>
        </w:rPr>
        <w:t>为降低运维成本，提升运维效率，智能运维管理系统</w:t>
      </w:r>
      <w:proofErr w:type="gramStart"/>
      <w:r>
        <w:rPr>
          <w:rFonts w:ascii="仿宋_GB2312" w:eastAsia="仿宋_GB2312" w:hint="eastAsia"/>
          <w:sz w:val="32"/>
          <w:szCs w:val="32"/>
        </w:rPr>
        <w:t>需支持</w:t>
      </w:r>
      <w:proofErr w:type="gramEnd"/>
      <w:r>
        <w:rPr>
          <w:rFonts w:ascii="仿宋_GB2312" w:eastAsia="仿宋_GB2312" w:hint="eastAsia"/>
          <w:sz w:val="32"/>
          <w:szCs w:val="32"/>
        </w:rPr>
        <w:t>交换机、路由器、防火墙、</w:t>
      </w:r>
      <w:r>
        <w:rPr>
          <w:rFonts w:ascii="仿宋_GB2312" w:eastAsia="仿宋_GB2312" w:hint="eastAsia"/>
          <w:sz w:val="32"/>
          <w:szCs w:val="32"/>
        </w:rPr>
        <w:t>WLAN</w:t>
      </w:r>
      <w:r>
        <w:rPr>
          <w:rFonts w:ascii="仿宋_GB2312" w:eastAsia="仿宋_GB2312" w:hint="eastAsia"/>
          <w:sz w:val="32"/>
          <w:szCs w:val="32"/>
        </w:rPr>
        <w:t>、</w:t>
      </w:r>
      <w:r>
        <w:rPr>
          <w:rFonts w:ascii="仿宋_GB2312" w:eastAsia="仿宋_GB2312" w:hint="eastAsia"/>
          <w:sz w:val="32"/>
          <w:szCs w:val="32"/>
        </w:rPr>
        <w:t>PON</w:t>
      </w:r>
      <w:r>
        <w:rPr>
          <w:rFonts w:ascii="仿宋_GB2312" w:eastAsia="仿宋_GB2312" w:hint="eastAsia"/>
          <w:sz w:val="32"/>
          <w:szCs w:val="32"/>
        </w:rPr>
        <w:t>网络等多种设备的统一管理，支持多厂商设备统一视图资源，拓扑、故障、</w:t>
      </w:r>
      <w:r>
        <w:rPr>
          <w:rFonts w:ascii="仿宋_GB2312" w:eastAsia="仿宋_GB2312" w:hint="eastAsia"/>
          <w:sz w:val="32"/>
          <w:szCs w:val="32"/>
        </w:rPr>
        <w:t>性能以及智能配置功能，同时支持第三方设备的定制能力与告警北向接口，帮助政务外网打造专属的统一管理系统。</w:t>
      </w:r>
      <w:r>
        <w:rPr>
          <w:rFonts w:ascii="宋体" w:eastAsia="宋体" w:hAnsi="宋体" w:cs="宋体" w:hint="eastAsia"/>
          <w:b/>
          <w:bCs/>
          <w:sz w:val="32"/>
          <w:szCs w:val="32"/>
        </w:rPr>
        <w:t>⑤</w:t>
      </w:r>
      <w:r>
        <w:rPr>
          <w:rFonts w:ascii="楷体_GB2312" w:eastAsia="楷体_GB2312" w:hAnsi="楷体_GB2312" w:cs="楷体_GB2312" w:hint="eastAsia"/>
          <w:b/>
          <w:bCs/>
          <w:sz w:val="32"/>
          <w:szCs w:val="32"/>
        </w:rPr>
        <w:t>对重点办公场所局域网进行光改。</w:t>
      </w:r>
      <w:r>
        <w:rPr>
          <w:rFonts w:ascii="仿宋_GB2312" w:eastAsia="仿宋_GB2312" w:hint="eastAsia"/>
          <w:sz w:val="32"/>
          <w:szCs w:val="32"/>
        </w:rPr>
        <w:t>为解决重点办公场所设备陈旧、线路老化、综合布线杂乱等问题，依托山丹</w:t>
      </w:r>
      <w:proofErr w:type="gramStart"/>
      <w:r>
        <w:rPr>
          <w:rFonts w:ascii="仿宋_GB2312" w:eastAsia="仿宋_GB2312" w:hint="eastAsia"/>
          <w:sz w:val="32"/>
          <w:szCs w:val="32"/>
        </w:rPr>
        <w:t>县电子</w:t>
      </w:r>
      <w:proofErr w:type="gramEnd"/>
      <w:r>
        <w:rPr>
          <w:rFonts w:ascii="仿宋_GB2312" w:eastAsia="仿宋_GB2312" w:hint="eastAsia"/>
          <w:sz w:val="32"/>
          <w:szCs w:val="32"/>
        </w:rPr>
        <w:t>政务外网的升级改造工作，通信运营商要对局域网接入设备进行升级，具体改造方式为县信息办中心机房部署</w:t>
      </w:r>
      <w:r>
        <w:rPr>
          <w:rFonts w:ascii="仿宋_GB2312" w:eastAsia="仿宋_GB2312" w:hint="eastAsia"/>
          <w:sz w:val="32"/>
          <w:szCs w:val="32"/>
        </w:rPr>
        <w:t>OLT</w:t>
      </w:r>
      <w:r>
        <w:rPr>
          <w:rFonts w:ascii="仿宋_GB2312" w:eastAsia="仿宋_GB2312" w:hint="eastAsia"/>
          <w:sz w:val="32"/>
          <w:szCs w:val="32"/>
        </w:rPr>
        <w:t>设备与核心交换机对接，利用与各楼宇间级联光缆、分光器、各房间皮线光缆、</w:t>
      </w:r>
      <w:r>
        <w:rPr>
          <w:rFonts w:ascii="仿宋_GB2312" w:eastAsia="仿宋_GB2312" w:hint="eastAsia"/>
          <w:sz w:val="32"/>
          <w:szCs w:val="32"/>
        </w:rPr>
        <w:t>4</w:t>
      </w:r>
      <w:r>
        <w:rPr>
          <w:rFonts w:ascii="仿宋_GB2312" w:eastAsia="仿宋_GB2312" w:hint="eastAsia"/>
          <w:sz w:val="32"/>
          <w:szCs w:val="32"/>
        </w:rPr>
        <w:t>口</w:t>
      </w:r>
      <w:proofErr w:type="gramStart"/>
      <w:r>
        <w:rPr>
          <w:rFonts w:ascii="仿宋_GB2312" w:eastAsia="仿宋_GB2312" w:hint="eastAsia"/>
          <w:sz w:val="32"/>
          <w:szCs w:val="32"/>
        </w:rPr>
        <w:t>千兆光猫</w:t>
      </w:r>
      <w:proofErr w:type="gramEnd"/>
      <w:r>
        <w:rPr>
          <w:rFonts w:ascii="仿宋_GB2312" w:eastAsia="仿宋_GB2312" w:hint="eastAsia"/>
          <w:sz w:val="32"/>
          <w:szCs w:val="32"/>
        </w:rPr>
        <w:t>完成办公室接入，实现楼间</w:t>
      </w:r>
      <w:r>
        <w:rPr>
          <w:rFonts w:ascii="仿宋_GB2312" w:eastAsia="仿宋_GB2312" w:hint="eastAsia"/>
          <w:sz w:val="32"/>
          <w:szCs w:val="32"/>
        </w:rPr>
        <w:t>1000M</w:t>
      </w:r>
      <w:r>
        <w:rPr>
          <w:rFonts w:ascii="仿宋_GB2312" w:eastAsia="仿宋_GB2312" w:hint="eastAsia"/>
          <w:sz w:val="32"/>
          <w:szCs w:val="32"/>
        </w:rPr>
        <w:t>级联，各房间</w:t>
      </w:r>
      <w:r>
        <w:rPr>
          <w:rFonts w:ascii="仿宋_GB2312" w:eastAsia="仿宋_GB2312" w:hint="eastAsia"/>
          <w:sz w:val="32"/>
          <w:szCs w:val="32"/>
        </w:rPr>
        <w:t>1000M</w:t>
      </w:r>
      <w:r>
        <w:rPr>
          <w:rFonts w:ascii="仿宋_GB2312" w:eastAsia="仿宋_GB2312" w:hint="eastAsia"/>
          <w:sz w:val="32"/>
          <w:szCs w:val="32"/>
        </w:rPr>
        <w:t>接入的</w:t>
      </w:r>
      <w:proofErr w:type="gramStart"/>
      <w:r>
        <w:rPr>
          <w:rFonts w:ascii="仿宋_GB2312" w:eastAsia="仿宋_GB2312" w:hint="eastAsia"/>
          <w:sz w:val="32"/>
          <w:szCs w:val="32"/>
        </w:rPr>
        <w:t>全光网组网</w:t>
      </w:r>
      <w:proofErr w:type="gramEnd"/>
      <w:r>
        <w:rPr>
          <w:rFonts w:ascii="仿宋_GB2312" w:eastAsia="仿宋_GB2312" w:hint="eastAsia"/>
          <w:sz w:val="32"/>
          <w:szCs w:val="32"/>
        </w:rPr>
        <w:t>。</w:t>
      </w:r>
      <w:r>
        <w:rPr>
          <w:rFonts w:ascii="仿宋_GB2312" w:eastAsia="仿宋_GB2312" w:hAnsi="仿宋_GB2312" w:cs="仿宋_GB2312" w:hint="eastAsia"/>
          <w:sz w:val="32"/>
          <w:szCs w:val="32"/>
        </w:rPr>
        <w:t>⑥</w:t>
      </w:r>
      <w:r>
        <w:rPr>
          <w:rFonts w:ascii="楷体_GB2312" w:eastAsia="楷体_GB2312" w:hAnsi="楷体_GB2312" w:cs="楷体_GB2312" w:hint="eastAsia"/>
          <w:b/>
          <w:bCs/>
          <w:sz w:val="32"/>
          <w:szCs w:val="32"/>
        </w:rPr>
        <w:t>县信息办中心机房改造。</w:t>
      </w:r>
      <w:r>
        <w:rPr>
          <w:rFonts w:ascii="仿宋_GB2312" w:eastAsia="仿宋_GB2312" w:hint="eastAsia"/>
          <w:sz w:val="32"/>
          <w:szCs w:val="32"/>
        </w:rPr>
        <w:t>按照网络</w:t>
      </w:r>
      <w:proofErr w:type="gramStart"/>
      <w:r>
        <w:rPr>
          <w:rFonts w:ascii="仿宋_GB2312" w:eastAsia="仿宋_GB2312" w:hint="eastAsia"/>
          <w:sz w:val="32"/>
          <w:szCs w:val="32"/>
        </w:rPr>
        <w:t>安全等保二级</w:t>
      </w:r>
      <w:proofErr w:type="gramEnd"/>
      <w:r>
        <w:rPr>
          <w:rFonts w:ascii="仿宋_GB2312" w:eastAsia="仿宋_GB2312" w:hint="eastAsia"/>
          <w:sz w:val="32"/>
          <w:szCs w:val="32"/>
        </w:rPr>
        <w:t>测评要求，在现有机房已有设备和装修的基础上对机房防火、空调、电气、门禁等系统进行升级改造，并安装视频监控系统，确保机房设备运行的高度可靠性、</w:t>
      </w:r>
      <w:r>
        <w:rPr>
          <w:rFonts w:ascii="仿宋_GB2312" w:eastAsia="仿宋_GB2312" w:hint="eastAsia"/>
          <w:sz w:val="32"/>
          <w:szCs w:val="32"/>
        </w:rPr>
        <w:lastRenderedPageBreak/>
        <w:t>安全性，延长设备的使用寿命。</w:t>
      </w:r>
    </w:p>
    <w:p w14:paraId="08E39937" w14:textId="77777777" w:rsidR="002F7B1D" w:rsidRDefault="00E849EF">
      <w:pPr>
        <w:spacing w:line="580" w:lineRule="exact"/>
        <w:ind w:firstLineChars="200" w:firstLine="640"/>
        <w:rPr>
          <w:rFonts w:ascii="仿宋_GB2312" w:eastAsia="仿宋_GB2312"/>
          <w:sz w:val="32"/>
          <w:szCs w:val="32"/>
        </w:rPr>
      </w:pPr>
      <w:r>
        <w:rPr>
          <w:rFonts w:ascii="黑体" w:eastAsia="黑体" w:hAnsi="黑体" w:hint="eastAsia"/>
          <w:sz w:val="32"/>
          <w:szCs w:val="32"/>
        </w:rPr>
        <w:t>2.</w:t>
      </w:r>
      <w:r>
        <w:rPr>
          <w:rFonts w:ascii="黑体" w:eastAsia="黑体" w:hAnsi="黑体" w:hint="eastAsia"/>
          <w:sz w:val="32"/>
          <w:szCs w:val="32"/>
        </w:rPr>
        <w:t>山丹县县级延伸乡镇视频会议系统建设项目。</w:t>
      </w:r>
      <w:r>
        <w:rPr>
          <w:rFonts w:ascii="仿宋_GB2312" w:eastAsia="仿宋_GB2312" w:hAnsi="仿宋_GB2312" w:cs="仿宋_GB2312" w:hint="eastAsia"/>
          <w:color w:val="171A1D"/>
          <w:sz w:val="32"/>
          <w:szCs w:val="32"/>
          <w:shd w:val="clear" w:color="auto" w:fill="FFFFFF"/>
        </w:rPr>
        <w:t>为进一步推进我县信息化建设进程，提升公共突发事件应急调度能力，提高行政效率，节约行政成本，着力</w:t>
      </w:r>
      <w:r>
        <w:rPr>
          <w:rFonts w:ascii="仿宋_GB2312" w:eastAsia="仿宋_GB2312" w:hAnsi="仿宋_GB2312" w:cs="仿宋_GB2312" w:hint="eastAsia"/>
          <w:color w:val="171A1D"/>
          <w:spacing w:val="-6"/>
          <w:sz w:val="32"/>
          <w:szCs w:val="32"/>
          <w:shd w:val="clear" w:color="auto" w:fill="FFFFFF"/>
        </w:rPr>
        <w:t>解决基层信息化水平短板，在</w:t>
      </w:r>
      <w:proofErr w:type="gramStart"/>
      <w:r>
        <w:rPr>
          <w:rFonts w:ascii="仿宋_GB2312" w:eastAsia="仿宋_GB2312" w:hAnsi="仿宋_GB2312" w:cs="仿宋_GB2312" w:hint="eastAsia"/>
          <w:color w:val="171A1D"/>
          <w:spacing w:val="-6"/>
          <w:sz w:val="32"/>
          <w:szCs w:val="32"/>
          <w:shd w:val="clear" w:color="auto" w:fill="FFFFFF"/>
        </w:rPr>
        <w:t>原有省</w:t>
      </w:r>
      <w:proofErr w:type="gramEnd"/>
      <w:r>
        <w:rPr>
          <w:rFonts w:ascii="仿宋_GB2312" w:eastAsia="仿宋_GB2312" w:hAnsi="仿宋_GB2312" w:cs="仿宋_GB2312" w:hint="eastAsia"/>
          <w:color w:val="171A1D"/>
          <w:spacing w:val="-6"/>
          <w:sz w:val="32"/>
          <w:szCs w:val="32"/>
          <w:shd w:val="clear" w:color="auto" w:fill="FFFFFF"/>
        </w:rPr>
        <w:t>市县三级高</w:t>
      </w:r>
      <w:proofErr w:type="gramStart"/>
      <w:r>
        <w:rPr>
          <w:rFonts w:ascii="仿宋_GB2312" w:eastAsia="仿宋_GB2312" w:hAnsi="仿宋_GB2312" w:cs="仿宋_GB2312" w:hint="eastAsia"/>
          <w:color w:val="171A1D"/>
          <w:spacing w:val="-6"/>
          <w:sz w:val="32"/>
          <w:szCs w:val="32"/>
          <w:shd w:val="clear" w:color="auto" w:fill="FFFFFF"/>
        </w:rPr>
        <w:t>清会议</w:t>
      </w:r>
      <w:proofErr w:type="gramEnd"/>
      <w:r>
        <w:rPr>
          <w:rFonts w:ascii="仿宋_GB2312" w:eastAsia="仿宋_GB2312" w:hAnsi="仿宋_GB2312" w:cs="仿宋_GB2312" w:hint="eastAsia"/>
          <w:color w:val="171A1D"/>
          <w:spacing w:val="-6"/>
          <w:sz w:val="32"/>
          <w:szCs w:val="32"/>
          <w:shd w:val="clear" w:color="auto" w:fill="FFFFFF"/>
        </w:rPr>
        <w:t>系统的基础上，建设乡镇一级的高清视频会议系统，全面实现省、市、县、乡科学化、可视化、</w:t>
      </w:r>
      <w:r>
        <w:rPr>
          <w:rFonts w:ascii="仿宋_GB2312" w:eastAsia="仿宋_GB2312" w:hAnsi="仿宋_GB2312" w:cs="仿宋_GB2312" w:hint="eastAsia"/>
          <w:color w:val="171A1D"/>
          <w:sz w:val="32"/>
          <w:szCs w:val="32"/>
          <w:shd w:val="clear" w:color="auto" w:fill="FFFFFF"/>
        </w:rPr>
        <w:t>一体化指挥调度通信体系，经</w:t>
      </w:r>
      <w:r>
        <w:rPr>
          <w:rFonts w:ascii="仿宋_GB2312" w:eastAsia="仿宋_GB2312" w:hAnsi="仿宋_GB2312" w:cs="仿宋_GB2312" w:hint="eastAsia"/>
          <w:color w:val="171A1D"/>
          <w:spacing w:val="-6"/>
          <w:sz w:val="32"/>
          <w:szCs w:val="32"/>
          <w:shd w:val="clear" w:color="auto" w:fill="FFFFFF"/>
        </w:rPr>
        <w:t>2022</w:t>
      </w:r>
      <w:r>
        <w:rPr>
          <w:rFonts w:ascii="仿宋_GB2312" w:eastAsia="仿宋_GB2312" w:hAnsi="仿宋_GB2312" w:cs="仿宋_GB2312" w:hint="eastAsia"/>
          <w:color w:val="171A1D"/>
          <w:spacing w:val="-6"/>
          <w:sz w:val="32"/>
          <w:szCs w:val="32"/>
          <w:shd w:val="clear" w:color="auto" w:fill="FFFFFF"/>
        </w:rPr>
        <w:t>年县政府第</w:t>
      </w:r>
      <w:r>
        <w:rPr>
          <w:rFonts w:ascii="仿宋_GB2312" w:eastAsia="仿宋_GB2312" w:hAnsi="仿宋_GB2312" w:cs="仿宋_GB2312" w:hint="eastAsia"/>
          <w:color w:val="171A1D"/>
          <w:spacing w:val="-6"/>
          <w:sz w:val="32"/>
          <w:szCs w:val="32"/>
          <w:shd w:val="clear" w:color="auto" w:fill="FFFFFF"/>
        </w:rPr>
        <w:t>20</w:t>
      </w:r>
      <w:r>
        <w:rPr>
          <w:rFonts w:ascii="仿宋_GB2312" w:eastAsia="仿宋_GB2312" w:hAnsi="仿宋_GB2312" w:cs="仿宋_GB2312" w:hint="eastAsia"/>
          <w:color w:val="171A1D"/>
          <w:spacing w:val="-6"/>
          <w:sz w:val="32"/>
          <w:szCs w:val="32"/>
          <w:shd w:val="clear" w:color="auto" w:fill="FFFFFF"/>
        </w:rPr>
        <w:t>次常</w:t>
      </w:r>
      <w:r>
        <w:rPr>
          <w:rFonts w:ascii="仿宋_GB2312" w:eastAsia="仿宋_GB2312" w:hAnsi="仿宋_GB2312" w:cs="仿宋_GB2312" w:hint="eastAsia"/>
          <w:color w:val="171A1D"/>
          <w:spacing w:val="-6"/>
          <w:sz w:val="32"/>
          <w:szCs w:val="32"/>
          <w:shd w:val="clear" w:color="auto" w:fill="FFFFFF"/>
        </w:rPr>
        <w:t>务会议纪要（第十三条）讨论通过实施，</w:t>
      </w:r>
      <w:r>
        <w:rPr>
          <w:rFonts w:ascii="仿宋" w:eastAsia="仿宋" w:hAnsi="仿宋" w:cs="仿宋" w:hint="eastAsia"/>
          <w:sz w:val="32"/>
          <w:szCs w:val="32"/>
        </w:rPr>
        <w:t>项目总投资约</w:t>
      </w:r>
      <w:r>
        <w:rPr>
          <w:rFonts w:ascii="仿宋" w:eastAsia="仿宋" w:hAnsi="仿宋" w:cs="仿宋" w:hint="eastAsia"/>
          <w:sz w:val="32"/>
          <w:szCs w:val="32"/>
        </w:rPr>
        <w:t>78.</w:t>
      </w:r>
      <w:r>
        <w:rPr>
          <w:rFonts w:ascii="仿宋" w:eastAsia="仿宋" w:hAnsi="仿宋" w:cs="仿宋"/>
          <w:sz w:val="32"/>
          <w:szCs w:val="32"/>
        </w:rPr>
        <w:t>82</w:t>
      </w:r>
      <w:r>
        <w:rPr>
          <w:rFonts w:ascii="仿宋" w:eastAsia="仿宋" w:hAnsi="仿宋" w:cs="仿宋" w:hint="eastAsia"/>
          <w:sz w:val="32"/>
          <w:szCs w:val="32"/>
        </w:rPr>
        <w:t>万元。</w:t>
      </w:r>
    </w:p>
    <w:p w14:paraId="5548D862" w14:textId="77777777" w:rsidR="002F7B1D" w:rsidRDefault="00E849EF">
      <w:pPr>
        <w:spacing w:line="580" w:lineRule="exact"/>
        <w:ind w:firstLineChars="200" w:firstLine="640"/>
        <w:rPr>
          <w:rFonts w:ascii="仿宋_GB2312" w:eastAsia="仿宋_GB2312"/>
          <w:spacing w:val="-4"/>
          <w:sz w:val="32"/>
          <w:szCs w:val="32"/>
        </w:rPr>
      </w:pPr>
      <w:r>
        <w:rPr>
          <w:rFonts w:ascii="仿宋_GB2312" w:eastAsia="仿宋_GB2312" w:hint="eastAsia"/>
          <w:sz w:val="32"/>
          <w:szCs w:val="32"/>
        </w:rPr>
        <w:t>该项目使用政务专网联通各乡镇高清视频会议系统，实</w:t>
      </w:r>
      <w:r>
        <w:rPr>
          <w:rFonts w:ascii="仿宋_GB2312" w:eastAsia="仿宋_GB2312" w:hint="eastAsia"/>
          <w:spacing w:val="-4"/>
          <w:sz w:val="32"/>
          <w:szCs w:val="32"/>
        </w:rPr>
        <w:t>现音频、视频、数据、即时通信全面覆盖。主要建设内容如下：</w:t>
      </w:r>
    </w:p>
    <w:p w14:paraId="3BA8B0D6" w14:textId="77777777" w:rsidR="002F7B1D" w:rsidRDefault="00E849EF">
      <w:pPr>
        <w:spacing w:line="580" w:lineRule="exact"/>
        <w:rPr>
          <w:rFonts w:ascii="仿宋_GB2312" w:eastAsia="仿宋_GB2312"/>
          <w:sz w:val="32"/>
          <w:szCs w:val="32"/>
        </w:rPr>
      </w:pPr>
      <w:r>
        <w:rPr>
          <w:rFonts w:eastAsia="楷体_GB2312" w:hAnsi="Calibri" w:cs="Calibri"/>
          <w:b/>
          <w:bCs/>
          <w:sz w:val="32"/>
          <w:szCs w:val="32"/>
        </w:rPr>
        <w:t>①</w:t>
      </w:r>
      <w:r>
        <w:rPr>
          <w:rFonts w:ascii="楷体_GB2312" w:eastAsia="楷体_GB2312" w:hAnsi="楷体_GB2312" w:cs="楷体_GB2312" w:hint="eastAsia"/>
          <w:b/>
          <w:bCs/>
          <w:sz w:val="32"/>
          <w:szCs w:val="32"/>
        </w:rPr>
        <w:t>主会场设备。</w:t>
      </w:r>
      <w:r>
        <w:rPr>
          <w:rFonts w:ascii="仿宋_GB2312" w:eastAsia="仿宋_GB2312" w:hint="eastAsia"/>
          <w:sz w:val="32"/>
          <w:szCs w:val="32"/>
        </w:rPr>
        <w:t>在县旅游文化创意中心</w:t>
      </w:r>
      <w:r>
        <w:rPr>
          <w:rFonts w:ascii="仿宋_GB2312" w:eastAsia="仿宋_GB2312" w:hint="eastAsia"/>
          <w:sz w:val="32"/>
          <w:szCs w:val="32"/>
        </w:rPr>
        <w:t>301</w:t>
      </w:r>
      <w:r>
        <w:rPr>
          <w:rFonts w:ascii="仿宋_GB2312" w:eastAsia="仿宋_GB2312" w:hint="eastAsia"/>
          <w:sz w:val="32"/>
          <w:szCs w:val="32"/>
        </w:rPr>
        <w:t>会议室部署</w:t>
      </w:r>
      <w:r>
        <w:rPr>
          <w:rFonts w:ascii="仿宋_GB2312" w:eastAsia="仿宋_GB2312" w:hint="eastAsia"/>
          <w:sz w:val="32"/>
          <w:szCs w:val="32"/>
        </w:rPr>
        <w:t>1</w:t>
      </w:r>
      <w:r>
        <w:rPr>
          <w:rFonts w:ascii="仿宋_GB2312" w:eastAsia="仿宋_GB2312" w:hint="eastAsia"/>
          <w:sz w:val="32"/>
          <w:szCs w:val="32"/>
        </w:rPr>
        <w:t>套</w:t>
      </w:r>
      <w:r>
        <w:rPr>
          <w:rFonts w:ascii="仿宋_GB2312" w:eastAsia="仿宋_GB2312"/>
          <w:sz w:val="32"/>
          <w:szCs w:val="32"/>
        </w:rPr>
        <w:t>极光</w:t>
      </w:r>
      <w:r>
        <w:rPr>
          <w:rFonts w:ascii="仿宋_GB2312" w:eastAsia="仿宋_GB2312"/>
          <w:sz w:val="32"/>
          <w:szCs w:val="32"/>
        </w:rPr>
        <w:t>5</w:t>
      </w:r>
      <w:r>
        <w:rPr>
          <w:rFonts w:ascii="仿宋_GB2312" w:eastAsia="仿宋_GB2312"/>
          <w:sz w:val="32"/>
          <w:szCs w:val="32"/>
        </w:rPr>
        <w:t>视联网终端（</w:t>
      </w:r>
      <w:r>
        <w:rPr>
          <w:rFonts w:ascii="仿宋_GB2312" w:eastAsia="仿宋_GB2312"/>
          <w:sz w:val="32"/>
          <w:szCs w:val="32"/>
        </w:rPr>
        <w:t>VT-AUROR03-00000M</w:t>
      </w:r>
      <w:r>
        <w:rPr>
          <w:rFonts w:ascii="仿宋_GB2312" w:eastAsia="仿宋_GB2312" w:hint="eastAsia"/>
          <w:sz w:val="32"/>
          <w:szCs w:val="32"/>
        </w:rPr>
        <w:t>），</w:t>
      </w:r>
      <w:proofErr w:type="gramStart"/>
      <w:r>
        <w:rPr>
          <w:rFonts w:ascii="仿宋_GB2312" w:eastAsia="仿宋_GB2312" w:hint="eastAsia"/>
          <w:sz w:val="32"/>
          <w:szCs w:val="32"/>
        </w:rPr>
        <w:t>做为</w:t>
      </w:r>
      <w:proofErr w:type="gramEnd"/>
      <w:r>
        <w:rPr>
          <w:rFonts w:ascii="仿宋_GB2312" w:eastAsia="仿宋_GB2312" w:hint="eastAsia"/>
          <w:sz w:val="32"/>
          <w:szCs w:val="32"/>
        </w:rPr>
        <w:t>县乡视频会议的主控设备，并承接省市会议的直播转发，配套视频会议调度软件</w:t>
      </w:r>
      <w:r>
        <w:rPr>
          <w:rFonts w:ascii="仿宋_GB2312" w:eastAsia="仿宋_GB2312" w:hint="eastAsia"/>
          <w:sz w:val="32"/>
          <w:szCs w:val="32"/>
        </w:rPr>
        <w:t>1</w:t>
      </w:r>
      <w:r>
        <w:rPr>
          <w:rFonts w:ascii="仿宋_GB2312" w:eastAsia="仿宋_GB2312" w:hint="eastAsia"/>
          <w:sz w:val="32"/>
          <w:szCs w:val="32"/>
        </w:rPr>
        <w:t>套，负责管理所有县乡视频会议设备。</w:t>
      </w:r>
      <w:r>
        <w:rPr>
          <w:rFonts w:eastAsia="仿宋_GB2312" w:hAnsi="Calibri" w:cs="Calibri"/>
          <w:sz w:val="32"/>
          <w:szCs w:val="32"/>
        </w:rPr>
        <w:t>②</w:t>
      </w:r>
      <w:r>
        <w:rPr>
          <w:rFonts w:ascii="楷体_GB2312" w:eastAsia="楷体_GB2312" w:hAnsi="楷体_GB2312" w:cs="楷体_GB2312" w:hint="eastAsia"/>
          <w:b/>
          <w:bCs/>
          <w:sz w:val="32"/>
          <w:szCs w:val="32"/>
        </w:rPr>
        <w:t>分会场设备。</w:t>
      </w:r>
      <w:r>
        <w:rPr>
          <w:rFonts w:ascii="仿宋_GB2312" w:eastAsia="仿宋_GB2312" w:hint="eastAsia"/>
          <w:sz w:val="32"/>
          <w:szCs w:val="32"/>
        </w:rPr>
        <w:t>为</w:t>
      </w:r>
      <w:r>
        <w:rPr>
          <w:rFonts w:ascii="仿宋_GB2312" w:eastAsia="仿宋_GB2312" w:hint="eastAsia"/>
          <w:sz w:val="32"/>
          <w:szCs w:val="32"/>
        </w:rPr>
        <w:t>8</w:t>
      </w:r>
      <w:r>
        <w:rPr>
          <w:rFonts w:ascii="仿宋_GB2312" w:eastAsia="仿宋_GB2312" w:hint="eastAsia"/>
          <w:sz w:val="32"/>
          <w:szCs w:val="32"/>
        </w:rPr>
        <w:t>个乡镇配置</w:t>
      </w:r>
      <w:r>
        <w:rPr>
          <w:rFonts w:ascii="仿宋_GB2312" w:eastAsia="仿宋_GB2312" w:hint="eastAsia"/>
          <w:sz w:val="32"/>
          <w:szCs w:val="32"/>
        </w:rPr>
        <w:t>8</w:t>
      </w:r>
      <w:r>
        <w:rPr>
          <w:rFonts w:ascii="仿宋_GB2312" w:eastAsia="仿宋_GB2312" w:hint="eastAsia"/>
          <w:sz w:val="32"/>
          <w:szCs w:val="32"/>
        </w:rPr>
        <w:t>台启明</w:t>
      </w:r>
      <w:r>
        <w:rPr>
          <w:rFonts w:ascii="仿宋_GB2312" w:eastAsia="仿宋_GB2312" w:hint="eastAsia"/>
          <w:sz w:val="32"/>
          <w:szCs w:val="32"/>
        </w:rPr>
        <w:t>2</w:t>
      </w:r>
      <w:r>
        <w:rPr>
          <w:rFonts w:ascii="仿宋_GB2312" w:eastAsia="仿宋_GB2312" w:hint="eastAsia"/>
          <w:sz w:val="32"/>
          <w:szCs w:val="32"/>
        </w:rPr>
        <w:t>视联网终端，</w:t>
      </w:r>
      <w:r>
        <w:rPr>
          <w:rFonts w:ascii="仿宋_GB2312" w:eastAsia="仿宋_GB2312" w:hint="eastAsia"/>
          <w:sz w:val="32"/>
          <w:szCs w:val="32"/>
        </w:rPr>
        <w:t>8</w:t>
      </w:r>
      <w:r>
        <w:rPr>
          <w:rFonts w:ascii="仿宋_GB2312" w:eastAsia="仿宋_GB2312" w:hint="eastAsia"/>
          <w:sz w:val="32"/>
          <w:szCs w:val="32"/>
        </w:rPr>
        <w:t>台</w:t>
      </w:r>
      <w:r>
        <w:rPr>
          <w:rFonts w:ascii="仿宋_GB2312" w:eastAsia="仿宋_GB2312" w:hint="eastAsia"/>
          <w:sz w:val="32"/>
          <w:szCs w:val="32"/>
        </w:rPr>
        <w:t>98</w:t>
      </w:r>
      <w:r>
        <w:rPr>
          <w:rFonts w:ascii="仿宋_GB2312" w:eastAsia="仿宋_GB2312" w:hint="eastAsia"/>
          <w:sz w:val="32"/>
          <w:szCs w:val="32"/>
        </w:rPr>
        <w:t>寸大屏幕电视，</w:t>
      </w:r>
      <w:proofErr w:type="gramStart"/>
      <w:r>
        <w:rPr>
          <w:rFonts w:ascii="仿宋_GB2312" w:eastAsia="仿宋_GB2312" w:hint="eastAsia"/>
          <w:sz w:val="32"/>
          <w:szCs w:val="32"/>
        </w:rPr>
        <w:t>做为</w:t>
      </w:r>
      <w:proofErr w:type="gramEnd"/>
      <w:r>
        <w:rPr>
          <w:rFonts w:ascii="仿宋_GB2312" w:eastAsia="仿宋_GB2312" w:hint="eastAsia"/>
          <w:sz w:val="32"/>
          <w:szCs w:val="32"/>
        </w:rPr>
        <w:t>会议投屏设备，确保各乡镇分会场参会人员能够清晰收听收看省市会议。</w:t>
      </w:r>
      <w:r>
        <w:rPr>
          <w:rFonts w:eastAsia="楷体_GB2312" w:hAnsi="Calibri" w:cs="Calibri"/>
          <w:b/>
          <w:bCs/>
          <w:sz w:val="32"/>
          <w:szCs w:val="32"/>
        </w:rPr>
        <w:t>③</w:t>
      </w:r>
      <w:r>
        <w:rPr>
          <w:rFonts w:ascii="楷体_GB2312" w:eastAsia="楷体_GB2312" w:hAnsi="楷体_GB2312" w:cs="楷体_GB2312" w:hint="eastAsia"/>
          <w:b/>
          <w:bCs/>
          <w:sz w:val="32"/>
          <w:szCs w:val="32"/>
        </w:rPr>
        <w:t>共同设备。</w:t>
      </w:r>
      <w:r>
        <w:rPr>
          <w:rFonts w:ascii="仿宋_GB2312" w:eastAsia="仿宋_GB2312" w:hint="eastAsia"/>
          <w:sz w:val="32"/>
          <w:szCs w:val="32"/>
        </w:rPr>
        <w:t>为主会场及各乡镇会场各配置</w:t>
      </w:r>
      <w:r>
        <w:rPr>
          <w:rFonts w:ascii="仿宋_GB2312" w:eastAsia="仿宋_GB2312" w:hint="eastAsia"/>
          <w:sz w:val="32"/>
          <w:szCs w:val="32"/>
        </w:rPr>
        <w:t>1</w:t>
      </w:r>
      <w:r>
        <w:rPr>
          <w:rFonts w:ascii="仿宋_GB2312" w:eastAsia="仿宋_GB2312" w:hint="eastAsia"/>
          <w:sz w:val="32"/>
          <w:szCs w:val="32"/>
        </w:rPr>
        <w:t>台控</w:t>
      </w:r>
      <w:r>
        <w:rPr>
          <w:rFonts w:ascii="仿宋_GB2312" w:eastAsia="仿宋_GB2312" w:hint="eastAsia"/>
          <w:spacing w:val="-4"/>
          <w:sz w:val="32"/>
          <w:szCs w:val="32"/>
        </w:rPr>
        <w:t>制终端，作为会议管理、维护、监听使用，保障会议正常召开。</w:t>
      </w:r>
      <w:r>
        <w:rPr>
          <w:rFonts w:ascii="宋体" w:eastAsia="宋体" w:hAnsi="宋体" w:cs="宋体" w:hint="eastAsia"/>
          <w:spacing w:val="-4"/>
          <w:sz w:val="32"/>
          <w:szCs w:val="32"/>
        </w:rPr>
        <w:t>④</w:t>
      </w:r>
      <w:r>
        <w:rPr>
          <w:rFonts w:ascii="楷体_GB2312" w:eastAsia="楷体_GB2312" w:hAnsi="楷体_GB2312" w:cs="楷体_GB2312" w:hint="eastAsia"/>
          <w:b/>
          <w:bCs/>
          <w:sz w:val="32"/>
          <w:szCs w:val="32"/>
        </w:rPr>
        <w:t>技术保障。</w:t>
      </w:r>
      <w:r>
        <w:rPr>
          <w:rFonts w:ascii="仿宋_GB2312" w:eastAsia="仿宋_GB2312" w:hint="eastAsia"/>
          <w:sz w:val="32"/>
          <w:szCs w:val="32"/>
        </w:rPr>
        <w:t>为确保会议系统的兼容性和联通性，采用与省市县高清视频会议系统相同品牌（视联动力）的设备，与省市县三级高清视频会议系统进行无缝对接，实现视频会议系统四级组网。</w:t>
      </w:r>
    </w:p>
    <w:p w14:paraId="2233EBDB" w14:textId="77777777" w:rsidR="002F7B1D" w:rsidRDefault="00E849EF">
      <w:pPr>
        <w:spacing w:line="580" w:lineRule="exact"/>
        <w:ind w:firstLineChars="200" w:firstLine="640"/>
      </w:pPr>
      <w:r>
        <w:rPr>
          <w:rFonts w:ascii="黑体" w:eastAsia="黑体" w:hAnsi="黑体" w:hint="eastAsia"/>
          <w:sz w:val="32"/>
          <w:szCs w:val="32"/>
        </w:rPr>
        <w:t>3.</w:t>
      </w:r>
      <w:r>
        <w:rPr>
          <w:rFonts w:ascii="黑体" w:eastAsia="黑体" w:hAnsi="黑体" w:hint="eastAsia"/>
          <w:sz w:val="32"/>
          <w:szCs w:val="32"/>
        </w:rPr>
        <w:t>山丹县</w:t>
      </w:r>
      <w:proofErr w:type="gramStart"/>
      <w:r>
        <w:rPr>
          <w:rFonts w:ascii="黑体" w:eastAsia="黑体" w:hAnsi="黑体" w:hint="eastAsia"/>
          <w:sz w:val="32"/>
          <w:szCs w:val="32"/>
        </w:rPr>
        <w:t>廉情监督</w:t>
      </w:r>
      <w:proofErr w:type="gramEnd"/>
      <w:r>
        <w:rPr>
          <w:rFonts w:ascii="黑体" w:eastAsia="黑体" w:hAnsi="黑体" w:hint="eastAsia"/>
          <w:sz w:val="32"/>
          <w:szCs w:val="32"/>
        </w:rPr>
        <w:t>热线项目。</w:t>
      </w:r>
      <w:r>
        <w:rPr>
          <w:rFonts w:ascii="仿宋" w:eastAsia="仿宋" w:hAnsi="仿宋" w:cs="仿宋" w:hint="eastAsia"/>
          <w:sz w:val="32"/>
          <w:szCs w:val="32"/>
        </w:rPr>
        <w:t>由我办牵头，</w:t>
      </w:r>
      <w:proofErr w:type="gramStart"/>
      <w:r>
        <w:rPr>
          <w:rFonts w:ascii="仿宋" w:eastAsia="仿宋" w:hAnsi="仿宋" w:cs="仿宋" w:hint="eastAsia"/>
          <w:sz w:val="32"/>
          <w:szCs w:val="32"/>
        </w:rPr>
        <w:t>县纪</w:t>
      </w:r>
      <w:r>
        <w:rPr>
          <w:rFonts w:ascii="仿宋_GB2312" w:eastAsia="仿宋_GB2312" w:hint="eastAsia"/>
          <w:sz w:val="32"/>
          <w:szCs w:val="32"/>
        </w:rPr>
        <w:t>监委</w:t>
      </w:r>
      <w:proofErr w:type="gramEnd"/>
      <w:r>
        <w:rPr>
          <w:rFonts w:ascii="仿宋_GB2312" w:eastAsia="仿宋_GB2312" w:hint="eastAsia"/>
          <w:sz w:val="32"/>
          <w:szCs w:val="32"/>
        </w:rPr>
        <w:t>具</w:t>
      </w:r>
      <w:r>
        <w:rPr>
          <w:rFonts w:ascii="仿宋_GB2312" w:eastAsia="仿宋_GB2312" w:hint="eastAsia"/>
          <w:sz w:val="32"/>
          <w:szCs w:val="32"/>
        </w:rPr>
        <w:lastRenderedPageBreak/>
        <w:t>体实施的</w:t>
      </w:r>
      <w:r>
        <w:rPr>
          <w:rFonts w:ascii="仿宋_GB2312" w:eastAsia="仿宋_GB2312" w:hAnsi="仿宋_GB2312" w:cs="仿宋_GB2312" w:hint="eastAsia"/>
          <w:color w:val="171A1D"/>
          <w:sz w:val="32"/>
          <w:szCs w:val="32"/>
          <w:shd w:val="clear" w:color="auto" w:fill="FFFFFF"/>
        </w:rPr>
        <w:t>山丹县</w:t>
      </w:r>
      <w:proofErr w:type="gramStart"/>
      <w:r>
        <w:rPr>
          <w:rFonts w:ascii="仿宋_GB2312" w:eastAsia="仿宋_GB2312" w:hAnsi="仿宋_GB2312" w:cs="仿宋_GB2312" w:hint="eastAsia"/>
          <w:color w:val="171A1D"/>
          <w:sz w:val="32"/>
          <w:szCs w:val="32"/>
          <w:shd w:val="clear" w:color="auto" w:fill="FFFFFF"/>
        </w:rPr>
        <w:t>廉情监督</w:t>
      </w:r>
      <w:proofErr w:type="gramEnd"/>
      <w:r>
        <w:rPr>
          <w:rFonts w:ascii="仿宋_GB2312" w:eastAsia="仿宋_GB2312" w:hAnsi="仿宋_GB2312" w:cs="仿宋_GB2312" w:hint="eastAsia"/>
          <w:color w:val="171A1D"/>
          <w:sz w:val="32"/>
          <w:szCs w:val="32"/>
          <w:shd w:val="clear" w:color="auto" w:fill="FFFFFF"/>
        </w:rPr>
        <w:t>热线项目，</w:t>
      </w:r>
      <w:r>
        <w:rPr>
          <w:rFonts w:ascii="仿宋_GB2312" w:eastAsia="仿宋_GB2312" w:hAnsi="CESI仿宋-GB2312" w:cs="CESI仿宋-GB2312" w:hint="eastAsia"/>
          <w:sz w:val="32"/>
          <w:szCs w:val="32"/>
        </w:rPr>
        <w:t>经</w:t>
      </w:r>
      <w:r>
        <w:rPr>
          <w:rFonts w:ascii="仿宋_GB2312" w:eastAsia="仿宋_GB2312" w:hint="eastAsia"/>
          <w:sz w:val="32"/>
          <w:szCs w:val="32"/>
        </w:rPr>
        <w:t>2022</w:t>
      </w:r>
      <w:r>
        <w:rPr>
          <w:rFonts w:ascii="仿宋_GB2312" w:eastAsia="仿宋_GB2312" w:hint="eastAsia"/>
          <w:sz w:val="32"/>
          <w:szCs w:val="32"/>
        </w:rPr>
        <w:t>年县政府第</w:t>
      </w:r>
      <w:r>
        <w:rPr>
          <w:rFonts w:ascii="仿宋_GB2312" w:eastAsia="仿宋_GB2312" w:hint="eastAsia"/>
          <w:sz w:val="32"/>
          <w:szCs w:val="32"/>
        </w:rPr>
        <w:t>17</w:t>
      </w:r>
      <w:r>
        <w:rPr>
          <w:rFonts w:ascii="仿宋_GB2312" w:eastAsia="仿宋_GB2312" w:hint="eastAsia"/>
          <w:sz w:val="32"/>
          <w:szCs w:val="32"/>
        </w:rPr>
        <w:t>次</w:t>
      </w:r>
      <w:proofErr w:type="gramStart"/>
      <w:r>
        <w:rPr>
          <w:rFonts w:ascii="仿宋_GB2312" w:eastAsia="仿宋_GB2312" w:hint="eastAsia"/>
          <w:sz w:val="32"/>
          <w:szCs w:val="32"/>
        </w:rPr>
        <w:t>常会议</w:t>
      </w:r>
      <w:proofErr w:type="gramEnd"/>
      <w:r>
        <w:rPr>
          <w:rFonts w:ascii="仿宋_GB2312" w:eastAsia="仿宋_GB2312" w:hint="eastAsia"/>
          <w:sz w:val="32"/>
          <w:szCs w:val="32"/>
        </w:rPr>
        <w:t>纪</w:t>
      </w:r>
      <w:r>
        <w:rPr>
          <w:rFonts w:ascii="仿宋_GB2312" w:eastAsia="仿宋_GB2312" w:hint="eastAsia"/>
          <w:sz w:val="32"/>
          <w:szCs w:val="32"/>
        </w:rPr>
        <w:t>要（第十三条）讨论通过实施，</w:t>
      </w:r>
      <w:r>
        <w:rPr>
          <w:rFonts w:ascii="仿宋_GB2312" w:eastAsia="仿宋_GB2312" w:hAnsi="仿宋_GB2312" w:cs="仿宋_GB2312" w:hint="eastAsia"/>
          <w:color w:val="171A1D"/>
          <w:sz w:val="32"/>
          <w:szCs w:val="32"/>
          <w:shd w:val="clear" w:color="auto" w:fill="FFFFFF"/>
        </w:rPr>
        <w:t>该</w:t>
      </w:r>
      <w:r>
        <w:rPr>
          <w:rFonts w:ascii="仿宋" w:eastAsia="仿宋" w:hAnsi="仿宋" w:cs="仿宋" w:hint="eastAsia"/>
          <w:sz w:val="32"/>
          <w:szCs w:val="32"/>
        </w:rPr>
        <w:t>项目总投资约</w:t>
      </w:r>
      <w:r>
        <w:rPr>
          <w:rFonts w:ascii="仿宋" w:eastAsia="仿宋" w:hAnsi="仿宋" w:cs="仿宋" w:hint="eastAsia"/>
          <w:sz w:val="32"/>
          <w:szCs w:val="32"/>
        </w:rPr>
        <w:t>81</w:t>
      </w:r>
      <w:r>
        <w:rPr>
          <w:rFonts w:ascii="仿宋" w:eastAsia="仿宋" w:hAnsi="仿宋" w:cs="仿宋" w:hint="eastAsia"/>
          <w:sz w:val="32"/>
          <w:szCs w:val="32"/>
        </w:rPr>
        <w:t>万元。</w:t>
      </w:r>
      <w:r>
        <w:rPr>
          <w:rFonts w:ascii="仿宋_GB2312" w:eastAsia="仿宋_GB2312" w:hint="eastAsia"/>
          <w:sz w:val="32"/>
          <w:szCs w:val="32"/>
        </w:rPr>
        <w:t>旨在</w:t>
      </w:r>
      <w:bookmarkStart w:id="1" w:name="_Hlk108595258"/>
      <w:r>
        <w:rPr>
          <w:rFonts w:ascii="仿宋_GB2312" w:eastAsia="仿宋_GB2312" w:hint="eastAsia"/>
          <w:sz w:val="32"/>
          <w:szCs w:val="32"/>
        </w:rPr>
        <w:t>构建一个集</w:t>
      </w:r>
      <w:r>
        <w:rPr>
          <w:rFonts w:ascii="仿宋_GB2312" w:eastAsia="仿宋_GB2312" w:hint="eastAsia"/>
          <w:sz w:val="32"/>
          <w:szCs w:val="32"/>
        </w:rPr>
        <w:t>12388</w:t>
      </w:r>
      <w:r>
        <w:rPr>
          <w:rFonts w:ascii="仿宋_GB2312" w:eastAsia="仿宋_GB2312" w:hint="eastAsia"/>
          <w:sz w:val="32"/>
          <w:szCs w:val="32"/>
        </w:rPr>
        <w:t>信访举报平台、小</w:t>
      </w:r>
      <w:proofErr w:type="gramStart"/>
      <w:r>
        <w:rPr>
          <w:rFonts w:ascii="仿宋_GB2312" w:eastAsia="仿宋_GB2312" w:hint="eastAsia"/>
          <w:sz w:val="32"/>
          <w:szCs w:val="32"/>
        </w:rPr>
        <w:t>微权力</w:t>
      </w:r>
      <w:proofErr w:type="gramEnd"/>
      <w:r>
        <w:rPr>
          <w:rFonts w:ascii="仿宋_GB2312" w:eastAsia="仿宋_GB2312" w:hint="eastAsia"/>
          <w:sz w:val="32"/>
          <w:szCs w:val="32"/>
        </w:rPr>
        <w:t>“监督一点通”服务平台、甘肃省乡村振兴监督信息平台、</w:t>
      </w:r>
      <w:r>
        <w:rPr>
          <w:rFonts w:ascii="仿宋_GB2312" w:eastAsia="仿宋_GB2312" w:hint="eastAsia"/>
          <w:sz w:val="32"/>
          <w:szCs w:val="32"/>
        </w:rPr>
        <w:t>12345</w:t>
      </w:r>
      <w:r>
        <w:rPr>
          <w:rFonts w:ascii="仿宋_GB2312" w:eastAsia="仿宋_GB2312" w:hint="eastAsia"/>
          <w:sz w:val="32"/>
          <w:szCs w:val="32"/>
        </w:rPr>
        <w:t>市民热线、县行政效能监督平台于一体，实现关注一个平台、进入一个窗口、不同问题分类投诉的综合性智慧监督平台。平台拟建设</w:t>
      </w:r>
      <w:r>
        <w:rPr>
          <w:rFonts w:ascii="仿宋_GB2312" w:eastAsia="仿宋_GB2312" w:hint="eastAsia"/>
          <w:sz w:val="32"/>
          <w:szCs w:val="32"/>
        </w:rPr>
        <w:t>9</w:t>
      </w:r>
      <w:r>
        <w:rPr>
          <w:rFonts w:ascii="仿宋_GB2312" w:eastAsia="仿宋_GB2312" w:hint="eastAsia"/>
          <w:sz w:val="32"/>
          <w:szCs w:val="32"/>
        </w:rPr>
        <w:t>个手机</w:t>
      </w:r>
      <w:proofErr w:type="gramStart"/>
      <w:r>
        <w:rPr>
          <w:rFonts w:ascii="仿宋_GB2312" w:eastAsia="仿宋_GB2312" w:hint="eastAsia"/>
          <w:sz w:val="32"/>
          <w:szCs w:val="32"/>
        </w:rPr>
        <w:t>端服务</w:t>
      </w:r>
      <w:proofErr w:type="gramEnd"/>
      <w:r>
        <w:rPr>
          <w:rFonts w:ascii="仿宋_GB2312" w:eastAsia="仿宋_GB2312" w:hint="eastAsia"/>
          <w:sz w:val="32"/>
          <w:szCs w:val="32"/>
        </w:rPr>
        <w:t>模块和</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hint="eastAsia"/>
          <w:sz w:val="32"/>
          <w:szCs w:val="32"/>
        </w:rPr>
        <w:t>PC</w:t>
      </w:r>
      <w:proofErr w:type="gramStart"/>
      <w:r>
        <w:rPr>
          <w:rFonts w:ascii="仿宋_GB2312" w:eastAsia="仿宋_GB2312" w:hint="eastAsia"/>
          <w:sz w:val="32"/>
          <w:szCs w:val="32"/>
        </w:rPr>
        <w:t>端综合</w:t>
      </w:r>
      <w:proofErr w:type="gramEnd"/>
      <w:r>
        <w:rPr>
          <w:rFonts w:ascii="仿宋_GB2312" w:eastAsia="仿宋_GB2312" w:hint="eastAsia"/>
          <w:sz w:val="32"/>
          <w:szCs w:val="32"/>
        </w:rPr>
        <w:t>纪检监察网络平台，手机</w:t>
      </w:r>
      <w:proofErr w:type="gramStart"/>
      <w:r>
        <w:rPr>
          <w:rFonts w:ascii="仿宋_GB2312" w:eastAsia="仿宋_GB2312" w:hint="eastAsia"/>
          <w:sz w:val="32"/>
          <w:szCs w:val="32"/>
        </w:rPr>
        <w:t>端成为</w:t>
      </w:r>
      <w:proofErr w:type="gramEnd"/>
      <w:r>
        <w:rPr>
          <w:rFonts w:ascii="仿宋_GB2312" w:eastAsia="仿宋_GB2312" w:hint="eastAsia"/>
          <w:sz w:val="32"/>
          <w:szCs w:val="32"/>
        </w:rPr>
        <w:t>联系群众的“连心桥”、为民办事的“服务台”，</w:t>
      </w:r>
      <w:r>
        <w:rPr>
          <w:rFonts w:ascii="仿宋_GB2312" w:eastAsia="仿宋_GB2312" w:hint="eastAsia"/>
          <w:sz w:val="32"/>
          <w:szCs w:val="32"/>
        </w:rPr>
        <w:t>PC</w:t>
      </w:r>
      <w:proofErr w:type="gramStart"/>
      <w:r>
        <w:rPr>
          <w:rFonts w:ascii="仿宋_GB2312" w:eastAsia="仿宋_GB2312" w:hint="eastAsia"/>
          <w:sz w:val="32"/>
          <w:szCs w:val="32"/>
        </w:rPr>
        <w:t>端形成</w:t>
      </w:r>
      <w:proofErr w:type="gramEnd"/>
      <w:r>
        <w:rPr>
          <w:rFonts w:ascii="仿宋_GB2312" w:eastAsia="仿宋_GB2312" w:hint="eastAsia"/>
          <w:sz w:val="32"/>
          <w:szCs w:val="32"/>
        </w:rPr>
        <w:t>业务数据综合汇集、统计分析功能完备、工作成效清晰明确的纪检监察综合工作平台。</w:t>
      </w:r>
      <w:bookmarkEnd w:id="1"/>
    </w:p>
    <w:p w14:paraId="65280061"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146BFC9C"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一是完成中心机房改造、建设政务外网安全防护体系、网络</w:t>
      </w:r>
      <w:proofErr w:type="gramStart"/>
      <w:r>
        <w:rPr>
          <w:rFonts w:ascii="仿宋_GB2312" w:eastAsia="仿宋_GB2312" w:hint="eastAsia"/>
          <w:sz w:val="32"/>
          <w:szCs w:val="32"/>
        </w:rPr>
        <w:t>安全等保二级</w:t>
      </w:r>
      <w:proofErr w:type="gramEnd"/>
      <w:r>
        <w:rPr>
          <w:rFonts w:ascii="仿宋_GB2312" w:eastAsia="仿宋_GB2312" w:hint="eastAsia"/>
          <w:sz w:val="32"/>
          <w:szCs w:val="32"/>
        </w:rPr>
        <w:t>测评，达到市上关于县级政务外网</w:t>
      </w:r>
      <w:r>
        <w:rPr>
          <w:rFonts w:ascii="仿宋_GB2312" w:eastAsia="仿宋_GB2312" w:hint="eastAsia"/>
          <w:sz w:val="32"/>
          <w:szCs w:val="32"/>
        </w:rPr>
        <w:t>IPv6</w:t>
      </w:r>
      <w:r>
        <w:rPr>
          <w:rFonts w:ascii="仿宋_GB2312" w:eastAsia="仿宋_GB2312" w:hint="eastAsia"/>
          <w:sz w:val="32"/>
          <w:szCs w:val="32"/>
        </w:rPr>
        <w:t>改造要求；二是完成县级延伸乡镇视频会议系统</w:t>
      </w:r>
      <w:r>
        <w:rPr>
          <w:rFonts w:ascii="仿宋_GB2312" w:eastAsia="仿宋_GB2312" w:hint="eastAsia"/>
          <w:sz w:val="32"/>
          <w:szCs w:val="32"/>
        </w:rPr>
        <w:t>1</w:t>
      </w:r>
      <w:r>
        <w:rPr>
          <w:rFonts w:ascii="仿宋_GB2312" w:eastAsia="仿宋_GB2312" w:hint="eastAsia"/>
          <w:sz w:val="32"/>
          <w:szCs w:val="32"/>
        </w:rPr>
        <w:t>个主会场</w:t>
      </w:r>
      <w:r>
        <w:rPr>
          <w:rFonts w:ascii="仿宋_GB2312" w:eastAsia="仿宋_GB2312" w:hint="eastAsia"/>
          <w:sz w:val="32"/>
          <w:szCs w:val="32"/>
        </w:rPr>
        <w:t>8</w:t>
      </w:r>
      <w:r>
        <w:rPr>
          <w:rFonts w:ascii="仿宋_GB2312" w:eastAsia="仿宋_GB2312" w:hint="eastAsia"/>
          <w:sz w:val="32"/>
          <w:szCs w:val="32"/>
        </w:rPr>
        <w:t>个分会场设备安装调试，建成乡镇一级的高清视频会议系统，全面实现省、市、县、乡科学化、可视化、一体化指挥调度通信体系；三是建设</w:t>
      </w:r>
      <w:r>
        <w:rPr>
          <w:rFonts w:ascii="仿宋_GB2312" w:eastAsia="仿宋_GB2312" w:hint="eastAsia"/>
          <w:sz w:val="32"/>
          <w:szCs w:val="32"/>
        </w:rPr>
        <w:t>1</w:t>
      </w:r>
      <w:r>
        <w:rPr>
          <w:rFonts w:ascii="仿宋_GB2312" w:eastAsia="仿宋_GB2312" w:hint="eastAsia"/>
          <w:sz w:val="32"/>
          <w:szCs w:val="32"/>
        </w:rPr>
        <w:t>个</w:t>
      </w:r>
      <w:proofErr w:type="gramStart"/>
      <w:r>
        <w:rPr>
          <w:rFonts w:ascii="仿宋_GB2312" w:eastAsia="仿宋_GB2312" w:hint="eastAsia"/>
          <w:sz w:val="32"/>
          <w:szCs w:val="32"/>
        </w:rPr>
        <w:t>廉情监督</w:t>
      </w:r>
      <w:proofErr w:type="gramEnd"/>
      <w:r>
        <w:rPr>
          <w:rFonts w:ascii="仿宋_GB2312" w:eastAsia="仿宋_GB2312" w:hint="eastAsia"/>
          <w:sz w:val="32"/>
          <w:szCs w:val="32"/>
        </w:rPr>
        <w:t>热线平台，实现</w:t>
      </w:r>
      <w:proofErr w:type="gramStart"/>
      <w:r>
        <w:rPr>
          <w:rFonts w:ascii="仿宋_GB2312" w:eastAsia="仿宋_GB2312" w:hint="eastAsia"/>
          <w:sz w:val="32"/>
          <w:szCs w:val="32"/>
        </w:rPr>
        <w:t>廉情监督</w:t>
      </w:r>
      <w:proofErr w:type="gramEnd"/>
      <w:r>
        <w:rPr>
          <w:rFonts w:ascii="仿宋_GB2312" w:eastAsia="仿宋_GB2312" w:hint="eastAsia"/>
          <w:sz w:val="32"/>
          <w:szCs w:val="32"/>
        </w:rPr>
        <w:t>热线平台使用功能。</w:t>
      </w:r>
    </w:p>
    <w:p w14:paraId="35751F27"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7CF3F8C4"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我县于</w:t>
      </w:r>
      <w:r>
        <w:rPr>
          <w:rFonts w:hAnsi="宋体" w:hint="eastAsia"/>
          <w:sz w:val="32"/>
          <w:szCs w:val="32"/>
        </w:rPr>
        <w:t>2022</w:t>
      </w:r>
      <w:r>
        <w:rPr>
          <w:rFonts w:ascii="仿宋_GB2312" w:eastAsia="仿宋_GB2312" w:hint="eastAsia"/>
          <w:sz w:val="32"/>
          <w:szCs w:val="32"/>
        </w:rPr>
        <w:t>年组织实施了山丹</w:t>
      </w:r>
      <w:proofErr w:type="gramStart"/>
      <w:r>
        <w:rPr>
          <w:rFonts w:ascii="仿宋_GB2312" w:eastAsia="仿宋_GB2312" w:hint="eastAsia"/>
          <w:sz w:val="32"/>
          <w:szCs w:val="32"/>
        </w:rPr>
        <w:t>县电子</w:t>
      </w:r>
      <w:proofErr w:type="gramEnd"/>
      <w:r>
        <w:rPr>
          <w:rFonts w:ascii="仿宋_GB2312" w:eastAsia="仿宋_GB2312" w:hint="eastAsia"/>
          <w:sz w:val="32"/>
          <w:szCs w:val="32"/>
        </w:rPr>
        <w:t>政务外网</w:t>
      </w:r>
      <w:r>
        <w:rPr>
          <w:rFonts w:ascii="仿宋_GB2312" w:eastAsia="仿宋_GB2312" w:hint="eastAsia"/>
          <w:sz w:val="32"/>
          <w:szCs w:val="32"/>
        </w:rPr>
        <w:t>IPv</w:t>
      </w:r>
      <w:r>
        <w:rPr>
          <w:rFonts w:hAnsi="宋体" w:hint="eastAsia"/>
          <w:sz w:val="32"/>
          <w:szCs w:val="32"/>
        </w:rPr>
        <w:t>6</w:t>
      </w:r>
      <w:r>
        <w:rPr>
          <w:rFonts w:ascii="仿宋_GB2312" w:eastAsia="仿宋_GB2312" w:hint="eastAsia"/>
          <w:sz w:val="32"/>
          <w:szCs w:val="32"/>
        </w:rPr>
        <w:t>升级改造、山丹县县级延伸乡镇视频会议系统建设和山丹县</w:t>
      </w:r>
      <w:proofErr w:type="gramStart"/>
      <w:r>
        <w:rPr>
          <w:rFonts w:ascii="仿宋_GB2312" w:eastAsia="仿宋_GB2312" w:hint="eastAsia"/>
          <w:sz w:val="32"/>
          <w:szCs w:val="32"/>
        </w:rPr>
        <w:t>廉情监督</w:t>
      </w:r>
      <w:proofErr w:type="gramEnd"/>
      <w:r>
        <w:rPr>
          <w:rFonts w:ascii="仿宋_GB2312" w:eastAsia="仿宋_GB2312" w:hint="eastAsia"/>
          <w:sz w:val="32"/>
          <w:szCs w:val="32"/>
        </w:rPr>
        <w:t>热线</w:t>
      </w:r>
      <w:r>
        <w:rPr>
          <w:rFonts w:ascii="仿宋_GB2312" w:eastAsia="仿宋_GB2312" w:hint="eastAsia"/>
          <w:sz w:val="32"/>
          <w:szCs w:val="32"/>
        </w:rPr>
        <w:t>3</w:t>
      </w:r>
      <w:r>
        <w:rPr>
          <w:rFonts w:ascii="仿宋_GB2312" w:eastAsia="仿宋_GB2312" w:hint="eastAsia"/>
          <w:sz w:val="32"/>
          <w:szCs w:val="32"/>
        </w:rPr>
        <w:t>个项目，以上信息化建设项目总投资</w:t>
      </w:r>
      <w:r>
        <w:rPr>
          <w:rFonts w:hAnsi="宋体" w:hint="eastAsia"/>
          <w:sz w:val="32"/>
          <w:szCs w:val="32"/>
        </w:rPr>
        <w:t>237.9</w:t>
      </w:r>
      <w:r>
        <w:rPr>
          <w:rFonts w:hAnsi="宋体" w:hint="eastAsia"/>
          <w:sz w:val="32"/>
          <w:szCs w:val="32"/>
        </w:rPr>
        <w:t>5</w:t>
      </w:r>
      <w:r>
        <w:rPr>
          <w:rFonts w:ascii="仿宋_GB2312" w:eastAsia="仿宋_GB2312" w:hint="eastAsia"/>
          <w:sz w:val="32"/>
          <w:szCs w:val="32"/>
        </w:rPr>
        <w:t>万元，目前已全部建成并投入使用，运行情况良好。</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月县财政拨付信息化建设资金</w:t>
      </w:r>
      <w:r>
        <w:rPr>
          <w:rFonts w:ascii="仿宋_GB2312" w:eastAsia="仿宋_GB2312" w:hint="eastAsia"/>
          <w:sz w:val="32"/>
          <w:szCs w:val="32"/>
        </w:rPr>
        <w:t>30</w:t>
      </w:r>
      <w:r>
        <w:rPr>
          <w:rFonts w:ascii="仿宋_GB2312" w:eastAsia="仿宋_GB2312" w:hint="eastAsia"/>
          <w:sz w:val="32"/>
          <w:szCs w:val="32"/>
        </w:rPr>
        <w:t>万元，其中支付山丹</w:t>
      </w:r>
      <w:proofErr w:type="gramStart"/>
      <w:r>
        <w:rPr>
          <w:rFonts w:ascii="仿宋_GB2312" w:eastAsia="仿宋_GB2312" w:hint="eastAsia"/>
          <w:sz w:val="32"/>
          <w:szCs w:val="32"/>
        </w:rPr>
        <w:t>县电</w:t>
      </w:r>
      <w:r>
        <w:rPr>
          <w:rFonts w:ascii="仿宋_GB2312" w:eastAsia="仿宋_GB2312" w:hint="eastAsia"/>
          <w:sz w:val="32"/>
          <w:szCs w:val="32"/>
        </w:rPr>
        <w:lastRenderedPageBreak/>
        <w:t>子</w:t>
      </w:r>
      <w:proofErr w:type="gramEnd"/>
      <w:r>
        <w:rPr>
          <w:rFonts w:ascii="仿宋_GB2312" w:eastAsia="仿宋_GB2312" w:hint="eastAsia"/>
          <w:sz w:val="32"/>
          <w:szCs w:val="32"/>
        </w:rPr>
        <w:t>政务外网</w:t>
      </w:r>
      <w:r>
        <w:rPr>
          <w:rFonts w:ascii="仿宋_GB2312" w:eastAsia="仿宋_GB2312" w:hint="eastAsia"/>
          <w:sz w:val="32"/>
          <w:szCs w:val="32"/>
        </w:rPr>
        <w:t>IPv</w:t>
      </w:r>
      <w:r>
        <w:rPr>
          <w:rFonts w:hAnsi="宋体" w:hint="eastAsia"/>
          <w:sz w:val="32"/>
          <w:szCs w:val="32"/>
        </w:rPr>
        <w:t>6</w:t>
      </w:r>
      <w:r>
        <w:rPr>
          <w:rFonts w:ascii="仿宋_GB2312" w:eastAsia="仿宋_GB2312" w:hint="eastAsia"/>
          <w:sz w:val="32"/>
          <w:szCs w:val="32"/>
        </w:rPr>
        <w:t>升级改造项目</w:t>
      </w:r>
      <w:r>
        <w:rPr>
          <w:rFonts w:ascii="仿宋_GB2312" w:eastAsia="仿宋_GB2312" w:hint="eastAsia"/>
          <w:sz w:val="32"/>
          <w:szCs w:val="32"/>
        </w:rPr>
        <w:t>15</w:t>
      </w:r>
      <w:r>
        <w:rPr>
          <w:rFonts w:ascii="仿宋_GB2312" w:eastAsia="仿宋_GB2312" w:hint="eastAsia"/>
          <w:sz w:val="32"/>
          <w:szCs w:val="32"/>
        </w:rPr>
        <w:t>万元、山丹县县级延伸乡镇视频会议系统建设项目</w:t>
      </w:r>
      <w:r>
        <w:rPr>
          <w:rFonts w:ascii="仿宋_GB2312" w:eastAsia="仿宋_GB2312" w:hint="eastAsia"/>
          <w:sz w:val="32"/>
          <w:szCs w:val="32"/>
        </w:rPr>
        <w:t>15</w:t>
      </w:r>
      <w:r>
        <w:rPr>
          <w:rFonts w:ascii="仿宋_GB2312" w:eastAsia="仿宋_GB2312" w:hint="eastAsia"/>
          <w:sz w:val="32"/>
          <w:szCs w:val="32"/>
        </w:rPr>
        <w:t>万元。</w:t>
      </w:r>
    </w:p>
    <w:p w14:paraId="0BAF2910"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756E436C"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该项目已达到信息化建设与政务服务、基层社会治理融合推进，实现了县、乡、村三级全量接入政务外网，实现省、市、县、乡可视化、一体化指挥调度通信体系，可满足县、乡、村三级政务外网使用需求及县乡视频会议调度需求。</w:t>
      </w:r>
    </w:p>
    <w:p w14:paraId="30846C0B"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3670650E"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依据县级财政专项资金绩效评价指标体系，结合项目实施情况，对山丹县信息化工作办公室牵头实施的信息化建设项目自评评价得分</w:t>
      </w:r>
      <w:r>
        <w:rPr>
          <w:rFonts w:ascii="仿宋_GB2312" w:eastAsia="仿宋_GB2312" w:hint="eastAsia"/>
          <w:sz w:val="32"/>
          <w:szCs w:val="32"/>
        </w:rPr>
        <w:t>99</w:t>
      </w:r>
      <w:r>
        <w:rPr>
          <w:rFonts w:ascii="仿宋_GB2312" w:eastAsia="仿宋_GB2312" w:hint="eastAsia"/>
          <w:sz w:val="32"/>
          <w:szCs w:val="32"/>
        </w:rPr>
        <w:t>分。</w:t>
      </w:r>
    </w:p>
    <w:p w14:paraId="40426580"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五、存在的问题（说明未完成绩效目标及其原因）</w:t>
      </w:r>
    </w:p>
    <w:p w14:paraId="2BA8B85B"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因该项目总金额</w:t>
      </w:r>
      <w:r>
        <w:rPr>
          <w:rFonts w:ascii="仿宋_GB2312" w:eastAsia="仿宋_GB2312" w:hint="eastAsia"/>
          <w:sz w:val="32"/>
          <w:szCs w:val="32"/>
        </w:rPr>
        <w:t>237.5</w:t>
      </w:r>
      <w:r>
        <w:rPr>
          <w:rFonts w:ascii="仿宋_GB2312" w:eastAsia="仿宋_GB2312" w:hint="eastAsia"/>
          <w:sz w:val="32"/>
          <w:szCs w:val="32"/>
        </w:rPr>
        <w:t>万元项目资金支付缓慢，影响信息化项目运维保障，并受网络、设备等客观因素影响，县、乡、村三级政务外网使用及县乡视频会议调度使用畅通率仅达到</w:t>
      </w:r>
      <w:r>
        <w:rPr>
          <w:rFonts w:ascii="仿宋_GB2312" w:eastAsia="仿宋_GB2312" w:hint="eastAsia"/>
          <w:sz w:val="32"/>
          <w:szCs w:val="32"/>
        </w:rPr>
        <w:t>95%</w:t>
      </w:r>
      <w:r>
        <w:rPr>
          <w:rFonts w:ascii="仿宋_GB2312" w:eastAsia="仿宋_GB2312" w:hint="eastAsia"/>
          <w:sz w:val="32"/>
          <w:szCs w:val="32"/>
        </w:rPr>
        <w:t>，未能实现</w:t>
      </w:r>
      <w:r>
        <w:rPr>
          <w:rFonts w:ascii="仿宋_GB2312" w:eastAsia="仿宋_GB2312" w:hint="eastAsia"/>
          <w:sz w:val="32"/>
          <w:szCs w:val="32"/>
        </w:rPr>
        <w:t>100%</w:t>
      </w:r>
      <w:r>
        <w:rPr>
          <w:rFonts w:ascii="仿宋_GB2312" w:eastAsia="仿宋_GB2312" w:hint="eastAsia"/>
          <w:sz w:val="32"/>
          <w:szCs w:val="32"/>
        </w:rPr>
        <w:t>。</w:t>
      </w:r>
    </w:p>
    <w:p w14:paraId="029CC07B"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14:paraId="624DEEB6"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一是积极向上争取资金，尽快拨付剩余项目资金；二是督促运营商加强网络维护，保障项目运行畅通。</w:t>
      </w:r>
    </w:p>
    <w:p w14:paraId="5CEDF552" w14:textId="77777777" w:rsidR="002F7B1D" w:rsidRDefault="002F7B1D">
      <w:pPr>
        <w:spacing w:line="580" w:lineRule="exact"/>
        <w:ind w:firstLineChars="200" w:firstLine="640"/>
        <w:rPr>
          <w:rFonts w:ascii="黑体" w:eastAsia="黑体" w:hAnsi="黑体"/>
          <w:sz w:val="32"/>
          <w:szCs w:val="32"/>
        </w:rPr>
      </w:pPr>
    </w:p>
    <w:p w14:paraId="3AB45728" w14:textId="77777777" w:rsidR="002F7B1D" w:rsidRDefault="002F7B1D">
      <w:pPr>
        <w:spacing w:line="580" w:lineRule="exact"/>
        <w:ind w:firstLineChars="200" w:firstLine="420"/>
      </w:pPr>
    </w:p>
    <w:p w14:paraId="3B7B4462"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21FAC958" w14:textId="77777777" w:rsidR="002F7B1D" w:rsidRDefault="002F7B1D">
      <w:pPr>
        <w:spacing w:line="580" w:lineRule="exact"/>
        <w:ind w:firstLineChars="1300" w:firstLine="4160"/>
        <w:rPr>
          <w:rFonts w:ascii="仿宋_GB2312" w:eastAsia="仿宋_GB2312" w:hAnsi="仿宋_GB2312" w:cs="仿宋_GB2312"/>
          <w:kern w:val="0"/>
          <w:sz w:val="32"/>
          <w:szCs w:val="32"/>
        </w:rPr>
      </w:pPr>
    </w:p>
    <w:p w14:paraId="187E14F9"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山丹县信息化工作办公室</w:t>
      </w:r>
    </w:p>
    <w:p w14:paraId="4A6DC343" w14:textId="77777777" w:rsidR="002F7B1D" w:rsidRDefault="00E849E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村</w:t>
      </w:r>
      <w:r>
        <w:rPr>
          <w:rFonts w:ascii="方正小标宋简体" w:eastAsia="方正小标宋简体" w:hint="eastAsia"/>
          <w:sz w:val="44"/>
          <w:szCs w:val="44"/>
        </w:rPr>
        <w:t>级政务外网项目支出绩效自评报告</w:t>
      </w:r>
    </w:p>
    <w:p w14:paraId="1EC6A264" w14:textId="77777777" w:rsidR="002F7B1D" w:rsidRDefault="002F7B1D">
      <w:pPr>
        <w:spacing w:line="580" w:lineRule="exact"/>
        <w:rPr>
          <w:rFonts w:ascii="Times New Roman" w:eastAsia="楷体_GB2312"/>
          <w:sz w:val="32"/>
          <w:szCs w:val="32"/>
        </w:rPr>
      </w:pPr>
    </w:p>
    <w:p w14:paraId="1CD9CB4B" w14:textId="77777777" w:rsidR="002F7B1D" w:rsidRDefault="00E849EF">
      <w:pPr>
        <w:spacing w:line="580" w:lineRule="exact"/>
        <w:ind w:firstLineChars="200" w:firstLine="640"/>
        <w:rPr>
          <w:rFonts w:eastAsia="黑体"/>
          <w:sz w:val="32"/>
          <w:szCs w:val="32"/>
        </w:rPr>
      </w:pPr>
      <w:r>
        <w:rPr>
          <w:rFonts w:eastAsia="黑体" w:hint="eastAsia"/>
          <w:sz w:val="32"/>
          <w:szCs w:val="32"/>
        </w:rPr>
        <w:t>一、项目基本情况</w:t>
      </w:r>
    </w:p>
    <w:p w14:paraId="091C97CC"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（一）山丹县村级政务外网项目概况</w:t>
      </w:r>
    </w:p>
    <w:p w14:paraId="5D465FCA"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rPr>
        <w:t>根据《甘肃省数字政府建设总体规划（</w:t>
      </w:r>
      <w:r>
        <w:rPr>
          <w:rFonts w:ascii="Times New Roman" w:eastAsia="仿宋_GB2312" w:hAnsi="Times New Roman" w:cs="Times New Roman"/>
          <w:sz w:val="32"/>
        </w:rPr>
        <w:t>2021-2025</w:t>
      </w:r>
      <w:r>
        <w:rPr>
          <w:rFonts w:ascii="仿宋_GB2312" w:eastAsia="仿宋_GB2312" w:hint="eastAsia"/>
          <w:sz w:val="32"/>
        </w:rPr>
        <w:t>）》、《张掖市电子政务外网</w:t>
      </w:r>
      <w:r>
        <w:rPr>
          <w:rFonts w:ascii="仿宋_GB2312" w:eastAsia="仿宋_GB2312"/>
          <w:sz w:val="32"/>
        </w:rPr>
        <w:t>IPv</w:t>
      </w:r>
      <w:r>
        <w:rPr>
          <w:rFonts w:ascii="Times New Roman" w:eastAsia="仿宋_GB2312" w:hAnsi="Times New Roman" w:cs="Times New Roman"/>
          <w:sz w:val="32"/>
        </w:rPr>
        <w:t>6</w:t>
      </w:r>
      <w:r>
        <w:rPr>
          <w:rFonts w:ascii="仿宋_GB2312" w:eastAsia="仿宋_GB2312"/>
          <w:sz w:val="32"/>
        </w:rPr>
        <w:t>改造建设方案</w:t>
      </w:r>
      <w:r>
        <w:rPr>
          <w:rFonts w:ascii="仿宋_GB2312" w:eastAsia="仿宋_GB2312" w:hint="eastAsia"/>
          <w:sz w:val="32"/>
        </w:rPr>
        <w:t>》和《甘肃省数字政府建设方案》要求，为加快促进政务网络资源整合，</w:t>
      </w:r>
      <w:proofErr w:type="gramStart"/>
      <w:r>
        <w:rPr>
          <w:rFonts w:ascii="仿宋_GB2312" w:eastAsia="仿宋_GB2312" w:hint="eastAsia"/>
          <w:sz w:val="32"/>
        </w:rPr>
        <w:t>推行省</w:t>
      </w:r>
      <w:proofErr w:type="gramEnd"/>
      <w:r>
        <w:rPr>
          <w:rFonts w:ascii="仿宋_GB2312" w:eastAsia="仿宋_GB2312" w:hint="eastAsia"/>
          <w:sz w:val="32"/>
        </w:rPr>
        <w:t>市县乡村五级联动，将电子政务外网向村级延神，打通政务服务“最后一公里”。</w:t>
      </w:r>
      <w:r>
        <w:rPr>
          <w:rFonts w:ascii="Times New Roman" w:eastAsia="仿宋_GB2312" w:hAnsi="Times New Roman" w:cs="Times New Roman" w:hint="eastAsia"/>
          <w:sz w:val="32"/>
        </w:rPr>
        <w:t>2021</w:t>
      </w:r>
      <w:r>
        <w:rPr>
          <w:rFonts w:ascii="仿宋_GB2312" w:eastAsia="仿宋_GB2312" w:hint="eastAsia"/>
          <w:sz w:val="32"/>
        </w:rPr>
        <w:t>年</w:t>
      </w:r>
      <w:r>
        <w:rPr>
          <w:rFonts w:ascii="Times New Roman" w:eastAsia="仿宋_GB2312" w:hAnsi="Times New Roman" w:cs="Times New Roman" w:hint="eastAsia"/>
          <w:sz w:val="32"/>
        </w:rPr>
        <w:t>10</w:t>
      </w:r>
      <w:r>
        <w:rPr>
          <w:rFonts w:ascii="仿宋_GB2312" w:eastAsia="仿宋_GB2312" w:hint="eastAsia"/>
          <w:sz w:val="32"/>
        </w:rPr>
        <w:t>月经县政府主要及分管领导同意在</w:t>
      </w:r>
      <w:r>
        <w:rPr>
          <w:rFonts w:ascii="仿宋_GB2312" w:eastAsia="仿宋_GB2312" w:hint="eastAsia"/>
          <w:w w:val="99"/>
          <w:sz w:val="32"/>
        </w:rPr>
        <w:t>全县</w:t>
      </w:r>
      <w:r>
        <w:rPr>
          <w:rFonts w:ascii="Times New Roman" w:eastAsia="仿宋_GB2312" w:hAnsi="Times New Roman" w:cs="Times New Roman" w:hint="eastAsia"/>
          <w:sz w:val="32"/>
        </w:rPr>
        <w:t>105</w:t>
      </w:r>
      <w:r>
        <w:rPr>
          <w:rFonts w:ascii="仿宋_GB2312" w:eastAsia="仿宋_GB2312" w:hint="eastAsia"/>
          <w:w w:val="99"/>
          <w:sz w:val="32"/>
        </w:rPr>
        <w:t>个行政村</w:t>
      </w:r>
      <w:r>
        <w:rPr>
          <w:rFonts w:ascii="仿宋_GB2312" w:eastAsia="仿宋_GB2312" w:hint="eastAsia"/>
          <w:sz w:val="32"/>
        </w:rPr>
        <w:t>开通村级电子政务外网，</w:t>
      </w:r>
      <w:r>
        <w:rPr>
          <w:rFonts w:ascii="仿宋_GB2312" w:eastAsia="仿宋_GB2312" w:hint="eastAsia"/>
          <w:w w:val="99"/>
          <w:sz w:val="32"/>
        </w:rPr>
        <w:t>每村费用为</w:t>
      </w:r>
      <w:r>
        <w:rPr>
          <w:rFonts w:ascii="Times New Roman" w:eastAsia="仿宋_GB2312" w:hAnsi="Times New Roman" w:cs="Times New Roman" w:hint="eastAsia"/>
          <w:sz w:val="32"/>
        </w:rPr>
        <w:t>600</w:t>
      </w:r>
      <w:r>
        <w:rPr>
          <w:rFonts w:ascii="仿宋_GB2312" w:eastAsia="仿宋_GB2312" w:hint="eastAsia"/>
          <w:w w:val="99"/>
          <w:sz w:val="32"/>
        </w:rPr>
        <w:t>元</w:t>
      </w:r>
      <w:r>
        <w:rPr>
          <w:rFonts w:ascii="仿宋_GB2312" w:eastAsia="仿宋_GB2312" w:hint="eastAsia"/>
          <w:w w:val="99"/>
          <w:sz w:val="32"/>
        </w:rPr>
        <w:t>/</w:t>
      </w:r>
      <w:r>
        <w:rPr>
          <w:rFonts w:ascii="仿宋_GB2312" w:eastAsia="仿宋_GB2312" w:hint="eastAsia"/>
          <w:w w:val="99"/>
          <w:sz w:val="32"/>
        </w:rPr>
        <w:t>年，每年</w:t>
      </w:r>
      <w:r>
        <w:rPr>
          <w:rFonts w:ascii="仿宋_GB2312" w:eastAsia="仿宋_GB2312"/>
          <w:w w:val="99"/>
          <w:sz w:val="32"/>
        </w:rPr>
        <w:t>合计</w:t>
      </w:r>
      <w:r>
        <w:rPr>
          <w:rFonts w:ascii="Times New Roman" w:eastAsia="仿宋_GB2312" w:hAnsi="Times New Roman" w:cs="Times New Roman" w:hint="eastAsia"/>
          <w:sz w:val="32"/>
        </w:rPr>
        <w:t>6.3</w:t>
      </w:r>
      <w:r>
        <w:rPr>
          <w:rFonts w:ascii="仿宋_GB2312" w:eastAsia="仿宋_GB2312" w:hint="eastAsia"/>
          <w:w w:val="99"/>
          <w:sz w:val="32"/>
        </w:rPr>
        <w:t>万元。</w:t>
      </w:r>
    </w:p>
    <w:p w14:paraId="1705C12D" w14:textId="77777777" w:rsidR="002F7B1D" w:rsidRDefault="00E849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54A11C2B" w14:textId="77777777" w:rsidR="002F7B1D" w:rsidRDefault="00E849EF">
      <w:pPr>
        <w:spacing w:line="580" w:lineRule="exact"/>
        <w:ind w:firstLine="636"/>
        <w:rPr>
          <w:rFonts w:ascii="仿宋_GB2312" w:eastAsia="仿宋_GB2312"/>
          <w:sz w:val="32"/>
        </w:rPr>
      </w:pPr>
      <w:r>
        <w:rPr>
          <w:rFonts w:ascii="仿宋_GB2312" w:eastAsia="仿宋_GB2312" w:hint="eastAsia"/>
          <w:sz w:val="32"/>
        </w:rPr>
        <w:t>全县</w:t>
      </w:r>
      <w:r>
        <w:rPr>
          <w:rFonts w:ascii="Times New Roman" w:eastAsia="仿宋_GB2312" w:hAnsi="Times New Roman" w:cs="Times New Roman" w:hint="eastAsia"/>
          <w:sz w:val="32"/>
        </w:rPr>
        <w:t>105</w:t>
      </w:r>
      <w:r>
        <w:rPr>
          <w:rFonts w:ascii="仿宋_GB2312" w:eastAsia="仿宋_GB2312" w:hint="eastAsia"/>
          <w:sz w:val="32"/>
        </w:rPr>
        <w:t>个行政村</w:t>
      </w:r>
      <w:r>
        <w:rPr>
          <w:rFonts w:ascii="仿宋_GB2312" w:eastAsia="仿宋_GB2312" w:hint="eastAsia"/>
          <w:w w:val="99"/>
          <w:sz w:val="32"/>
        </w:rPr>
        <w:t>开通不低于</w:t>
      </w:r>
      <w:r>
        <w:rPr>
          <w:rFonts w:ascii="Times New Roman" w:eastAsia="仿宋_GB2312" w:hAnsi="Times New Roman" w:cs="Times New Roman" w:hint="eastAsia"/>
          <w:sz w:val="32"/>
        </w:rPr>
        <w:t>100</w:t>
      </w:r>
      <w:r>
        <w:rPr>
          <w:rFonts w:ascii="仿宋_GB2312" w:eastAsia="仿宋_GB2312" w:hint="eastAsia"/>
          <w:w w:val="99"/>
          <w:sz w:val="32"/>
        </w:rPr>
        <w:t>M</w:t>
      </w:r>
      <w:r>
        <w:rPr>
          <w:rFonts w:ascii="仿宋_GB2312" w:eastAsia="仿宋_GB2312" w:hint="eastAsia"/>
          <w:w w:val="99"/>
          <w:sz w:val="32"/>
        </w:rPr>
        <w:t>光纤专线电子政务外网，实现与全县电子政务外网连接，</w:t>
      </w:r>
      <w:r>
        <w:rPr>
          <w:rFonts w:ascii="仿宋_GB2312" w:eastAsia="仿宋_GB2312" w:hint="eastAsia"/>
          <w:sz w:val="32"/>
        </w:rPr>
        <w:t>打通政务服务“最后一公里”。</w:t>
      </w:r>
    </w:p>
    <w:p w14:paraId="0C8DDC79"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0E382269"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山丹县信息化工作办公室村级政务外网项目预算资金合计</w:t>
      </w:r>
      <w:r>
        <w:rPr>
          <w:rFonts w:ascii="仿宋_GB2312" w:eastAsia="仿宋_GB2312" w:hint="eastAsia"/>
          <w:sz w:val="32"/>
          <w:szCs w:val="32"/>
        </w:rPr>
        <w:t>6.3</w:t>
      </w:r>
      <w:r>
        <w:rPr>
          <w:rFonts w:ascii="仿宋_GB2312" w:eastAsia="仿宋_GB2312" w:hint="eastAsia"/>
          <w:sz w:val="32"/>
          <w:szCs w:val="32"/>
        </w:rPr>
        <w:t>万元，资金现已全部支付完成。</w:t>
      </w:r>
    </w:p>
    <w:p w14:paraId="50F8A10D" w14:textId="77777777" w:rsidR="002F7B1D" w:rsidRDefault="00E849EF">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293BF37E"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经评价：项目资金无超范围、违规、挪用项目资金现象，项目产出质量、产出时效、产出成本、项目效果等方面工作成效显著。</w:t>
      </w:r>
    </w:p>
    <w:p w14:paraId="7F49A622" w14:textId="77777777" w:rsidR="002F7B1D" w:rsidRDefault="00E849EF">
      <w:pPr>
        <w:pStyle w:val="a8"/>
        <w:numPr>
          <w:ilvl w:val="0"/>
          <w:numId w:val="11"/>
        </w:numPr>
        <w:spacing w:line="580" w:lineRule="exact"/>
        <w:ind w:firstLineChars="0"/>
        <w:rPr>
          <w:rFonts w:ascii="黑体" w:eastAsia="黑体" w:hAnsi="黑体"/>
          <w:sz w:val="32"/>
          <w:szCs w:val="32"/>
        </w:rPr>
      </w:pPr>
      <w:r>
        <w:rPr>
          <w:rFonts w:ascii="黑体" w:eastAsia="黑体" w:hAnsi="黑体" w:hint="eastAsia"/>
          <w:sz w:val="32"/>
          <w:szCs w:val="32"/>
        </w:rPr>
        <w:t>自评结论</w:t>
      </w:r>
    </w:p>
    <w:p w14:paraId="6F8D0638" w14:textId="77777777" w:rsidR="002F7B1D" w:rsidRDefault="00E849EF">
      <w:pPr>
        <w:spacing w:line="580" w:lineRule="exact"/>
        <w:ind w:firstLineChars="200" w:firstLine="640"/>
        <w:rPr>
          <w:rFonts w:ascii="仿宋_GB2312" w:eastAsia="仿宋_GB2312"/>
          <w:sz w:val="32"/>
          <w:szCs w:val="32"/>
        </w:rPr>
      </w:pPr>
      <w:r>
        <w:rPr>
          <w:rFonts w:ascii="仿宋_GB2312" w:eastAsia="仿宋_GB2312" w:hint="eastAsia"/>
          <w:sz w:val="32"/>
          <w:szCs w:val="32"/>
        </w:rPr>
        <w:t>依据县级财政专项资金绩效评价指标体系，结合项目实</w:t>
      </w:r>
      <w:r>
        <w:rPr>
          <w:rFonts w:ascii="仿宋_GB2312" w:eastAsia="仿宋_GB2312" w:hint="eastAsia"/>
          <w:sz w:val="32"/>
          <w:szCs w:val="32"/>
        </w:rPr>
        <w:lastRenderedPageBreak/>
        <w:t>施情况，对山丹县信息化工作办公室村级政务外网项目自评评价得分</w:t>
      </w:r>
      <w:r>
        <w:rPr>
          <w:rFonts w:ascii="仿宋_GB2312" w:eastAsia="仿宋_GB2312" w:hint="eastAsia"/>
          <w:sz w:val="32"/>
          <w:szCs w:val="32"/>
        </w:rPr>
        <w:t>98</w:t>
      </w:r>
      <w:r>
        <w:rPr>
          <w:rFonts w:ascii="仿宋_GB2312" w:eastAsia="仿宋_GB2312" w:hint="eastAsia"/>
          <w:sz w:val="32"/>
          <w:szCs w:val="32"/>
        </w:rPr>
        <w:t>分。</w:t>
      </w:r>
    </w:p>
    <w:p w14:paraId="07E80D7A" w14:textId="77777777" w:rsidR="002F7B1D" w:rsidRDefault="00E849EF">
      <w:pPr>
        <w:pStyle w:val="a8"/>
        <w:numPr>
          <w:ilvl w:val="0"/>
          <w:numId w:val="11"/>
        </w:numPr>
        <w:spacing w:line="580" w:lineRule="exact"/>
        <w:ind w:firstLineChars="0"/>
        <w:rPr>
          <w:rFonts w:ascii="仿宋_GB2312" w:eastAsia="仿宋_GB2312"/>
          <w:sz w:val="32"/>
          <w:szCs w:val="32"/>
        </w:rPr>
      </w:pPr>
      <w:r>
        <w:rPr>
          <w:rFonts w:ascii="黑体" w:eastAsia="黑体" w:hAnsi="黑体" w:hint="eastAsia"/>
          <w:sz w:val="32"/>
          <w:szCs w:val="32"/>
        </w:rPr>
        <w:t>存在的问题</w:t>
      </w:r>
    </w:p>
    <w:p w14:paraId="51121C0F" w14:textId="77777777" w:rsidR="002F7B1D" w:rsidRDefault="00E849EF">
      <w:pPr>
        <w:spacing w:line="580" w:lineRule="exact"/>
        <w:ind w:firstLineChars="200" w:firstLine="640"/>
        <w:rPr>
          <w:rFonts w:ascii="仿宋_GB2312" w:eastAsia="仿宋_GB2312"/>
          <w:sz w:val="32"/>
        </w:rPr>
      </w:pPr>
      <w:r>
        <w:rPr>
          <w:rFonts w:ascii="仿宋_GB2312" w:eastAsia="仿宋_GB2312" w:hint="eastAsia"/>
          <w:sz w:val="32"/>
          <w:szCs w:val="32"/>
        </w:rPr>
        <w:t>我县尚有</w:t>
      </w:r>
      <w:r>
        <w:rPr>
          <w:rFonts w:ascii="仿宋_GB2312" w:eastAsia="仿宋_GB2312" w:hint="eastAsia"/>
          <w:sz w:val="32"/>
          <w:szCs w:val="32"/>
        </w:rPr>
        <w:t>6</w:t>
      </w:r>
      <w:r>
        <w:rPr>
          <w:rFonts w:ascii="仿宋_GB2312" w:eastAsia="仿宋_GB2312" w:hint="eastAsia"/>
          <w:sz w:val="32"/>
          <w:szCs w:val="32"/>
        </w:rPr>
        <w:t>个</w:t>
      </w:r>
      <w:r>
        <w:rPr>
          <w:rFonts w:ascii="仿宋_GB2312" w:eastAsia="仿宋_GB2312" w:hint="eastAsia"/>
          <w:w w:val="99"/>
          <w:sz w:val="32"/>
        </w:rPr>
        <w:t>行政村</w:t>
      </w:r>
      <w:r>
        <w:rPr>
          <w:rFonts w:ascii="仿宋_GB2312" w:eastAsia="仿宋_GB2312" w:hint="eastAsia"/>
          <w:sz w:val="32"/>
          <w:szCs w:val="32"/>
        </w:rPr>
        <w:t>由于自身村级条件未能达到开通要求，暂未开通</w:t>
      </w:r>
      <w:r>
        <w:rPr>
          <w:rFonts w:ascii="仿宋_GB2312" w:eastAsia="仿宋_GB2312" w:hint="eastAsia"/>
          <w:sz w:val="32"/>
        </w:rPr>
        <w:t>村级电子政务外网。</w:t>
      </w:r>
    </w:p>
    <w:p w14:paraId="0C9E46F3" w14:textId="77777777" w:rsidR="002F7B1D" w:rsidRDefault="00E849EF">
      <w:pPr>
        <w:spacing w:line="580" w:lineRule="exact"/>
        <w:ind w:firstLineChars="200" w:firstLine="640"/>
        <w:rPr>
          <w:rFonts w:ascii="仿宋_GB2312" w:eastAsia="仿宋_GB2312"/>
          <w:sz w:val="32"/>
          <w:szCs w:val="32"/>
        </w:rPr>
      </w:pPr>
      <w:r>
        <w:rPr>
          <w:rFonts w:ascii="黑体" w:eastAsia="黑体" w:hAnsi="黑体" w:hint="eastAsia"/>
          <w:sz w:val="32"/>
          <w:szCs w:val="32"/>
        </w:rPr>
        <w:t>六、下一步改进工作的措施</w:t>
      </w:r>
    </w:p>
    <w:p w14:paraId="4B5327E5" w14:textId="77777777" w:rsidR="002F7B1D" w:rsidRDefault="00E849EF">
      <w:pPr>
        <w:pStyle w:val="a6"/>
        <w:spacing w:beforeAutospacing="0" w:afterAutospacing="0" w:line="58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积极协调解决我县剩余</w:t>
      </w:r>
      <w:r>
        <w:rPr>
          <w:rFonts w:ascii="仿宋_GB2312" w:eastAsia="仿宋_GB2312" w:cstheme="minorBidi" w:hint="eastAsia"/>
          <w:kern w:val="2"/>
          <w:sz w:val="32"/>
          <w:szCs w:val="32"/>
        </w:rPr>
        <w:t>6</w:t>
      </w:r>
      <w:r>
        <w:rPr>
          <w:rFonts w:ascii="仿宋_GB2312" w:eastAsia="仿宋_GB2312" w:cstheme="minorBidi" w:hint="eastAsia"/>
          <w:kern w:val="2"/>
          <w:sz w:val="32"/>
          <w:szCs w:val="32"/>
        </w:rPr>
        <w:t>个行政村不能开通</w:t>
      </w:r>
      <w:r>
        <w:rPr>
          <w:rFonts w:ascii="仿宋_GB2312" w:eastAsia="仿宋_GB2312" w:hint="eastAsia"/>
          <w:sz w:val="32"/>
        </w:rPr>
        <w:t>电子政务外网的问题，同时与通信运营商积极沟通，保障我县已开通</w:t>
      </w:r>
      <w:r>
        <w:rPr>
          <w:rFonts w:ascii="仿宋_GB2312" w:eastAsia="仿宋_GB2312" w:cstheme="minorBidi" w:hint="eastAsia"/>
          <w:kern w:val="2"/>
          <w:sz w:val="32"/>
          <w:szCs w:val="32"/>
        </w:rPr>
        <w:t>的</w:t>
      </w:r>
      <w:r>
        <w:rPr>
          <w:rFonts w:ascii="仿宋_GB2312" w:eastAsia="仿宋_GB2312" w:cstheme="minorBidi" w:hint="eastAsia"/>
          <w:kern w:val="2"/>
          <w:sz w:val="32"/>
          <w:szCs w:val="32"/>
        </w:rPr>
        <w:t>105</w:t>
      </w:r>
      <w:r>
        <w:rPr>
          <w:rFonts w:ascii="仿宋_GB2312" w:eastAsia="仿宋_GB2312" w:cstheme="minorBidi" w:hint="eastAsia"/>
          <w:kern w:val="2"/>
          <w:sz w:val="32"/>
          <w:szCs w:val="32"/>
        </w:rPr>
        <w:t>个行政村政务外网带宽不低于</w:t>
      </w:r>
      <w:r>
        <w:rPr>
          <w:rFonts w:ascii="仿宋_GB2312" w:eastAsia="仿宋_GB2312" w:cstheme="minorBidi" w:hint="eastAsia"/>
          <w:kern w:val="2"/>
          <w:sz w:val="32"/>
          <w:szCs w:val="32"/>
        </w:rPr>
        <w:t>100M</w:t>
      </w:r>
      <w:r>
        <w:rPr>
          <w:rFonts w:ascii="仿宋_GB2312" w:eastAsia="仿宋_GB2312" w:cstheme="minorBidi" w:hint="eastAsia"/>
          <w:kern w:val="2"/>
          <w:sz w:val="32"/>
          <w:szCs w:val="32"/>
        </w:rPr>
        <w:t>，全面提高我县电子政务外网的承载能力和运行效率，</w:t>
      </w:r>
      <w:r>
        <w:rPr>
          <w:rFonts w:ascii="仿宋_GB2312" w:eastAsia="仿宋_GB2312" w:hint="eastAsia"/>
          <w:sz w:val="32"/>
        </w:rPr>
        <w:t>打通政务服务“最后一公里”。</w:t>
      </w:r>
    </w:p>
    <w:p w14:paraId="7EF41F78" w14:textId="77777777" w:rsidR="002F7B1D" w:rsidRDefault="002F7B1D">
      <w:pPr>
        <w:spacing w:line="580" w:lineRule="exact"/>
        <w:ind w:leftChars="200" w:left="420"/>
        <w:rPr>
          <w:rFonts w:ascii="黑体" w:eastAsia="黑体" w:hAnsi="黑体"/>
          <w:sz w:val="32"/>
          <w:szCs w:val="32"/>
        </w:rPr>
      </w:pPr>
    </w:p>
    <w:p w14:paraId="6C5441F6" w14:textId="77777777" w:rsidR="002F7B1D" w:rsidRDefault="002F7B1D">
      <w:pPr>
        <w:pStyle w:val="1"/>
        <w:spacing w:line="580" w:lineRule="exact"/>
      </w:pPr>
    </w:p>
    <w:p w14:paraId="392F04EE" w14:textId="77777777" w:rsidR="002F7B1D" w:rsidRDefault="002F7B1D">
      <w:pPr>
        <w:spacing w:line="580" w:lineRule="exact"/>
        <w:rPr>
          <w:rFonts w:ascii="仿宋_GB2312" w:eastAsia="仿宋_GB2312" w:hAnsi="仿宋_GB2312" w:cs="仿宋_GB2312"/>
          <w:kern w:val="0"/>
          <w:sz w:val="32"/>
          <w:szCs w:val="32"/>
        </w:rPr>
      </w:pPr>
    </w:p>
    <w:p w14:paraId="0C897EAF" w14:textId="77777777" w:rsidR="002F7B1D" w:rsidRDefault="002F7B1D">
      <w:pPr>
        <w:spacing w:line="600" w:lineRule="exact"/>
        <w:rPr>
          <w:rFonts w:ascii="仿宋_GB2312" w:eastAsia="仿宋_GB2312" w:hAnsi="仿宋_GB2312" w:cs="仿宋_GB2312"/>
          <w:sz w:val="32"/>
          <w:szCs w:val="32"/>
        </w:rPr>
      </w:pPr>
    </w:p>
    <w:sectPr w:rsidR="002F7B1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Arial Narrow">
    <w:altName w:val="Arial"/>
    <w:panose1 w:val="020B0606020202030204"/>
    <w:charset w:val="00"/>
    <w:family w:val="swiss"/>
    <w:pitch w:val="variable"/>
    <w:sig w:usb0="00000287" w:usb1="00000800" w:usb2="00000000" w:usb3="00000000" w:csb0="0000009F"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2839B9"/>
    <w:multiLevelType w:val="singleLevel"/>
    <w:tmpl w:val="9D2839B9"/>
    <w:lvl w:ilvl="0">
      <w:start w:val="5"/>
      <w:numFmt w:val="chineseCounting"/>
      <w:suff w:val="nothing"/>
      <w:lvlText w:val="%1、"/>
      <w:lvlJc w:val="left"/>
      <w:rPr>
        <w:rFonts w:hint="eastAsia"/>
      </w:rPr>
    </w:lvl>
  </w:abstractNum>
  <w:abstractNum w:abstractNumId="1">
    <w:nsid w:val="DAE5D550"/>
    <w:multiLevelType w:val="singleLevel"/>
    <w:tmpl w:val="DAE5D550"/>
    <w:lvl w:ilvl="0">
      <w:start w:val="3"/>
      <w:numFmt w:val="chineseCounting"/>
      <w:suff w:val="nothing"/>
      <w:lvlText w:val="%1、"/>
      <w:lvlJc w:val="left"/>
      <w:rPr>
        <w:rFonts w:hint="eastAsia"/>
      </w:rPr>
    </w:lvl>
  </w:abstractNum>
  <w:abstractNum w:abstractNumId="2">
    <w:nsid w:val="E826CDB5"/>
    <w:multiLevelType w:val="singleLevel"/>
    <w:tmpl w:val="E826CDB5"/>
    <w:lvl w:ilvl="0">
      <w:start w:val="1"/>
      <w:numFmt w:val="decimal"/>
      <w:lvlText w:val="%1."/>
      <w:lvlJc w:val="left"/>
      <w:pPr>
        <w:tabs>
          <w:tab w:val="left" w:pos="312"/>
        </w:tabs>
      </w:pPr>
    </w:lvl>
  </w:abstractNum>
  <w:abstractNum w:abstractNumId="3">
    <w:nsid w:val="EC54455C"/>
    <w:multiLevelType w:val="singleLevel"/>
    <w:tmpl w:val="EC54455C"/>
    <w:lvl w:ilvl="0">
      <w:start w:val="4"/>
      <w:numFmt w:val="chineseCounting"/>
      <w:suff w:val="nothing"/>
      <w:lvlText w:val="%1、"/>
      <w:lvlJc w:val="left"/>
      <w:rPr>
        <w:rFonts w:hint="eastAsia"/>
      </w:rPr>
    </w:lvl>
  </w:abstractNum>
  <w:abstractNum w:abstractNumId="4">
    <w:nsid w:val="FE7C0D66"/>
    <w:multiLevelType w:val="singleLevel"/>
    <w:tmpl w:val="FE7C0D66"/>
    <w:lvl w:ilvl="0">
      <w:start w:val="5"/>
      <w:numFmt w:val="chineseCounting"/>
      <w:suff w:val="nothing"/>
      <w:lvlText w:val="%1、"/>
      <w:lvlJc w:val="left"/>
      <w:rPr>
        <w:rFonts w:hint="eastAsia"/>
      </w:rPr>
    </w:lvl>
  </w:abstractNum>
  <w:abstractNum w:abstractNumId="5">
    <w:nsid w:val="2EDD1E61"/>
    <w:multiLevelType w:val="multilevel"/>
    <w:tmpl w:val="2EDD1E61"/>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3775B21A"/>
    <w:multiLevelType w:val="singleLevel"/>
    <w:tmpl w:val="3775B21A"/>
    <w:lvl w:ilvl="0">
      <w:start w:val="5"/>
      <w:numFmt w:val="chineseCounting"/>
      <w:suff w:val="nothing"/>
      <w:lvlText w:val="%1、"/>
      <w:lvlJc w:val="left"/>
      <w:rPr>
        <w:rFonts w:hint="eastAsia"/>
      </w:rPr>
    </w:lvl>
  </w:abstractNum>
  <w:abstractNum w:abstractNumId="7">
    <w:nsid w:val="37C982CF"/>
    <w:multiLevelType w:val="singleLevel"/>
    <w:tmpl w:val="37C982CF"/>
    <w:lvl w:ilvl="0">
      <w:start w:val="2"/>
      <w:numFmt w:val="chineseCounting"/>
      <w:suff w:val="nothing"/>
      <w:lvlText w:val="（%1）"/>
      <w:lvlJc w:val="left"/>
      <w:rPr>
        <w:rFonts w:hint="eastAsia"/>
      </w:rPr>
    </w:lvl>
  </w:abstractNum>
  <w:abstractNum w:abstractNumId="8">
    <w:nsid w:val="3AFF19A2"/>
    <w:multiLevelType w:val="multilevel"/>
    <w:tmpl w:val="3AFF19A2"/>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6E3DC80F"/>
    <w:multiLevelType w:val="singleLevel"/>
    <w:tmpl w:val="6E3DC80F"/>
    <w:lvl w:ilvl="0">
      <w:start w:val="2"/>
      <w:numFmt w:val="chineseCounting"/>
      <w:suff w:val="nothing"/>
      <w:lvlText w:val="（%1）"/>
      <w:lvlJc w:val="left"/>
      <w:rPr>
        <w:rFonts w:hint="eastAsia"/>
      </w:rPr>
    </w:lvl>
  </w:abstractNum>
  <w:abstractNum w:abstractNumId="10">
    <w:nsid w:val="77E93496"/>
    <w:multiLevelType w:val="singleLevel"/>
    <w:tmpl w:val="77E93496"/>
    <w:lvl w:ilvl="0">
      <w:start w:val="5"/>
      <w:numFmt w:val="chineseCounting"/>
      <w:suff w:val="nothing"/>
      <w:lvlText w:val="%1、"/>
      <w:lvlJc w:val="left"/>
      <w:rPr>
        <w:rFonts w:hint="eastAsia"/>
      </w:rPr>
    </w:lvl>
  </w:abstractNum>
  <w:num w:numId="1">
    <w:abstractNumId w:val="9"/>
  </w:num>
  <w:num w:numId="2">
    <w:abstractNumId w:val="4"/>
  </w:num>
  <w:num w:numId="3">
    <w:abstractNumId w:val="6"/>
  </w:num>
  <w:num w:numId="4">
    <w:abstractNumId w:val="10"/>
  </w:num>
  <w:num w:numId="5">
    <w:abstractNumId w:val="2"/>
  </w:num>
  <w:num w:numId="6">
    <w:abstractNumId w:val="1"/>
  </w:num>
  <w:num w:numId="7">
    <w:abstractNumId w:val="7"/>
  </w:num>
  <w:num w:numId="8">
    <w:abstractNumId w:val="3"/>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2393"/>
    <w:rsid w:val="9FB5BFE0"/>
    <w:rsid w:val="9FFF00E7"/>
    <w:rsid w:val="BF4E107E"/>
    <w:rsid w:val="CDDBE97D"/>
    <w:rsid w:val="CDFA49DA"/>
    <w:rsid w:val="DEFE0687"/>
    <w:rsid w:val="E3B8EF0C"/>
    <w:rsid w:val="E3FE31FB"/>
    <w:rsid w:val="E4ED2F03"/>
    <w:rsid w:val="EAE74BEB"/>
    <w:rsid w:val="EF460A03"/>
    <w:rsid w:val="EFD34741"/>
    <w:rsid w:val="FBF6E699"/>
    <w:rsid w:val="FC4F7312"/>
    <w:rsid w:val="FDED91E6"/>
    <w:rsid w:val="FF2B6AF1"/>
    <w:rsid w:val="FF4DE5D8"/>
    <w:rsid w:val="FFB7A724"/>
    <w:rsid w:val="FFDF0C54"/>
    <w:rsid w:val="00006D37"/>
    <w:rsid w:val="0001489F"/>
    <w:rsid w:val="000A7557"/>
    <w:rsid w:val="000C090A"/>
    <w:rsid w:val="001940D5"/>
    <w:rsid w:val="002114C3"/>
    <w:rsid w:val="00286CA1"/>
    <w:rsid w:val="002F7B1D"/>
    <w:rsid w:val="00386352"/>
    <w:rsid w:val="003C6F23"/>
    <w:rsid w:val="00481F21"/>
    <w:rsid w:val="00530E72"/>
    <w:rsid w:val="00594EC8"/>
    <w:rsid w:val="007B2162"/>
    <w:rsid w:val="00810656"/>
    <w:rsid w:val="00854E14"/>
    <w:rsid w:val="008C120E"/>
    <w:rsid w:val="009471EF"/>
    <w:rsid w:val="00976E20"/>
    <w:rsid w:val="009F449D"/>
    <w:rsid w:val="00A34770"/>
    <w:rsid w:val="00A37D7B"/>
    <w:rsid w:val="00B4239C"/>
    <w:rsid w:val="00C2019A"/>
    <w:rsid w:val="00E430CA"/>
    <w:rsid w:val="00E849EF"/>
    <w:rsid w:val="00EA2F26"/>
    <w:rsid w:val="0ECA2393"/>
    <w:rsid w:val="1DF741DF"/>
    <w:rsid w:val="3B9BA2D9"/>
    <w:rsid w:val="3F46572B"/>
    <w:rsid w:val="3FC5F92B"/>
    <w:rsid w:val="5CEA144A"/>
    <w:rsid w:val="5FBFFDA1"/>
    <w:rsid w:val="6B6E7D3A"/>
    <w:rsid w:val="6BEFC306"/>
    <w:rsid w:val="7BEF7EA7"/>
    <w:rsid w:val="7D5B612E"/>
    <w:rsid w:val="7FFB8813"/>
    <w:rsid w:val="7FFE3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D918F-3792-4550-B587-FFAF3037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ascii="Calibri"/>
      <w:kern w:val="2"/>
      <w:sz w:val="18"/>
      <w:szCs w:val="18"/>
    </w:rPr>
  </w:style>
  <w:style w:type="character" w:customStyle="1" w:styleId="Char">
    <w:name w:val="页脚 Char"/>
    <w:basedOn w:val="a0"/>
    <w:link w:val="a4"/>
    <w:qFormat/>
    <w:rPr>
      <w:rFonts w:ascii="Calibri"/>
      <w:kern w:val="2"/>
      <w:sz w:val="18"/>
      <w:szCs w:val="18"/>
    </w:rPr>
  </w:style>
  <w:style w:type="paragraph" w:customStyle="1" w:styleId="a7">
    <w:name w:val="段落"/>
    <w:basedOn w:val="a"/>
    <w:qFormat/>
    <w:pPr>
      <w:spacing w:line="360" w:lineRule="auto"/>
      <w:ind w:firstLineChars="200" w:firstLine="200"/>
    </w:pPr>
    <w:rPr>
      <w:rFonts w:ascii="Times New Roman" w:hAnsi="Times New Roman"/>
      <w:sz w:val="28"/>
    </w:rPr>
  </w:style>
  <w:style w:type="paragraph" w:customStyle="1" w:styleId="indexheading1">
    <w:name w:val="index heading1"/>
    <w:basedOn w:val="a"/>
    <w:next w:val="index11"/>
    <w:uiPriority w:val="99"/>
    <w:qFormat/>
    <w:rPr>
      <w:rFonts w:ascii="Arial" w:hAnsi="Arial" w:cs="Arial"/>
      <w:b/>
      <w:bCs/>
    </w:rPr>
  </w:style>
  <w:style w:type="paragraph" w:customStyle="1" w:styleId="index11">
    <w:name w:val="index 11"/>
    <w:basedOn w:val="a"/>
    <w:next w:val="a"/>
    <w:uiPriority w:val="99"/>
    <w:qFormat/>
  </w:style>
  <w:style w:type="paragraph" w:customStyle="1" w:styleId="1">
    <w:name w:val="样式1"/>
    <w:qFormat/>
    <w:pPr>
      <w:adjustRightInd w:val="0"/>
      <w:snapToGrid w:val="0"/>
      <w:spacing w:line="360" w:lineRule="auto"/>
      <w:ind w:firstLine="200"/>
      <w:jc w:val="both"/>
    </w:pPr>
    <w:rPr>
      <w:rFonts w:asciiTheme="minorHAnsi" w:eastAsiaTheme="minorEastAsia" w:hAnsiTheme="minorHAnsi" w:cstheme="minorBidi"/>
      <w:sz w:val="21"/>
      <w:szCs w:val="22"/>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3104</Words>
  <Characters>17695</Characters>
  <Application>Microsoft Office Word</Application>
  <DocSecurity>0</DocSecurity>
  <Lines>147</Lines>
  <Paragraphs>41</Paragraphs>
  <ScaleCrop>false</ScaleCrop>
  <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15</cp:revision>
  <cp:lastPrinted>2024-08-16T10:05:00Z</cp:lastPrinted>
  <dcterms:created xsi:type="dcterms:W3CDTF">2022-01-21T07:54:00Z</dcterms:created>
  <dcterms:modified xsi:type="dcterms:W3CDTF">2025-06-06T07:06:00Z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D5750348B5026B05F210C366999AD09A</vt:lpwstr>
  </property>
  <property fmtid="{D5CDD505-2E9C-101B-9397-08002B2CF9AE}" pid="4" name="KSOTemplateDocerSaveRecord">
    <vt:lpwstr>eyJoZGlkIjoiNjAyY2FiMDlhNDc4NmNhMWUzMzU0ZDgzZjg0MzNlZTEiLCJ1c2VySWQiOiIzMTIxNDk0OTAifQ==</vt:lpwstr>
  </property>
</Properties>
</file>