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eastAsia="仿宋_GB2312"/>
          <w:sz w:val="32"/>
          <w:szCs w:val="32"/>
        </w:rPr>
      </w:pPr>
      <w:r>
        <w:rPr>
          <w:rFonts w:hint="eastAsia" w:ascii="仿宋_GB2312" w:eastAsia="仿宋_GB2312"/>
          <w:sz w:val="32"/>
          <w:szCs w:val="32"/>
        </w:rPr>
        <w:t>附件5</w:t>
      </w:r>
    </w:p>
    <w:p>
      <w:pPr>
        <w:jc w:val="center"/>
        <w:rPr>
          <w:rFonts w:hint="eastAsia" w:ascii="方正小标宋简体" w:eastAsia="方正小标宋简体"/>
          <w:b/>
          <w:bCs/>
          <w:sz w:val="36"/>
          <w:szCs w:val="36"/>
          <w:lang w:val="en-US" w:eastAsia="zh-CN"/>
        </w:rPr>
      </w:pPr>
      <w:r>
        <w:rPr>
          <w:rFonts w:hint="eastAsia" w:ascii="方正小标宋简体" w:eastAsia="方正小标宋简体"/>
          <w:b/>
          <w:bCs/>
          <w:sz w:val="36"/>
          <w:szCs w:val="36"/>
          <w:lang w:val="en-US" w:eastAsia="zh-CN"/>
        </w:rPr>
        <w:t>2023年</w:t>
      </w:r>
      <w:r>
        <w:rPr>
          <w:rFonts w:hint="eastAsia" w:ascii="方正小标宋简体" w:eastAsia="方正小标宋简体"/>
          <w:b w:val="0"/>
          <w:bCs w:val="0"/>
          <w:sz w:val="36"/>
          <w:szCs w:val="36"/>
          <w:lang w:val="en-US" w:eastAsia="zh-CN"/>
        </w:rPr>
        <w:t>山丹县人民医院</w:t>
      </w:r>
      <w:r>
        <w:rPr>
          <w:rFonts w:hint="eastAsia" w:ascii="方正小标宋简体" w:eastAsia="方正小标宋简体"/>
          <w:b/>
          <w:bCs/>
          <w:sz w:val="36"/>
          <w:szCs w:val="36"/>
          <w:lang w:val="en-US" w:eastAsia="zh-CN"/>
        </w:rPr>
        <w:t>项目支出绩效自评报告</w:t>
      </w:r>
    </w:p>
    <w:p>
      <w:pPr>
        <w:jc w:val="center"/>
        <w:rPr>
          <w:rFonts w:ascii="Times New Roman" w:eastAsia="楷体_GB2312"/>
          <w:sz w:val="32"/>
          <w:szCs w:val="32"/>
        </w:rPr>
      </w:pPr>
      <w:r>
        <w:rPr>
          <w:rFonts w:hint="eastAsia" w:ascii="Times New Roman" w:eastAsia="楷体_GB2312"/>
          <w:sz w:val="32"/>
          <w:szCs w:val="32"/>
        </w:rPr>
        <w:t>（</w:t>
      </w:r>
      <w:r>
        <w:rPr>
          <w:rFonts w:hint="eastAsia" w:ascii="Times New Roman" w:eastAsia="楷体_GB2312"/>
          <w:sz w:val="32"/>
          <w:szCs w:val="32"/>
          <w:lang w:val="en-US" w:eastAsia="zh-CN"/>
        </w:rPr>
        <w:t>一次性疫情防控财力补助预算项目</w:t>
      </w:r>
      <w:r>
        <w:rPr>
          <w:rFonts w:hint="eastAsia" w:ascii="Times New Roman" w:eastAsia="楷体_GB2312"/>
          <w:sz w:val="32"/>
          <w:szCs w:val="32"/>
        </w:rPr>
        <w:t>）</w:t>
      </w:r>
    </w:p>
    <w:p>
      <w:pPr>
        <w:spacing w:line="600" w:lineRule="exact"/>
        <w:ind w:firstLine="640" w:firstLineChars="200"/>
        <w:rPr>
          <w:rFonts w:eastAsia="黑体"/>
          <w:sz w:val="32"/>
          <w:szCs w:val="32"/>
        </w:rPr>
      </w:pPr>
      <w:r>
        <w:rPr>
          <w:rFonts w:hint="eastAsia" w:eastAsia="黑体"/>
          <w:sz w:val="32"/>
          <w:szCs w:val="32"/>
        </w:rPr>
        <w:t>一、项目基本情况</w:t>
      </w:r>
    </w:p>
    <w:p>
      <w:pPr>
        <w:pStyle w:val="2"/>
        <w:keepNext/>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自新冠病毒感染疫情发生以来，为深入贯彻落实党中央、国务院关于常态化疫情防控工作部署要求，全面落实“应检尽检、愿检尽检”新冠病毒核酸检测任务，提高预警监测的敏感性和准确性，降低疫情输入、扩散风险，切实保障人民群众生命安全、身体健康和经济社会正常有序开展。我院坚决贯彻落实省市县委及上级部门对疫情防控工作的安排部署，集中人力物力投入全县疫情防控工作，费用具体情况如下：</w:t>
      </w:r>
    </w:p>
    <w:p>
      <w:pPr>
        <w:pStyle w:val="2"/>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b w:val="0"/>
          <w:bCs w:val="0"/>
          <w:lang w:val="en-US" w:eastAsia="zh-CN"/>
        </w:rPr>
      </w:pPr>
      <w:r>
        <w:rPr>
          <w:rFonts w:hint="eastAsia" w:ascii="黑体" w:hAnsi="黑体" w:eastAsia="黑体" w:cs="黑体"/>
          <w:b w:val="0"/>
          <w:bCs w:val="0"/>
          <w:sz w:val="32"/>
          <w:szCs w:val="32"/>
          <w:lang w:val="en-US" w:eastAsia="zh-CN"/>
        </w:rPr>
        <w:t>1.核酸检测费用</w:t>
      </w:r>
    </w:p>
    <w:p>
      <w:pPr>
        <w:pStyle w:val="6"/>
        <w:keepNext/>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560" w:lineRule="exact"/>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根据《甘肃省新冠肺炎疫情常态化防控实施方案》的要求，我院自2020年6月30日PCR核酸实验室建成验收后，于7月1日投入运行，截至2022年12月31日共完成核酸检测应检尽检1874073人次，费用共计2034.11万元，扣除试剂耗材领用389.73万元，财政拨付100万元支付试剂款。 </w:t>
      </w:r>
      <w:r>
        <w:rPr>
          <w:rFonts w:hint="eastAsia" w:ascii="仿宋_GB2312" w:hAnsi="仿宋_GB2312" w:eastAsia="仿宋_GB2312" w:cs="仿宋_GB2312"/>
          <w:kern w:val="2"/>
          <w:sz w:val="32"/>
          <w:szCs w:val="32"/>
          <w:highlight w:val="none"/>
          <w:lang w:val="en-US" w:eastAsia="zh-CN" w:bidi="ar-SA"/>
        </w:rPr>
        <w:t>根据山财预（2022）66号《分配山丹县人民医院应急医疗物资采购经费》拨付20.84万元。甘肃省财政厅《关于下达一次性疫情防控财力补助预算的通知》拨付49.99万元。</w:t>
      </w:r>
      <w:r>
        <w:rPr>
          <w:rFonts w:hint="eastAsia" w:ascii="仿宋_GB2312" w:hAnsi="仿宋_GB2312" w:eastAsia="仿宋_GB2312" w:cs="仿宋_GB2312"/>
          <w:sz w:val="32"/>
          <w:szCs w:val="32"/>
          <w:lang w:val="en-US" w:eastAsia="zh-CN"/>
        </w:rPr>
        <w:t xml:space="preserve">      </w:t>
      </w:r>
    </w:p>
    <w:p>
      <w:pPr>
        <w:pStyle w:val="2"/>
        <w:keepNext/>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2.应急物资采购费用</w:t>
      </w:r>
      <w:bookmarkStart w:id="0" w:name="_GoBack"/>
      <w:bookmarkEnd w:id="0"/>
    </w:p>
    <w:p>
      <w:pPr>
        <w:pStyle w:val="6"/>
        <w:keepNext/>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560" w:lineRule="exact"/>
        <w:ind w:left="0" w:firstLine="640" w:firstLineChars="200"/>
        <w:jc w:val="both"/>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根据《财政部关于下达支持应急物资保障体系建设补助资金预算的通知》（财建〔2020〕289号）《财政部关于应急物资保障体系建设补助资金分配方案备案审核的意见》（财办函〔2020〕39号）及山丹县人民政府2020年常务会议第十三次会议纪要精神，确定我院作为新冠疫情定点救治医院及县防控物资承储单位，负责疫情防控及应急物资实物储备的采购、轮换及管理工作，2020年11月首批采购医疗应急物资709.63万元，</w:t>
      </w:r>
      <w:r>
        <w:rPr>
          <w:rFonts w:hint="eastAsia" w:ascii="仿宋_GB2312" w:hAnsi="仿宋_GB2312" w:eastAsia="仿宋_GB2312" w:cs="仿宋_GB2312"/>
          <w:sz w:val="32"/>
          <w:szCs w:val="32"/>
          <w:highlight w:val="none"/>
          <w:lang w:val="en-US" w:eastAsia="zh-CN"/>
        </w:rPr>
        <w:t>截至</w:t>
      </w:r>
      <w:r>
        <w:rPr>
          <w:rFonts w:hint="eastAsia" w:ascii="仿宋_GB2312" w:hAnsi="仿宋_GB2312" w:eastAsia="仿宋_GB2312" w:cs="仿宋_GB2312"/>
          <w:kern w:val="2"/>
          <w:sz w:val="32"/>
          <w:szCs w:val="32"/>
          <w:highlight w:val="none"/>
          <w:lang w:val="en-US" w:eastAsia="zh-CN" w:bidi="ar-SA"/>
        </w:rPr>
        <w:t>2023年3月31日采购经费共计3534.74万元，财政拨付未支付采购经费357万元。根据山财预（2022）66号《分配山丹县人民医院应急医疗物资采购经费》100万元。</w:t>
      </w:r>
    </w:p>
    <w:p>
      <w:pPr>
        <w:numPr>
          <w:ilvl w:val="0"/>
          <w:numId w:val="0"/>
        </w:numPr>
        <w:ind w:left="640" w:leftChars="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3.县级医疗机构传染病区改造经费</w:t>
      </w:r>
    </w:p>
    <w:p>
      <w:pPr>
        <w:pStyle w:val="2"/>
        <w:keepNext/>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根据《甘肃省任命政府办公厅关于印发10件为民实事方案的通知》甘政办发（2021）10号，我院完成《山丹县人民医院传染病区改造项目》，项目预算金额199.08万元，决算金额171.15万元未拨付，本次申请拨付121万元。</w:t>
      </w:r>
    </w:p>
    <w:p>
      <w:pPr>
        <w:numPr>
          <w:ilvl w:val="0"/>
          <w:numId w:val="1"/>
        </w:numPr>
        <w:ind w:left="640" w:leftChars="0" w:firstLine="0" w:firstLineChars="0"/>
        <w:rPr>
          <w:rFonts w:hint="eastAsia" w:ascii="黑体" w:hAnsi="黑体" w:eastAsia="黑体" w:cs="黑体"/>
          <w:b w:val="0"/>
          <w:bCs w:val="0"/>
          <w:kern w:val="2"/>
          <w:sz w:val="32"/>
          <w:szCs w:val="32"/>
          <w:lang w:val="en-US" w:eastAsia="zh-CN" w:bidi="ar-SA"/>
        </w:rPr>
      </w:pPr>
      <w:r>
        <w:rPr>
          <w:rFonts w:hint="eastAsia" w:ascii="黑体" w:hAnsi="黑体" w:eastAsia="黑体" w:cs="黑体"/>
          <w:b w:val="0"/>
          <w:bCs w:val="0"/>
          <w:kern w:val="2"/>
          <w:sz w:val="32"/>
          <w:szCs w:val="32"/>
          <w:lang w:val="en-US" w:eastAsia="zh-CN" w:bidi="ar-SA"/>
        </w:rPr>
        <w:t xml:space="preserve">医务人员临时性工作补助     </w:t>
      </w:r>
    </w:p>
    <w:p>
      <w:pPr>
        <w:numPr>
          <w:ilvl w:val="0"/>
          <w:numId w:val="0"/>
        </w:numPr>
        <w:ind w:left="640" w:leftChars="0"/>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财政下达10.71万元。项目实施主管部门山丹县卫生局。</w:t>
      </w:r>
    </w:p>
    <w:p>
      <w:pPr>
        <w:numPr>
          <w:ilvl w:val="0"/>
          <w:numId w:val="2"/>
        </w:numPr>
        <w:spacing w:line="600" w:lineRule="exact"/>
        <w:ind w:firstLine="643" w:firstLineChars="200"/>
        <w:rPr>
          <w:rFonts w:hint="eastAsia" w:ascii="楷体_GB2312" w:eastAsia="楷体_GB2312"/>
          <w:b/>
          <w:sz w:val="32"/>
          <w:szCs w:val="32"/>
        </w:rPr>
      </w:pPr>
      <w:r>
        <w:rPr>
          <w:rFonts w:hint="eastAsia" w:ascii="楷体_GB2312" w:eastAsia="楷体_GB2312"/>
          <w:b/>
          <w:sz w:val="32"/>
          <w:szCs w:val="32"/>
        </w:rPr>
        <w:t>项目绩效目标</w:t>
      </w:r>
    </w:p>
    <w:p>
      <w:pPr>
        <w:numPr>
          <w:ilvl w:val="0"/>
          <w:numId w:val="0"/>
        </w:num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标从项目数量、项目验收通过率、支付准确率、改善医疗卫生基础设施条件、医疗卫生资源配置、资金到位及时率、入账及时率、投资完成用时、项目规章制度健全完善、投资支付率、年度计划投资完成率、项目开工及时、是否超概算、患者满意度、职工满意度16个方面设定，均按设定目标完成。评价结论，自评得分:88分。</w:t>
      </w:r>
    </w:p>
    <w:p>
      <w:pPr>
        <w:numPr>
          <w:ilvl w:val="0"/>
          <w:numId w:val="0"/>
        </w:numPr>
        <w:spacing w:line="600" w:lineRule="exact"/>
        <w:ind w:firstLine="640" w:firstLineChars="200"/>
        <w:rPr>
          <w:rFonts w:hint="eastAsia" w:ascii="黑体" w:hAnsi="黑体" w:eastAsia="黑体"/>
          <w:sz w:val="32"/>
          <w:szCs w:val="32"/>
        </w:rPr>
      </w:pPr>
      <w:r>
        <w:rPr>
          <w:rFonts w:hint="eastAsia" w:ascii="黑体" w:hAnsi="黑体" w:eastAsia="黑体"/>
          <w:sz w:val="32"/>
          <w:szCs w:val="32"/>
          <w:lang w:val="en-US" w:eastAsia="zh-CN"/>
        </w:rPr>
        <w:t>三、</w:t>
      </w:r>
      <w:r>
        <w:rPr>
          <w:rFonts w:hint="eastAsia" w:ascii="黑体" w:hAnsi="黑体" w:eastAsia="黑体"/>
          <w:sz w:val="32"/>
          <w:szCs w:val="32"/>
        </w:rPr>
        <w:t>项目资金情况</w:t>
      </w:r>
    </w:p>
    <w:p>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资金到位、支出情况。</w:t>
      </w:r>
      <w:r>
        <w:rPr>
          <w:rFonts w:hint="eastAsia" w:ascii="仿宋_GB2312" w:eastAsia="仿宋_GB2312"/>
          <w:sz w:val="32"/>
          <w:szCs w:val="32"/>
          <w:lang w:val="en-US" w:eastAsia="zh-CN"/>
        </w:rPr>
        <w:t>资金到位759.5481万元，支出759.5481万元。</w:t>
      </w:r>
    </w:p>
    <w:p>
      <w:pPr>
        <w:spacing w:line="600" w:lineRule="exact"/>
        <w:ind w:firstLine="640" w:firstLineChars="200"/>
        <w:rPr>
          <w:rFonts w:ascii="黑体" w:hAnsi="黑体" w:eastAsia="黑体"/>
          <w:sz w:val="32"/>
          <w:szCs w:val="32"/>
        </w:rPr>
      </w:pPr>
      <w:r>
        <w:rPr>
          <w:rFonts w:hint="eastAsia" w:ascii="黑体" w:hAnsi="黑体" w:eastAsia="黑体"/>
          <w:sz w:val="32"/>
          <w:szCs w:val="32"/>
          <w:lang w:val="en-US" w:eastAsia="zh-CN"/>
        </w:rPr>
        <w:t>四</w:t>
      </w:r>
      <w:r>
        <w:rPr>
          <w:rFonts w:hint="eastAsia" w:ascii="黑体" w:hAnsi="黑体" w:eastAsia="黑体"/>
          <w:sz w:val="32"/>
          <w:szCs w:val="32"/>
        </w:rPr>
        <w:t>、绩效目标完成情况及效益分析</w:t>
      </w:r>
    </w:p>
    <w:p>
      <w:pPr>
        <w:spacing w:line="640" w:lineRule="exact"/>
        <w:ind w:firstLine="640" w:firstLineChars="200"/>
        <w:rPr>
          <w:rFonts w:hint="default" w:ascii="宋体" w:hAnsi="宋体" w:eastAsia="宋体" w:cs="宋体"/>
          <w:color w:val="000000"/>
          <w:kern w:val="0"/>
          <w:sz w:val="28"/>
          <w:szCs w:val="28"/>
          <w:lang w:val="en-US" w:eastAsia="zh-CN"/>
        </w:rPr>
      </w:pPr>
      <w:r>
        <w:rPr>
          <w:rFonts w:hint="eastAsia" w:ascii="仿宋_GB2312" w:eastAsia="仿宋_GB2312"/>
          <w:sz w:val="32"/>
          <w:szCs w:val="32"/>
        </w:rPr>
        <w:t>医院快速建立起各种规范制度，参照兄弟医院的成功经验</w:t>
      </w:r>
      <w:r>
        <w:rPr>
          <w:rFonts w:hint="eastAsia" w:ascii="仿宋_GB2312" w:eastAsia="仿宋_GB2312"/>
          <w:sz w:val="32"/>
          <w:szCs w:val="32"/>
          <w:lang w:val="en-US" w:eastAsia="zh-CN"/>
        </w:rPr>
        <w:t>和</w:t>
      </w:r>
      <w:r>
        <w:rPr>
          <w:rFonts w:hint="eastAsia" w:ascii="仿宋_GB2312" w:eastAsia="仿宋_GB2312"/>
          <w:sz w:val="32"/>
          <w:szCs w:val="32"/>
        </w:rPr>
        <w:t>各项制度之精华，迅速</w:t>
      </w:r>
      <w:r>
        <w:rPr>
          <w:rFonts w:hint="eastAsia" w:ascii="仿宋_GB2312" w:eastAsia="仿宋_GB2312"/>
          <w:sz w:val="32"/>
          <w:szCs w:val="32"/>
          <w:lang w:val="en-US" w:eastAsia="zh-CN"/>
        </w:rPr>
        <w:t>修订</w:t>
      </w:r>
      <w:r>
        <w:rPr>
          <w:rFonts w:hint="eastAsia" w:ascii="仿宋_GB2312" w:eastAsia="仿宋_GB2312"/>
          <w:sz w:val="32"/>
          <w:szCs w:val="32"/>
        </w:rPr>
        <w:t>了医院各项基本规章制度。医疗、护理工作，是医院工作的核心，医疗护理质量管理又是医院管理的重中之重，因此，医疗、护理部门在</w:t>
      </w:r>
      <w:r>
        <w:rPr>
          <w:rFonts w:hint="eastAsia" w:ascii="仿宋_GB2312" w:eastAsia="仿宋_GB2312"/>
          <w:sz w:val="32"/>
          <w:szCs w:val="32"/>
          <w:lang w:val="en-US" w:eastAsia="zh-CN"/>
        </w:rPr>
        <w:t>救治医院开诊后</w:t>
      </w:r>
      <w:r>
        <w:rPr>
          <w:rFonts w:hint="eastAsia" w:ascii="仿宋_GB2312" w:eastAsia="仿宋_GB2312"/>
          <w:sz w:val="32"/>
          <w:szCs w:val="32"/>
        </w:rPr>
        <w:t>制定了门诊工作制度、处方制度、病历书写制度、急救小组工作制度、病房管理制度、查对制度、医疗护理安全管理制度</w:t>
      </w:r>
      <w:r>
        <w:rPr>
          <w:rFonts w:hint="eastAsia" w:ascii="仿宋_GB2312" w:eastAsia="仿宋_GB2312"/>
          <w:sz w:val="32"/>
          <w:szCs w:val="32"/>
          <w:lang w:eastAsia="zh-CN"/>
        </w:rPr>
        <w:t>、</w:t>
      </w:r>
      <w:r>
        <w:rPr>
          <w:rFonts w:hint="eastAsia" w:ascii="仿宋_GB2312" w:eastAsia="仿宋_GB2312"/>
          <w:sz w:val="32"/>
          <w:szCs w:val="32"/>
          <w:lang w:val="en-US" w:eastAsia="zh-CN"/>
        </w:rPr>
        <w:t>物资管理制度、</w:t>
      </w:r>
      <w:r>
        <w:rPr>
          <w:rFonts w:hint="eastAsia" w:ascii="仿宋_GB2312" w:eastAsia="仿宋_GB2312"/>
          <w:sz w:val="32"/>
          <w:szCs w:val="32"/>
        </w:rPr>
        <w:t>等。制定了医疗技术及护理操作规范。制定了各项医疗及护理操作流程。对各项流程进行调整、规范，培训、以达到和满足病人的要求</w:t>
      </w:r>
      <w:r>
        <w:rPr>
          <w:rFonts w:hint="eastAsia" w:ascii="仿宋_GB2312" w:eastAsia="仿宋_GB2312"/>
          <w:sz w:val="32"/>
          <w:szCs w:val="32"/>
          <w:lang w:eastAsia="zh-CN"/>
        </w:rPr>
        <w:t>，</w:t>
      </w:r>
      <w:r>
        <w:rPr>
          <w:rFonts w:hint="eastAsia" w:ascii="仿宋_GB2312" w:eastAsia="仿宋_GB2312"/>
          <w:sz w:val="32"/>
          <w:szCs w:val="32"/>
          <w:lang w:val="en-US" w:eastAsia="zh-CN"/>
        </w:rPr>
        <w:t>保证人民群众的生命安全。按时完成4个项目支付，均按设定目标完成。</w:t>
      </w:r>
    </w:p>
    <w:p>
      <w:pPr>
        <w:spacing w:line="600" w:lineRule="exact"/>
        <w:ind w:firstLine="640" w:firstLineChars="200"/>
        <w:rPr>
          <w:rFonts w:ascii="黑体" w:hAnsi="黑体" w:eastAsia="黑体"/>
          <w:sz w:val="32"/>
          <w:szCs w:val="32"/>
        </w:rPr>
      </w:pPr>
      <w:r>
        <w:rPr>
          <w:rFonts w:hint="eastAsia" w:ascii="黑体" w:hAnsi="黑体" w:eastAsia="黑体"/>
          <w:sz w:val="32"/>
          <w:szCs w:val="32"/>
        </w:rPr>
        <w:t>四、自评结论</w:t>
      </w:r>
    </w:p>
    <w:p>
      <w:pPr>
        <w:spacing w:line="576" w:lineRule="exact"/>
        <w:ind w:firstLine="640"/>
        <w:rPr>
          <w:rFonts w:ascii="黑体" w:hAnsi="黑体" w:eastAsia="黑体"/>
          <w:sz w:val="32"/>
          <w:szCs w:val="32"/>
        </w:rPr>
      </w:pPr>
      <w:r>
        <w:rPr>
          <w:rFonts w:hint="eastAsia" w:ascii="仿宋_GB2312" w:eastAsia="仿宋_GB2312"/>
          <w:sz w:val="32"/>
          <w:szCs w:val="32"/>
        </w:rPr>
        <w:t>评价结论</w:t>
      </w:r>
      <w:r>
        <w:rPr>
          <w:rFonts w:hint="eastAsia" w:ascii="仿宋_GB2312" w:eastAsia="仿宋_GB2312"/>
          <w:sz w:val="32"/>
          <w:szCs w:val="32"/>
          <w:lang w:eastAsia="zh-CN"/>
        </w:rPr>
        <w:t>，</w:t>
      </w:r>
      <w:r>
        <w:rPr>
          <w:rFonts w:hint="eastAsia" w:ascii="仿宋_GB2312" w:eastAsia="仿宋_GB2312"/>
          <w:sz w:val="32"/>
          <w:szCs w:val="32"/>
        </w:rPr>
        <w:t>自评得分:</w:t>
      </w:r>
      <w:r>
        <w:rPr>
          <w:rFonts w:hint="eastAsia" w:ascii="仿宋_GB2312" w:eastAsia="仿宋_GB2312"/>
          <w:sz w:val="32"/>
          <w:szCs w:val="32"/>
          <w:lang w:val="en-US" w:eastAsia="zh-CN"/>
        </w:rPr>
        <w:t>88</w:t>
      </w:r>
      <w:r>
        <w:rPr>
          <w:rFonts w:hint="eastAsia" w:ascii="仿宋_GB2312" w:eastAsia="仿宋_GB2312"/>
          <w:sz w:val="32"/>
          <w:szCs w:val="32"/>
        </w:rPr>
        <w:t>分。</w:t>
      </w:r>
    </w:p>
    <w:p>
      <w:pPr>
        <w:numPr>
          <w:ilvl w:val="0"/>
          <w:numId w:val="3"/>
        </w:numPr>
        <w:spacing w:line="600" w:lineRule="exact"/>
        <w:ind w:firstLine="640" w:firstLineChars="200"/>
        <w:rPr>
          <w:rFonts w:hint="eastAsia" w:ascii="黑体" w:hAnsi="黑体" w:eastAsia="黑体"/>
          <w:sz w:val="32"/>
          <w:szCs w:val="32"/>
        </w:rPr>
      </w:pPr>
      <w:r>
        <w:rPr>
          <w:rFonts w:hint="eastAsia" w:ascii="黑体" w:hAnsi="黑体" w:eastAsia="黑体"/>
          <w:sz w:val="32"/>
          <w:szCs w:val="32"/>
        </w:rPr>
        <w:t>下一步改进工作的措施</w:t>
      </w:r>
    </w:p>
    <w:p>
      <w:pPr>
        <w:keepNext/>
        <w:spacing w:line="560" w:lineRule="exact"/>
        <w:ind w:firstLine="640" w:firstLineChars="200"/>
        <w:rPr>
          <w:rFonts w:hint="default" w:ascii="黑体" w:hAnsi="黑体" w:eastAsia="黑体"/>
          <w:sz w:val="32"/>
          <w:szCs w:val="32"/>
          <w:lang w:val="en-US"/>
        </w:rPr>
      </w:pPr>
      <w:r>
        <w:rPr>
          <w:rFonts w:hint="eastAsia" w:ascii="仿宋_GB2312" w:eastAsia="仿宋_GB2312"/>
          <w:sz w:val="32"/>
          <w:szCs w:val="32"/>
        </w:rPr>
        <w:t>严格进行医疗质量评价，加强综合管理，提高服务能力，优化诊疗流程，改进服务质量，不断提高医院</w:t>
      </w:r>
      <w:r>
        <w:rPr>
          <w:rFonts w:hint="eastAsia" w:ascii="仿宋_GB2312" w:eastAsia="仿宋_GB2312"/>
          <w:sz w:val="32"/>
          <w:szCs w:val="32"/>
          <w:lang w:val="en-US" w:eastAsia="zh-CN"/>
        </w:rPr>
        <w:t>救治能力和救治水平</w:t>
      </w:r>
      <w:r>
        <w:rPr>
          <w:rFonts w:hint="eastAsia" w:ascii="仿宋_GB2312" w:eastAsia="仿宋_GB2312"/>
          <w:sz w:val="32"/>
          <w:szCs w:val="32"/>
        </w:rPr>
        <w:t>。</w:t>
      </w:r>
    </w:p>
    <w:p>
      <w:pPr>
        <w:keepNext/>
        <w:spacing w:line="560" w:lineRule="exact"/>
        <w:ind w:firstLine="640" w:firstLineChars="200"/>
        <w:rPr>
          <w:rFonts w:hint="eastAsia" w:ascii="仿宋_GB2312" w:eastAsia="仿宋_GB2312"/>
          <w:sz w:val="32"/>
          <w:szCs w:val="32"/>
          <w:lang w:val="en-US" w:eastAsia="zh-CN"/>
        </w:rPr>
      </w:pPr>
      <w:r>
        <w:rPr>
          <w:rFonts w:hint="eastAsia" w:ascii="黑体" w:hAnsi="黑体" w:eastAsia="黑体"/>
          <w:sz w:val="32"/>
          <w:szCs w:val="32"/>
          <w:lang w:val="en-US" w:eastAsia="zh-CN"/>
        </w:rPr>
        <w:t xml:space="preserve">                          </w:t>
      </w:r>
      <w:r>
        <w:rPr>
          <w:rFonts w:hint="eastAsia" w:ascii="仿宋_GB2312" w:eastAsia="仿宋_GB2312"/>
          <w:sz w:val="32"/>
          <w:szCs w:val="32"/>
          <w:lang w:val="en-US" w:eastAsia="zh-CN"/>
        </w:rPr>
        <w:t>山丹县人民医院</w:t>
      </w:r>
    </w:p>
    <w:p>
      <w:pPr>
        <w:keepNext/>
        <w:spacing w:line="56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2023年12月25日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62739"/>
    <w:multiLevelType w:val="singleLevel"/>
    <w:tmpl w:val="85962739"/>
    <w:lvl w:ilvl="0" w:tentative="0">
      <w:start w:val="5"/>
      <w:numFmt w:val="chineseCounting"/>
      <w:suff w:val="nothing"/>
      <w:lvlText w:val="%1、"/>
      <w:lvlJc w:val="left"/>
      <w:rPr>
        <w:rFonts w:hint="eastAsia"/>
      </w:rPr>
    </w:lvl>
  </w:abstractNum>
  <w:abstractNum w:abstractNumId="1">
    <w:nsid w:val="9B5558BE"/>
    <w:multiLevelType w:val="singleLevel"/>
    <w:tmpl w:val="9B5558BE"/>
    <w:lvl w:ilvl="0" w:tentative="0">
      <w:start w:val="2"/>
      <w:numFmt w:val="chineseCounting"/>
      <w:suff w:val="nothing"/>
      <w:lvlText w:val="%1、"/>
      <w:lvlJc w:val="left"/>
      <w:rPr>
        <w:rFonts w:hint="eastAsia"/>
      </w:rPr>
    </w:lvl>
  </w:abstractNum>
  <w:abstractNum w:abstractNumId="2">
    <w:nsid w:val="F1EFE722"/>
    <w:multiLevelType w:val="singleLevel"/>
    <w:tmpl w:val="F1EFE722"/>
    <w:lvl w:ilvl="0" w:tentative="0">
      <w:start w:val="4"/>
      <w:numFmt w:val="decimal"/>
      <w:lvlText w:val="%1."/>
      <w:lvlJc w:val="left"/>
      <w:pPr>
        <w:tabs>
          <w:tab w:val="left" w:pos="312"/>
        </w:tabs>
        <w:ind w:left="640" w:leftChars="0" w:firstLine="0" w:firstLineChars="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iOGVjYmQ0YWEyMThmMTJhMWM5YjU1M2ExNjVmMjQifQ=="/>
  </w:docVars>
  <w:rsids>
    <w:rsidRoot w:val="0ECA2393"/>
    <w:rsid w:val="0001489F"/>
    <w:rsid w:val="000A7557"/>
    <w:rsid w:val="000C090A"/>
    <w:rsid w:val="001940D5"/>
    <w:rsid w:val="002114C3"/>
    <w:rsid w:val="00286CA1"/>
    <w:rsid w:val="003C6F23"/>
    <w:rsid w:val="00481F21"/>
    <w:rsid w:val="00530E72"/>
    <w:rsid w:val="007B2162"/>
    <w:rsid w:val="00810656"/>
    <w:rsid w:val="00854E14"/>
    <w:rsid w:val="008C120E"/>
    <w:rsid w:val="00976E20"/>
    <w:rsid w:val="009F449D"/>
    <w:rsid w:val="00A34770"/>
    <w:rsid w:val="00B4239C"/>
    <w:rsid w:val="00E430CA"/>
    <w:rsid w:val="00EA2F26"/>
    <w:rsid w:val="015A76D0"/>
    <w:rsid w:val="0961612F"/>
    <w:rsid w:val="0CE153E3"/>
    <w:rsid w:val="0ECA2393"/>
    <w:rsid w:val="13230675"/>
    <w:rsid w:val="149F0802"/>
    <w:rsid w:val="16D92C8F"/>
    <w:rsid w:val="1866491A"/>
    <w:rsid w:val="18811E06"/>
    <w:rsid w:val="1CA66F63"/>
    <w:rsid w:val="1E967E09"/>
    <w:rsid w:val="2351059D"/>
    <w:rsid w:val="24FB0188"/>
    <w:rsid w:val="260503DD"/>
    <w:rsid w:val="2910014C"/>
    <w:rsid w:val="2B837E89"/>
    <w:rsid w:val="32CE2FBA"/>
    <w:rsid w:val="34B1286F"/>
    <w:rsid w:val="3B3E61B9"/>
    <w:rsid w:val="3C09788D"/>
    <w:rsid w:val="3D5E1F44"/>
    <w:rsid w:val="3DFC6CE3"/>
    <w:rsid w:val="44995F66"/>
    <w:rsid w:val="45086306"/>
    <w:rsid w:val="4C9902CF"/>
    <w:rsid w:val="4E9428FD"/>
    <w:rsid w:val="526375C9"/>
    <w:rsid w:val="56CB1A10"/>
    <w:rsid w:val="57885E11"/>
    <w:rsid w:val="59651200"/>
    <w:rsid w:val="5CD06707"/>
    <w:rsid w:val="5F177483"/>
    <w:rsid w:val="600D7BDD"/>
    <w:rsid w:val="61E22AEE"/>
    <w:rsid w:val="63972DD1"/>
    <w:rsid w:val="63C47C0F"/>
    <w:rsid w:val="66695F3D"/>
    <w:rsid w:val="67A82A56"/>
    <w:rsid w:val="6874548F"/>
    <w:rsid w:val="6D5665E3"/>
    <w:rsid w:val="6E2E0326"/>
    <w:rsid w:val="71CD1649"/>
    <w:rsid w:val="78CA4586"/>
    <w:rsid w:val="7EB21B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1"/>
    <w:qFormat/>
    <w:uiPriority w:val="0"/>
    <w:pPr>
      <w:spacing w:line="240" w:lineRule="atLeast"/>
      <w:ind w:firstLine="1084" w:firstLineChars="300"/>
    </w:pPr>
    <w:rPr>
      <w:rFonts w:eastAsia="宋体"/>
      <w:b/>
      <w:bCs/>
      <w:sz w:val="36"/>
    </w:rPr>
  </w:style>
  <w:style w:type="paragraph" w:styleId="3">
    <w:name w:val="Normal Indent"/>
    <w:basedOn w:val="1"/>
    <w:qFormat/>
    <w:uiPriority w:val="0"/>
    <w:pPr>
      <w:ind w:firstLine="420" w:firstLineChars="200"/>
    </w:p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9">
    <w:name w:val="页眉 Char"/>
    <w:basedOn w:val="8"/>
    <w:link w:val="5"/>
    <w:qFormat/>
    <w:uiPriority w:val="0"/>
    <w:rPr>
      <w:rFonts w:ascii="Calibri"/>
      <w:kern w:val="2"/>
      <w:sz w:val="18"/>
      <w:szCs w:val="18"/>
    </w:rPr>
  </w:style>
  <w:style w:type="character" w:customStyle="1" w:styleId="10">
    <w:name w:val="页脚 Char"/>
    <w:basedOn w:val="8"/>
    <w:link w:val="4"/>
    <w:qFormat/>
    <w:uiPriority w:val="0"/>
    <w:rPr>
      <w:rFonts w:asci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766</Words>
  <Characters>811</Characters>
  <Lines>2</Lines>
  <Paragraphs>1</Paragraphs>
  <TotalTime>19</TotalTime>
  <ScaleCrop>false</ScaleCrop>
  <LinksUpToDate>false</LinksUpToDate>
  <CharactersWithSpaces>811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lenovo</cp:lastModifiedBy>
  <cp:lastPrinted>2023-12-26T09:30:01Z</cp:lastPrinted>
  <dcterms:modified xsi:type="dcterms:W3CDTF">2023-12-26T09:34:16Z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BA7F1F1CCFE246C9BAF0675FF70B9FB7_13</vt:lpwstr>
  </property>
</Properties>
</file>