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附件5</w:t>
      </w:r>
    </w:p>
    <w:p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2023年山丹县人民医院</w:t>
      </w:r>
      <w:r>
        <w:rPr>
          <w:rFonts w:hint="eastAsia" w:ascii="方正小标宋简体" w:eastAsia="方正小标宋简体"/>
          <w:sz w:val="36"/>
          <w:szCs w:val="36"/>
        </w:rPr>
        <w:t>项目支出绩效自评报告</w:t>
      </w:r>
    </w:p>
    <w:p>
      <w:pPr>
        <w:jc w:val="center"/>
        <w:rPr>
          <w:rFonts w:ascii="Times New Roman" w:eastAsia="楷体_GB2312"/>
          <w:sz w:val="32"/>
          <w:szCs w:val="32"/>
        </w:rPr>
      </w:pPr>
      <w:r>
        <w:rPr>
          <w:rFonts w:hint="eastAsia" w:ascii="Times New Roman" w:eastAsia="楷体_GB2312"/>
          <w:sz w:val="32"/>
          <w:szCs w:val="32"/>
        </w:rPr>
        <w:t>（</w:t>
      </w:r>
      <w:r>
        <w:rPr>
          <w:rFonts w:hint="eastAsia" w:ascii="Times New Roman" w:eastAsia="楷体_GB2312"/>
          <w:sz w:val="32"/>
          <w:szCs w:val="32"/>
          <w:lang w:val="en-US" w:eastAsia="zh-CN"/>
        </w:rPr>
        <w:t>2023年退休职工基本医疗保险县级财政补助资金</w:t>
      </w:r>
      <w:r>
        <w:rPr>
          <w:rFonts w:hint="eastAsia" w:ascii="Times New Roman" w:eastAsia="楷体_GB2312"/>
          <w:sz w:val="32"/>
          <w:szCs w:val="32"/>
        </w:rPr>
        <w:t>）</w:t>
      </w: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一、项目基本情况</w:t>
      </w:r>
    </w:p>
    <w:p>
      <w:pPr>
        <w:keepNext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为进一步发挥基本医疗保障职能作用，根据《张掖市生育保险和职工医疗保险合并实施细则的通知》相关规定，县医保局对我院202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年退休人员基本医疗保险和公务员医疗保险核定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685207.59</w:t>
      </w:r>
      <w:r>
        <w:rPr>
          <w:rFonts w:hint="eastAsia" w:ascii="仿宋_GB2312" w:hAnsi="仿宋_GB2312" w:eastAsia="仿宋_GB2312" w:cs="仿宋_GB2312"/>
          <w:sz w:val="32"/>
          <w:szCs w:val="32"/>
        </w:rPr>
        <w:t>元，申请财政补助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685207.59</w:t>
      </w:r>
      <w:r>
        <w:rPr>
          <w:rFonts w:hint="eastAsia" w:ascii="仿宋_GB2312" w:hAnsi="仿宋_GB2312" w:eastAsia="仿宋_GB2312" w:cs="仿宋_GB2312"/>
          <w:sz w:val="32"/>
          <w:szCs w:val="32"/>
        </w:rPr>
        <w:t>元。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2023年1月9日</w:t>
      </w:r>
      <w:r>
        <w:rPr>
          <w:rFonts w:hint="eastAsia" w:ascii="仿宋_GB2312" w:hAnsi="仿宋_GB2312" w:eastAsia="仿宋_GB2312" w:cs="仿宋_GB2312"/>
          <w:sz w:val="32"/>
          <w:szCs w:val="32"/>
        </w:rPr>
        <w:t>山丹县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人民医院《</w:t>
      </w:r>
      <w:r>
        <w:rPr>
          <w:rFonts w:hint="eastAsia" w:ascii="仿宋_GB2312" w:hAnsi="仿宋_GB2312" w:eastAsia="仿宋_GB2312" w:cs="仿宋_GB2312"/>
          <w:sz w:val="32"/>
          <w:szCs w:val="32"/>
        </w:rPr>
        <w:t>关于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申请2023年退休职工基本医疗保险县级财政补助补助资金的报告》</w:t>
      </w:r>
      <w:r>
        <w:rPr>
          <w:rFonts w:hint="eastAsia" w:ascii="仿宋_GB2312" w:hAnsi="仿宋_GB2312" w:eastAsia="仿宋_GB2312" w:cs="仿宋_GB2312"/>
          <w:sz w:val="32"/>
          <w:szCs w:val="32"/>
        </w:rPr>
        <w:t>山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医行</w:t>
      </w:r>
      <w:r>
        <w:rPr>
          <w:rFonts w:hint="eastAsia" w:ascii="仿宋_GB2312" w:hAnsi="仿宋_GB2312" w:eastAsia="仿宋_GB2312" w:cs="仿宋_GB2312"/>
          <w:sz w:val="32"/>
          <w:szCs w:val="32"/>
        </w:rPr>
        <w:t>〔202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报告县财政局，于2023年1月17日下达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685207.59</w:t>
      </w:r>
      <w:r>
        <w:rPr>
          <w:rFonts w:hint="eastAsia" w:ascii="仿宋_GB2312" w:hAnsi="仿宋_GB2312" w:eastAsia="仿宋_GB2312" w:cs="仿宋_GB2312"/>
          <w:sz w:val="32"/>
          <w:szCs w:val="32"/>
        </w:rPr>
        <w:t>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项目实施主管部门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山丹县卫生健康局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numPr>
          <w:ilvl w:val="0"/>
          <w:numId w:val="1"/>
        </w:numPr>
        <w:spacing w:line="600" w:lineRule="exact"/>
        <w:ind w:firstLine="643" w:firstLineChars="200"/>
        <w:rPr>
          <w:rFonts w:hint="eastAsia"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项目绩效目标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目标从退休人数、缴费金额、任务完成率、核算准确率、是否超概算、任务完成进度、投资完成率、项目是否良性运行、公共卫生服务水平提升、受益群众满意度10个方面设定。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三、</w:t>
      </w:r>
      <w:r>
        <w:rPr>
          <w:rFonts w:hint="eastAsia" w:ascii="黑体" w:hAnsi="黑体" w:eastAsia="黑体"/>
          <w:sz w:val="32"/>
          <w:szCs w:val="32"/>
        </w:rPr>
        <w:t>项目资金情况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资金到位、支出情况。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资金到位68.52万元，支出68.52万元。</w:t>
      </w:r>
    </w:p>
    <w:p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/>
          <w:sz w:val="32"/>
          <w:szCs w:val="32"/>
        </w:rPr>
        <w:t>、绩效目标完成情况及效益分析</w:t>
      </w:r>
    </w:p>
    <w:p>
      <w:pPr>
        <w:spacing w:line="640" w:lineRule="exact"/>
        <w:ind w:firstLine="640" w:firstLineChars="200"/>
        <w:rPr>
          <w:rFonts w:hint="default" w:ascii="宋体" w:hAnsi="宋体" w:eastAsia="宋体" w:cs="宋体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32"/>
        </w:rPr>
        <w:t>县医保局对我院202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 w:cs="仿宋"/>
          <w:sz w:val="32"/>
          <w:szCs w:val="32"/>
        </w:rPr>
        <w:t>年退休人员基本医疗保险和公务员医疗保险核定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602839.68</w:t>
      </w:r>
      <w:r>
        <w:rPr>
          <w:rFonts w:hint="eastAsia" w:ascii="仿宋_GB2312" w:hAnsi="仿宋" w:eastAsia="仿宋_GB2312" w:cs="仿宋"/>
          <w:sz w:val="32"/>
          <w:szCs w:val="32"/>
        </w:rPr>
        <w:t>元</w:t>
      </w:r>
      <w:r>
        <w:rPr>
          <w:rFonts w:hint="eastAsia" w:ascii="仿宋_GB2312" w:hAnsi="仿宋" w:eastAsia="仿宋_GB2312" w:cs="仿宋"/>
          <w:sz w:val="32"/>
          <w:szCs w:val="32"/>
          <w:lang w:eastAsia="zh-CN"/>
        </w:rPr>
        <w:t>（</w:t>
      </w:r>
      <w:r>
        <w:rPr>
          <w:rFonts w:hint="eastAsia" w:ascii="仿宋_GB2312" w:hAnsi="仿宋" w:eastAsia="仿宋_GB2312" w:cs="仿宋"/>
          <w:sz w:val="32"/>
          <w:szCs w:val="32"/>
        </w:rPr>
        <w:t>其中：职工基本医疗保险为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452129.76</w:t>
      </w:r>
      <w:r>
        <w:rPr>
          <w:rFonts w:hint="eastAsia" w:ascii="仿宋_GB2312" w:hAnsi="仿宋" w:eastAsia="仿宋_GB2312" w:cs="仿宋"/>
          <w:sz w:val="32"/>
          <w:szCs w:val="32"/>
        </w:rPr>
        <w:t>元</w:t>
      </w:r>
      <w:r>
        <w:rPr>
          <w:rFonts w:hint="eastAsia" w:ascii="新宋体" w:hAnsi="新宋体" w:eastAsia="新宋体" w:cs="新宋体"/>
          <w:sz w:val="32"/>
          <w:szCs w:val="32"/>
        </w:rPr>
        <w:t>、</w:t>
      </w:r>
      <w:r>
        <w:rPr>
          <w:rFonts w:hint="eastAsia" w:ascii="仿宋_GB2312" w:hAnsi="仿宋" w:eastAsia="仿宋_GB2312" w:cs="仿宋"/>
          <w:sz w:val="32"/>
          <w:szCs w:val="32"/>
        </w:rPr>
        <w:t>公务员医疗补助为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150709.92</w:t>
      </w:r>
      <w:r>
        <w:rPr>
          <w:rFonts w:hint="eastAsia" w:ascii="仿宋_GB2312" w:hAnsi="仿宋" w:eastAsia="仿宋_GB2312" w:cs="仿宋"/>
          <w:sz w:val="32"/>
          <w:szCs w:val="32"/>
        </w:rPr>
        <w:t>元</w:t>
      </w:r>
      <w:r>
        <w:rPr>
          <w:rFonts w:hint="eastAsia" w:ascii="仿宋_GB2312" w:hAnsi="仿宋" w:eastAsia="仿宋_GB2312" w:cs="仿宋"/>
          <w:sz w:val="32"/>
          <w:szCs w:val="32"/>
          <w:lang w:eastAsia="zh-CN"/>
        </w:rPr>
        <w:t>），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由于2022年新增退休人员11名，死亡1名，实际医保缴623933.79元，2022年差额21094.11元</w:t>
      </w:r>
      <w:r>
        <w:rPr>
          <w:rFonts w:hint="eastAsia" w:ascii="仿宋_GB2312" w:hAnsi="仿宋" w:eastAsia="仿宋_GB2312" w:cs="仿宋"/>
          <w:sz w:val="32"/>
          <w:szCs w:val="32"/>
        </w:rPr>
        <w:t>。202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 w:cs="仿宋"/>
          <w:sz w:val="32"/>
          <w:szCs w:val="32"/>
        </w:rPr>
        <w:t>年退休人员基本医疗保险和公务员医疗保险核定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664113.48元</w:t>
      </w:r>
      <w:r>
        <w:rPr>
          <w:rFonts w:hint="eastAsia" w:ascii="仿宋_GB2312" w:hAnsi="仿宋" w:eastAsia="仿宋_GB2312" w:cs="仿宋"/>
          <w:sz w:val="32"/>
          <w:szCs w:val="32"/>
          <w:lang w:eastAsia="zh-CN"/>
        </w:rPr>
        <w:t>（</w:t>
      </w:r>
      <w:r>
        <w:rPr>
          <w:rFonts w:hint="eastAsia" w:ascii="仿宋_GB2312" w:hAnsi="仿宋" w:eastAsia="仿宋_GB2312" w:cs="仿宋"/>
          <w:sz w:val="32"/>
          <w:szCs w:val="32"/>
        </w:rPr>
        <w:t>其中：职工基本医疗保险为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498085.08</w:t>
      </w:r>
      <w:r>
        <w:rPr>
          <w:rFonts w:hint="eastAsia" w:ascii="仿宋_GB2312" w:hAnsi="仿宋" w:eastAsia="仿宋_GB2312" w:cs="仿宋"/>
          <w:sz w:val="32"/>
          <w:szCs w:val="32"/>
        </w:rPr>
        <w:t>元</w:t>
      </w:r>
      <w:r>
        <w:rPr>
          <w:rFonts w:hint="eastAsia" w:ascii="新宋体" w:hAnsi="新宋体" w:eastAsia="新宋体" w:cs="新宋体"/>
          <w:sz w:val="32"/>
          <w:szCs w:val="32"/>
        </w:rPr>
        <w:t>、</w:t>
      </w:r>
      <w:r>
        <w:rPr>
          <w:rFonts w:hint="eastAsia" w:ascii="仿宋_GB2312" w:hAnsi="仿宋" w:eastAsia="仿宋_GB2312" w:cs="仿宋"/>
          <w:sz w:val="32"/>
          <w:szCs w:val="32"/>
        </w:rPr>
        <w:t>公务员医疗补助为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166028.40</w:t>
      </w:r>
      <w:r>
        <w:rPr>
          <w:rFonts w:hint="eastAsia" w:ascii="仿宋_GB2312" w:hAnsi="仿宋" w:eastAsia="仿宋_GB2312" w:cs="仿宋"/>
          <w:sz w:val="32"/>
          <w:szCs w:val="32"/>
        </w:rPr>
        <w:t>元</w:t>
      </w:r>
      <w:r>
        <w:rPr>
          <w:rFonts w:hint="eastAsia" w:ascii="仿宋_GB2312" w:hAnsi="仿宋" w:eastAsia="仿宋_GB2312" w:cs="仿宋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实际拨付达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685207.59</w:t>
      </w:r>
      <w:r>
        <w:rPr>
          <w:rFonts w:hint="eastAsia" w:ascii="仿宋_GB2312" w:hAnsi="仿宋_GB2312" w:eastAsia="仿宋_GB2312" w:cs="仿宋_GB2312"/>
          <w:sz w:val="32"/>
          <w:szCs w:val="32"/>
        </w:rPr>
        <w:t>元。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项目共设定10个自评指标，均按设定目标完成。</w:t>
      </w:r>
    </w:p>
    <w:p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四、自评结论</w:t>
      </w:r>
    </w:p>
    <w:p>
      <w:pPr>
        <w:spacing w:line="576" w:lineRule="exact"/>
        <w:ind w:firstLine="640"/>
        <w:rPr>
          <w:rFonts w:ascii="黑体" w:hAnsi="黑体" w:eastAsia="黑体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评价结论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自评得分:9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分。</w:t>
      </w:r>
    </w:p>
    <w:p>
      <w:pPr>
        <w:numPr>
          <w:ilvl w:val="0"/>
          <w:numId w:val="2"/>
        </w:numPr>
        <w:spacing w:line="600" w:lineRule="exact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下一步改进工作的措施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根据《张掖市生育保险和职工医疗保险合并实施细则的通知》相关规定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</w:t>
      </w:r>
      <w:r>
        <w:rPr>
          <w:rFonts w:hint="eastAsia" w:ascii="仿宋_GB2312" w:hAnsi="仿宋_GB2312" w:eastAsia="仿宋_GB2312" w:cs="仿宋_GB2312"/>
          <w:sz w:val="32"/>
          <w:szCs w:val="32"/>
        </w:rPr>
        <w:t>进一步发挥基本医疗保障职能作用，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我院将及时准确地核定退休职工基本医疗保险，确保其切身利益。</w:t>
      </w:r>
    </w:p>
    <w:p>
      <w:pPr>
        <w:pStyle w:val="2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pStyle w:val="2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山丹县人民医院</w:t>
      </w:r>
    </w:p>
    <w:p>
      <w:pPr>
        <w:pStyle w:val="2"/>
        <w:rPr>
          <w:rFonts w:hint="default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 xml:space="preserve"> 2023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年12月25日</w:t>
      </w: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962739"/>
    <w:multiLevelType w:val="singleLevel"/>
    <w:tmpl w:val="85962739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80C6E43"/>
    <w:multiLevelType w:val="singleLevel"/>
    <w:tmpl w:val="180C6E43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YwNDI2MGExMDYyYTQ2N2JhNmYzYjRlOWVlMDkwNDAifQ=="/>
  </w:docVars>
  <w:rsids>
    <w:rsidRoot w:val="0ECA2393"/>
    <w:rsid w:val="0001489F"/>
    <w:rsid w:val="000A7557"/>
    <w:rsid w:val="000C090A"/>
    <w:rsid w:val="001940D5"/>
    <w:rsid w:val="002114C3"/>
    <w:rsid w:val="00286CA1"/>
    <w:rsid w:val="003C6F23"/>
    <w:rsid w:val="00481F21"/>
    <w:rsid w:val="00530E72"/>
    <w:rsid w:val="007B2162"/>
    <w:rsid w:val="00810656"/>
    <w:rsid w:val="00854E14"/>
    <w:rsid w:val="008C120E"/>
    <w:rsid w:val="00976E20"/>
    <w:rsid w:val="009F449D"/>
    <w:rsid w:val="00A34770"/>
    <w:rsid w:val="00B4239C"/>
    <w:rsid w:val="00E430CA"/>
    <w:rsid w:val="00EA2F26"/>
    <w:rsid w:val="015A76D0"/>
    <w:rsid w:val="05157BA2"/>
    <w:rsid w:val="05505701"/>
    <w:rsid w:val="0961612F"/>
    <w:rsid w:val="0ECA2393"/>
    <w:rsid w:val="10835906"/>
    <w:rsid w:val="149F0802"/>
    <w:rsid w:val="15B76FDD"/>
    <w:rsid w:val="182C3209"/>
    <w:rsid w:val="18811E06"/>
    <w:rsid w:val="1AB75F10"/>
    <w:rsid w:val="1CA66F63"/>
    <w:rsid w:val="23145932"/>
    <w:rsid w:val="2351059D"/>
    <w:rsid w:val="24A773D0"/>
    <w:rsid w:val="24FB0188"/>
    <w:rsid w:val="260503DD"/>
    <w:rsid w:val="283261F1"/>
    <w:rsid w:val="28520659"/>
    <w:rsid w:val="2D1D34D0"/>
    <w:rsid w:val="32CE2FBA"/>
    <w:rsid w:val="34B1286F"/>
    <w:rsid w:val="35B244CD"/>
    <w:rsid w:val="3B3E61B9"/>
    <w:rsid w:val="3B406D9A"/>
    <w:rsid w:val="3C09788D"/>
    <w:rsid w:val="3D7C2F68"/>
    <w:rsid w:val="3DFC6CE3"/>
    <w:rsid w:val="420C061D"/>
    <w:rsid w:val="44995F66"/>
    <w:rsid w:val="45086306"/>
    <w:rsid w:val="45261BD9"/>
    <w:rsid w:val="4E9428FD"/>
    <w:rsid w:val="50DF3F92"/>
    <w:rsid w:val="50F3091D"/>
    <w:rsid w:val="51563637"/>
    <w:rsid w:val="51F003FF"/>
    <w:rsid w:val="526375C9"/>
    <w:rsid w:val="58D36385"/>
    <w:rsid w:val="5CD06707"/>
    <w:rsid w:val="5F177483"/>
    <w:rsid w:val="600D7BDD"/>
    <w:rsid w:val="61E22AEE"/>
    <w:rsid w:val="63972DD1"/>
    <w:rsid w:val="63C47C0F"/>
    <w:rsid w:val="66695F3D"/>
    <w:rsid w:val="67A82A56"/>
    <w:rsid w:val="6874548F"/>
    <w:rsid w:val="69BF2292"/>
    <w:rsid w:val="6D5665E3"/>
    <w:rsid w:val="6E2E0326"/>
    <w:rsid w:val="6FE42431"/>
    <w:rsid w:val="71CD1649"/>
    <w:rsid w:val="728317D3"/>
    <w:rsid w:val="72EB3349"/>
    <w:rsid w:val="754B0E1F"/>
    <w:rsid w:val="781941B9"/>
    <w:rsid w:val="78CA4586"/>
    <w:rsid w:val="7A9D7E8A"/>
    <w:rsid w:val="7EB21B3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next w:val="1"/>
    <w:qFormat/>
    <w:uiPriority w:val="0"/>
    <w:pPr>
      <w:spacing w:line="240" w:lineRule="atLeast"/>
      <w:ind w:firstLine="1084" w:firstLineChars="300"/>
    </w:pPr>
    <w:rPr>
      <w:rFonts w:eastAsia="宋体"/>
      <w:b/>
      <w:bCs/>
      <w:sz w:val="36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="Calibri"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rFonts w:asci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793</Words>
  <Characters>830</Characters>
  <Lines>2</Lines>
  <Paragraphs>1</Paragraphs>
  <TotalTime>2</TotalTime>
  <ScaleCrop>false</ScaleCrop>
  <LinksUpToDate>false</LinksUpToDate>
  <CharactersWithSpaces>830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2022-01-19T07:54:00Z</dcterms:created>
  <dc:creator>散步的鱼</dc:creator>
  <cp:lastModifiedBy>YXX</cp:lastModifiedBy>
  <cp:lastPrinted>2023-12-25T03:29:50Z</cp:lastPrinted>
  <dcterms:modified xsi:type="dcterms:W3CDTF">2023-12-25T03:30:42Z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8FEF626394E44F3FA2DBC04062034220_13</vt:lpwstr>
  </property>
</Properties>
</file>