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67E17">
      <w:pPr>
        <w:keepNext w:val="0"/>
        <w:keepLines w:val="0"/>
        <w:pageBreakBefore w:val="0"/>
        <w:kinsoku/>
        <w:wordWrap/>
        <w:overflowPunct/>
        <w:topLinePunct w:val="0"/>
        <w:autoSpaceDE/>
        <w:autoSpaceDN/>
        <w:bidi w:val="0"/>
        <w:spacing w:line="600" w:lineRule="exact"/>
        <w:textAlignment w:val="auto"/>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rPr>
        <w:t>附件</w:t>
      </w:r>
      <w:r>
        <w:rPr>
          <w:rFonts w:hint="eastAsia" w:ascii="黑体" w:hAnsi="黑体" w:eastAsia="黑体" w:cs="黑体"/>
          <w:b w:val="0"/>
          <w:bCs w:val="0"/>
          <w:kern w:val="0"/>
          <w:sz w:val="32"/>
          <w:szCs w:val="32"/>
          <w:lang w:val="en-US" w:eastAsia="zh-CN"/>
        </w:rPr>
        <w:t>2</w:t>
      </w:r>
    </w:p>
    <w:p w14:paraId="78B1ECBC">
      <w:pPr>
        <w:keepNext w:val="0"/>
        <w:keepLines w:val="0"/>
        <w:pageBreakBefore w:val="0"/>
        <w:kinsoku/>
        <w:wordWrap/>
        <w:overflowPunct/>
        <w:topLinePunct w:val="0"/>
        <w:autoSpaceDE/>
        <w:autoSpaceDN/>
        <w:bidi w:val="0"/>
        <w:spacing w:line="600" w:lineRule="exact"/>
        <w:jc w:val="center"/>
        <w:textAlignment w:val="auto"/>
        <w:rPr>
          <w:rFonts w:ascii="宋体" w:hAnsi="宋体" w:cs="宋体"/>
          <w:b/>
          <w:bCs/>
          <w:kern w:val="0"/>
          <w:sz w:val="44"/>
          <w:szCs w:val="44"/>
        </w:rPr>
      </w:pPr>
    </w:p>
    <w:p w14:paraId="02861DF6">
      <w:pPr>
        <w:keepNext w:val="0"/>
        <w:keepLines w:val="0"/>
        <w:pageBreakBefore w:val="0"/>
        <w:kinsoku/>
        <w:wordWrap/>
        <w:overflowPunct/>
        <w:topLinePunct w:val="0"/>
        <w:autoSpaceDE/>
        <w:autoSpaceDN/>
        <w:bidi w:val="0"/>
        <w:spacing w:line="600" w:lineRule="exact"/>
        <w:jc w:val="both"/>
        <w:textAlignment w:val="auto"/>
        <w:rPr>
          <w:rFonts w:ascii="宋体" w:hAnsi="宋体" w:cs="宋体"/>
          <w:b/>
          <w:bCs/>
          <w:kern w:val="0"/>
          <w:sz w:val="44"/>
          <w:szCs w:val="44"/>
        </w:rPr>
      </w:pPr>
    </w:p>
    <w:p w14:paraId="487A6B00">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val="0"/>
          <w:bCs w:val="0"/>
          <w:kern w:val="0"/>
          <w:sz w:val="44"/>
          <w:szCs w:val="44"/>
          <w:lang w:val="en-US" w:eastAsia="zh-CN"/>
        </w:rPr>
      </w:pPr>
      <w:r>
        <w:rPr>
          <w:rFonts w:hint="eastAsia" w:ascii="方正小标宋简体" w:hAnsi="方正小标宋简体" w:eastAsia="方正小标宋简体" w:cs="方正小标宋简体"/>
          <w:b w:val="0"/>
          <w:bCs w:val="0"/>
          <w:kern w:val="0"/>
          <w:sz w:val="44"/>
          <w:szCs w:val="44"/>
          <w:lang w:val="en-US" w:eastAsia="zh-CN"/>
        </w:rPr>
        <w:t>山丹县住房保障服务中心</w:t>
      </w:r>
    </w:p>
    <w:p w14:paraId="7D37C4CF">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val="0"/>
          <w:bCs w:val="0"/>
          <w:kern w:val="0"/>
          <w:sz w:val="44"/>
          <w:szCs w:val="44"/>
        </w:rPr>
        <w:sectPr>
          <w:footerReference r:id="rId3" w:type="default"/>
          <w:pgSz w:w="11906" w:h="16838"/>
          <w:pgMar w:top="1440" w:right="1800" w:bottom="1440" w:left="1800" w:header="851" w:footer="992" w:gutter="0"/>
          <w:cols w:space="720" w:num="1"/>
          <w:docGrid w:type="lines" w:linePitch="312" w:charSpace="0"/>
        </w:sectPr>
      </w:pPr>
      <w:r>
        <w:rPr>
          <w:rFonts w:hint="eastAsia" w:ascii="方正小标宋简体" w:hAnsi="方正小标宋简体" w:eastAsia="方正小标宋简体" w:cs="方正小标宋简体"/>
          <w:b w:val="0"/>
          <w:bCs w:val="0"/>
          <w:kern w:val="0"/>
          <w:sz w:val="44"/>
          <w:szCs w:val="44"/>
        </w:rPr>
        <w:t>202</w:t>
      </w:r>
      <w:r>
        <w:rPr>
          <w:rFonts w:hint="eastAsia" w:ascii="方正小标宋简体" w:hAnsi="方正小标宋简体" w:eastAsia="方正小标宋简体" w:cs="方正小标宋简体"/>
          <w:b w:val="0"/>
          <w:bCs w:val="0"/>
          <w:kern w:val="0"/>
          <w:sz w:val="44"/>
          <w:szCs w:val="44"/>
          <w:lang w:val="en-US" w:eastAsia="zh-CN"/>
        </w:rPr>
        <w:t>5</w:t>
      </w:r>
      <w:r>
        <w:rPr>
          <w:rFonts w:hint="eastAsia" w:ascii="方正小标宋简体" w:hAnsi="方正小标宋简体" w:eastAsia="方正小标宋简体" w:cs="方正小标宋简体"/>
          <w:b w:val="0"/>
          <w:bCs w:val="0"/>
          <w:kern w:val="0"/>
          <w:sz w:val="44"/>
          <w:szCs w:val="44"/>
        </w:rPr>
        <w:t xml:space="preserve">年单位预算公开情况说明 </w:t>
      </w:r>
    </w:p>
    <w:p w14:paraId="16D0112E">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cs="宋体"/>
          <w:b/>
          <w:bCs/>
          <w:kern w:val="0"/>
          <w:sz w:val="44"/>
          <w:szCs w:val="44"/>
        </w:rPr>
      </w:pPr>
    </w:p>
    <w:p w14:paraId="137BD458">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目  录</w:t>
      </w:r>
    </w:p>
    <w:p w14:paraId="1C337B48">
      <w:pPr>
        <w:keepNext w:val="0"/>
        <w:keepLines w:val="0"/>
        <w:pageBreakBefore w:val="0"/>
        <w:kinsoku/>
        <w:wordWrap/>
        <w:overflowPunct/>
        <w:topLinePunct w:val="0"/>
        <w:autoSpaceDE/>
        <w:autoSpaceDN/>
        <w:bidi w:val="0"/>
        <w:spacing w:line="600" w:lineRule="exact"/>
        <w:jc w:val="both"/>
        <w:textAlignment w:val="auto"/>
        <w:rPr>
          <w:rFonts w:ascii="黑体" w:eastAsia="黑体"/>
          <w:color w:val="000000"/>
          <w:sz w:val="18"/>
          <w:szCs w:val="18"/>
        </w:rPr>
      </w:pPr>
    </w:p>
    <w:p w14:paraId="214C9912">
      <w:pPr>
        <w:keepNext w:val="0"/>
        <w:keepLines w:val="0"/>
        <w:pageBreakBefore w:val="0"/>
        <w:kinsoku/>
        <w:wordWrap/>
        <w:overflowPunct/>
        <w:topLinePunct w:val="0"/>
        <w:autoSpaceDE/>
        <w:autoSpaceDN/>
        <w:bidi w:val="0"/>
        <w:spacing w:line="600" w:lineRule="exact"/>
        <w:ind w:firstLine="600" w:firstLineChars="200"/>
        <w:jc w:val="left"/>
        <w:textAlignment w:val="auto"/>
        <w:rPr>
          <w:rFonts w:hint="eastAsia" w:ascii="黑体" w:hAnsi="黑体" w:eastAsia="黑体" w:cs="黑体"/>
          <w:b w:val="0"/>
          <w:bCs/>
          <w:color w:val="000000"/>
          <w:sz w:val="30"/>
          <w:szCs w:val="30"/>
        </w:rPr>
      </w:pPr>
      <w:r>
        <w:rPr>
          <w:rFonts w:hint="eastAsia" w:ascii="黑体" w:hAnsi="黑体" w:eastAsia="黑体" w:cs="黑体"/>
          <w:b w:val="0"/>
          <w:bCs/>
          <w:color w:val="000000"/>
          <w:sz w:val="30"/>
          <w:szCs w:val="30"/>
        </w:rPr>
        <w:t>第一部分 单位基本概况</w:t>
      </w:r>
    </w:p>
    <w:p w14:paraId="7F587C00">
      <w:pPr>
        <w:keepNext w:val="0"/>
        <w:keepLines w:val="0"/>
        <w:pageBreakBefore w:val="0"/>
        <w:kinsoku/>
        <w:wordWrap/>
        <w:overflowPunct/>
        <w:topLinePunct w:val="0"/>
        <w:autoSpaceDE/>
        <w:autoSpaceDN/>
        <w:bidi w:val="0"/>
        <w:spacing w:line="600" w:lineRule="exact"/>
        <w:ind w:firstLine="600" w:firstLineChars="200"/>
        <w:jc w:val="left"/>
        <w:textAlignment w:val="auto"/>
        <w:rPr>
          <w:rFonts w:ascii="仿宋_GB2312" w:hAnsi="仿宋" w:eastAsia="仿宋_GB2312"/>
          <w:color w:val="000000"/>
          <w:sz w:val="30"/>
          <w:szCs w:val="30"/>
        </w:rPr>
      </w:pPr>
      <w:r>
        <w:rPr>
          <w:rFonts w:hint="eastAsia" w:ascii="仿宋_GB2312" w:hAnsi="仿宋" w:eastAsia="仿宋_GB2312"/>
          <w:color w:val="000000"/>
          <w:sz w:val="30"/>
          <w:szCs w:val="30"/>
        </w:rPr>
        <w:t>一、单位职责</w:t>
      </w:r>
    </w:p>
    <w:p w14:paraId="5AFC8BFF">
      <w:pPr>
        <w:keepNext w:val="0"/>
        <w:keepLines w:val="0"/>
        <w:pageBreakBefore w:val="0"/>
        <w:kinsoku/>
        <w:wordWrap/>
        <w:overflowPunct/>
        <w:topLinePunct w:val="0"/>
        <w:autoSpaceDE/>
        <w:autoSpaceDN/>
        <w:bidi w:val="0"/>
        <w:spacing w:line="600" w:lineRule="exact"/>
        <w:ind w:firstLine="600" w:firstLineChars="200"/>
        <w:jc w:val="left"/>
        <w:textAlignment w:val="auto"/>
        <w:rPr>
          <w:rFonts w:ascii="仿宋_GB2312" w:hAnsi="仿宋" w:eastAsia="仿宋_GB2312"/>
          <w:color w:val="000000"/>
          <w:sz w:val="30"/>
          <w:szCs w:val="30"/>
        </w:rPr>
      </w:pPr>
      <w:r>
        <w:rPr>
          <w:rFonts w:hint="eastAsia" w:ascii="仿宋_GB2312" w:hAnsi="仿宋" w:eastAsia="仿宋_GB2312"/>
          <w:color w:val="000000"/>
          <w:sz w:val="30"/>
          <w:szCs w:val="30"/>
        </w:rPr>
        <w:t>二、机构设置情况</w:t>
      </w:r>
    </w:p>
    <w:p w14:paraId="1AB007EE">
      <w:pPr>
        <w:keepNext w:val="0"/>
        <w:keepLines w:val="0"/>
        <w:pageBreakBefore w:val="0"/>
        <w:kinsoku/>
        <w:wordWrap/>
        <w:overflowPunct/>
        <w:topLinePunct w:val="0"/>
        <w:autoSpaceDE/>
        <w:autoSpaceDN/>
        <w:bidi w:val="0"/>
        <w:spacing w:line="600" w:lineRule="exact"/>
        <w:ind w:firstLine="600" w:firstLineChars="200"/>
        <w:jc w:val="left"/>
        <w:textAlignment w:val="auto"/>
        <w:rPr>
          <w:rFonts w:hint="eastAsia" w:ascii="黑体" w:hAnsi="黑体" w:eastAsia="黑体" w:cs="黑体"/>
          <w:b w:val="0"/>
          <w:bCs/>
          <w:color w:val="000000"/>
          <w:sz w:val="30"/>
          <w:szCs w:val="30"/>
        </w:rPr>
      </w:pPr>
      <w:r>
        <w:rPr>
          <w:rFonts w:hint="eastAsia" w:ascii="黑体" w:hAnsi="黑体" w:eastAsia="黑体" w:cs="黑体"/>
          <w:b w:val="0"/>
          <w:bCs/>
          <w:color w:val="000000"/>
          <w:sz w:val="30"/>
          <w:szCs w:val="30"/>
        </w:rPr>
        <w:t>第二部分 2024年单位预算情况说明</w:t>
      </w:r>
    </w:p>
    <w:p w14:paraId="373B2891">
      <w:pPr>
        <w:keepNext w:val="0"/>
        <w:keepLines w:val="0"/>
        <w:pageBreakBefore w:val="0"/>
        <w:kinsoku/>
        <w:wordWrap/>
        <w:overflowPunct/>
        <w:topLinePunct w:val="0"/>
        <w:autoSpaceDE/>
        <w:autoSpaceDN/>
        <w:bidi w:val="0"/>
        <w:spacing w:line="600" w:lineRule="exact"/>
        <w:ind w:firstLine="600" w:firstLineChars="200"/>
        <w:jc w:val="left"/>
        <w:textAlignment w:val="auto"/>
        <w:rPr>
          <w:rFonts w:ascii="仿宋_GB2312" w:hAnsi="仿宋" w:eastAsia="仿宋_GB2312"/>
          <w:color w:val="000000"/>
          <w:sz w:val="30"/>
          <w:szCs w:val="30"/>
        </w:rPr>
      </w:pPr>
      <w:r>
        <w:rPr>
          <w:rFonts w:hint="eastAsia" w:ascii="仿宋_GB2312" w:hAnsi="仿宋" w:eastAsia="仿宋_GB2312"/>
          <w:color w:val="000000"/>
          <w:sz w:val="30"/>
          <w:szCs w:val="30"/>
        </w:rPr>
        <w:t>一、收支总体情况</w:t>
      </w:r>
    </w:p>
    <w:p w14:paraId="4F239B01">
      <w:pPr>
        <w:keepNext w:val="0"/>
        <w:keepLines w:val="0"/>
        <w:pageBreakBefore w:val="0"/>
        <w:kinsoku/>
        <w:wordWrap/>
        <w:overflowPunct/>
        <w:topLinePunct w:val="0"/>
        <w:autoSpaceDE/>
        <w:autoSpaceDN/>
        <w:bidi w:val="0"/>
        <w:spacing w:line="600" w:lineRule="exact"/>
        <w:ind w:firstLine="600" w:firstLineChars="200"/>
        <w:jc w:val="left"/>
        <w:textAlignment w:val="auto"/>
        <w:rPr>
          <w:rFonts w:ascii="仿宋_GB2312" w:hAnsi="仿宋" w:eastAsia="仿宋_GB2312"/>
          <w:color w:val="000000"/>
          <w:sz w:val="30"/>
          <w:szCs w:val="30"/>
        </w:rPr>
      </w:pPr>
      <w:r>
        <w:rPr>
          <w:rFonts w:hint="eastAsia" w:ascii="仿宋_GB2312" w:hAnsi="仿宋" w:eastAsia="仿宋_GB2312"/>
          <w:color w:val="000000"/>
          <w:sz w:val="30"/>
          <w:szCs w:val="30"/>
        </w:rPr>
        <w:t>二、一般公共预算情况</w:t>
      </w:r>
    </w:p>
    <w:p w14:paraId="55B76903">
      <w:pPr>
        <w:keepNext w:val="0"/>
        <w:keepLines w:val="0"/>
        <w:pageBreakBefore w:val="0"/>
        <w:kinsoku/>
        <w:wordWrap/>
        <w:overflowPunct/>
        <w:topLinePunct w:val="0"/>
        <w:autoSpaceDE/>
        <w:autoSpaceDN/>
        <w:bidi w:val="0"/>
        <w:spacing w:line="600" w:lineRule="exact"/>
        <w:ind w:firstLine="600" w:firstLineChars="200"/>
        <w:jc w:val="left"/>
        <w:textAlignment w:val="auto"/>
        <w:rPr>
          <w:rFonts w:ascii="仿宋_GB2312" w:hAnsi="仿宋" w:eastAsia="仿宋_GB2312"/>
          <w:color w:val="000000"/>
          <w:sz w:val="30"/>
          <w:szCs w:val="30"/>
        </w:rPr>
      </w:pPr>
      <w:r>
        <w:rPr>
          <w:rFonts w:hint="eastAsia" w:ascii="仿宋_GB2312" w:hAnsi="仿宋" w:eastAsia="仿宋_GB2312"/>
          <w:color w:val="000000"/>
          <w:sz w:val="30"/>
          <w:szCs w:val="30"/>
        </w:rPr>
        <w:t>三、一般公共预算财政拨款“三公”经费、培训费、会议费等情况</w:t>
      </w:r>
    </w:p>
    <w:p w14:paraId="6A322E9A">
      <w:pPr>
        <w:keepNext w:val="0"/>
        <w:keepLines w:val="0"/>
        <w:pageBreakBefore w:val="0"/>
        <w:kinsoku/>
        <w:wordWrap/>
        <w:overflowPunct/>
        <w:topLinePunct w:val="0"/>
        <w:autoSpaceDE/>
        <w:autoSpaceDN/>
        <w:bidi w:val="0"/>
        <w:spacing w:line="600" w:lineRule="exact"/>
        <w:ind w:firstLine="600" w:firstLineChars="200"/>
        <w:jc w:val="left"/>
        <w:textAlignment w:val="auto"/>
        <w:rPr>
          <w:rFonts w:ascii="仿宋_GB2312" w:hAnsi="仿宋" w:eastAsia="仿宋_GB2312"/>
          <w:color w:val="000000"/>
          <w:sz w:val="30"/>
          <w:szCs w:val="30"/>
        </w:rPr>
      </w:pPr>
      <w:r>
        <w:rPr>
          <w:rFonts w:hint="eastAsia" w:ascii="仿宋_GB2312" w:hAnsi="仿宋" w:eastAsia="仿宋_GB2312"/>
          <w:color w:val="000000"/>
          <w:sz w:val="30"/>
          <w:szCs w:val="30"/>
        </w:rPr>
        <w:t>四、一般公共预算财政拨款机关运行经费情况</w:t>
      </w:r>
    </w:p>
    <w:p w14:paraId="3AE7EF75">
      <w:pPr>
        <w:keepNext w:val="0"/>
        <w:keepLines w:val="0"/>
        <w:pageBreakBefore w:val="0"/>
        <w:kinsoku/>
        <w:wordWrap/>
        <w:overflowPunct/>
        <w:topLinePunct w:val="0"/>
        <w:autoSpaceDE/>
        <w:autoSpaceDN/>
        <w:bidi w:val="0"/>
        <w:spacing w:line="600" w:lineRule="exact"/>
        <w:ind w:firstLine="600" w:firstLineChars="200"/>
        <w:jc w:val="left"/>
        <w:textAlignment w:val="auto"/>
        <w:rPr>
          <w:rFonts w:ascii="仿宋_GB2312" w:hAnsi="仿宋" w:eastAsia="仿宋_GB2312"/>
          <w:color w:val="000000"/>
          <w:sz w:val="30"/>
          <w:szCs w:val="30"/>
        </w:rPr>
      </w:pPr>
      <w:r>
        <w:rPr>
          <w:rFonts w:hint="eastAsia" w:ascii="仿宋_GB2312" w:hAnsi="仿宋" w:eastAsia="仿宋_GB2312"/>
          <w:color w:val="000000"/>
          <w:sz w:val="30"/>
          <w:szCs w:val="30"/>
        </w:rPr>
        <w:t>五、政府采购安排情况</w:t>
      </w:r>
    </w:p>
    <w:p w14:paraId="036E8F93">
      <w:pPr>
        <w:keepNext w:val="0"/>
        <w:keepLines w:val="0"/>
        <w:pageBreakBefore w:val="0"/>
        <w:kinsoku/>
        <w:wordWrap/>
        <w:overflowPunct/>
        <w:topLinePunct w:val="0"/>
        <w:autoSpaceDE/>
        <w:autoSpaceDN/>
        <w:bidi w:val="0"/>
        <w:spacing w:line="600" w:lineRule="exact"/>
        <w:ind w:firstLine="600" w:firstLineChars="200"/>
        <w:jc w:val="left"/>
        <w:textAlignment w:val="auto"/>
        <w:rPr>
          <w:rFonts w:ascii="仿宋_GB2312" w:hAnsi="仿宋" w:eastAsia="仿宋_GB2312"/>
          <w:color w:val="000000"/>
          <w:sz w:val="30"/>
          <w:szCs w:val="30"/>
        </w:rPr>
      </w:pPr>
      <w:r>
        <w:rPr>
          <w:rFonts w:hint="eastAsia" w:ascii="仿宋_GB2312" w:hAnsi="仿宋" w:eastAsia="仿宋_GB2312"/>
          <w:color w:val="000000"/>
          <w:sz w:val="30"/>
          <w:szCs w:val="30"/>
        </w:rPr>
        <w:t>六、国有资产占用情况</w:t>
      </w:r>
    </w:p>
    <w:p w14:paraId="3983F138">
      <w:pPr>
        <w:keepNext w:val="0"/>
        <w:keepLines w:val="0"/>
        <w:pageBreakBefore w:val="0"/>
        <w:kinsoku/>
        <w:wordWrap/>
        <w:overflowPunct/>
        <w:topLinePunct w:val="0"/>
        <w:autoSpaceDE/>
        <w:autoSpaceDN/>
        <w:bidi w:val="0"/>
        <w:spacing w:line="600" w:lineRule="exact"/>
        <w:ind w:firstLine="600" w:firstLineChars="200"/>
        <w:jc w:val="left"/>
        <w:textAlignment w:val="auto"/>
        <w:rPr>
          <w:rFonts w:ascii="仿宋_GB2312" w:hAnsi="仿宋" w:eastAsia="仿宋_GB2312"/>
          <w:color w:val="000000"/>
          <w:sz w:val="30"/>
          <w:szCs w:val="30"/>
        </w:rPr>
      </w:pPr>
      <w:r>
        <w:rPr>
          <w:rFonts w:hint="eastAsia" w:ascii="仿宋_GB2312" w:hAnsi="仿宋" w:eastAsia="仿宋_GB2312"/>
          <w:color w:val="000000"/>
          <w:sz w:val="30"/>
          <w:szCs w:val="30"/>
        </w:rPr>
        <w:t>七、其他重要事项情况说明</w:t>
      </w:r>
    </w:p>
    <w:p w14:paraId="60E5C1D2">
      <w:pPr>
        <w:keepNext w:val="0"/>
        <w:keepLines w:val="0"/>
        <w:pageBreakBefore w:val="0"/>
        <w:kinsoku/>
        <w:wordWrap/>
        <w:overflowPunct/>
        <w:topLinePunct w:val="0"/>
        <w:autoSpaceDE/>
        <w:autoSpaceDN/>
        <w:bidi w:val="0"/>
        <w:spacing w:line="600" w:lineRule="exact"/>
        <w:ind w:firstLine="600" w:firstLineChars="200"/>
        <w:jc w:val="left"/>
        <w:textAlignment w:val="auto"/>
        <w:rPr>
          <w:rFonts w:ascii="仿宋_GB2312" w:hAnsi="仿宋" w:eastAsia="仿宋_GB2312"/>
          <w:color w:val="000000"/>
          <w:sz w:val="30"/>
          <w:szCs w:val="30"/>
        </w:rPr>
      </w:pPr>
      <w:r>
        <w:rPr>
          <w:rFonts w:hint="eastAsia" w:ascii="仿宋_GB2312" w:hAnsi="仿宋" w:eastAsia="仿宋_GB2312"/>
          <w:color w:val="000000"/>
          <w:sz w:val="30"/>
          <w:szCs w:val="30"/>
        </w:rPr>
        <w:t>八、预算绩效管理情况</w:t>
      </w:r>
    </w:p>
    <w:p w14:paraId="4F7B14B8">
      <w:pPr>
        <w:keepNext w:val="0"/>
        <w:keepLines w:val="0"/>
        <w:pageBreakBefore w:val="0"/>
        <w:kinsoku/>
        <w:wordWrap/>
        <w:overflowPunct/>
        <w:topLinePunct w:val="0"/>
        <w:autoSpaceDE/>
        <w:autoSpaceDN/>
        <w:bidi w:val="0"/>
        <w:spacing w:line="600" w:lineRule="exact"/>
        <w:ind w:firstLine="600" w:firstLineChars="200"/>
        <w:jc w:val="left"/>
        <w:textAlignment w:val="auto"/>
        <w:rPr>
          <w:rFonts w:ascii="仿宋_GB2312" w:hAnsi="仿宋" w:eastAsia="仿宋_GB2312"/>
          <w:color w:val="000000"/>
          <w:sz w:val="30"/>
          <w:szCs w:val="30"/>
        </w:rPr>
      </w:pPr>
      <w:r>
        <w:rPr>
          <w:rFonts w:hint="eastAsia" w:ascii="仿宋_GB2312" w:hAnsi="仿宋" w:eastAsia="仿宋_GB2312"/>
          <w:color w:val="000000"/>
          <w:sz w:val="30"/>
          <w:szCs w:val="30"/>
        </w:rPr>
        <w:t>九、名词解释</w:t>
      </w:r>
    </w:p>
    <w:p w14:paraId="7C980ADF">
      <w:pPr>
        <w:keepNext w:val="0"/>
        <w:keepLines w:val="0"/>
        <w:pageBreakBefore w:val="0"/>
        <w:kinsoku/>
        <w:wordWrap/>
        <w:overflowPunct/>
        <w:topLinePunct w:val="0"/>
        <w:autoSpaceDE/>
        <w:autoSpaceDN/>
        <w:bidi w:val="0"/>
        <w:spacing w:line="600" w:lineRule="exact"/>
        <w:ind w:firstLine="600" w:firstLineChars="200"/>
        <w:jc w:val="left"/>
        <w:textAlignment w:val="auto"/>
        <w:rPr>
          <w:rFonts w:hint="eastAsia" w:ascii="黑体" w:hAnsi="黑体" w:eastAsia="黑体" w:cs="黑体"/>
          <w:b w:val="0"/>
          <w:bCs/>
          <w:color w:val="000000"/>
          <w:sz w:val="30"/>
          <w:szCs w:val="30"/>
        </w:rPr>
      </w:pPr>
      <w:r>
        <w:rPr>
          <w:rFonts w:hint="eastAsia" w:ascii="黑体" w:hAnsi="黑体" w:eastAsia="黑体" w:cs="黑体"/>
          <w:b w:val="0"/>
          <w:bCs/>
          <w:color w:val="000000"/>
          <w:sz w:val="30"/>
          <w:szCs w:val="30"/>
        </w:rPr>
        <w:t>第三部分 2024年单位预算公开表</w:t>
      </w:r>
    </w:p>
    <w:p w14:paraId="50210FEA">
      <w:pPr>
        <w:keepNext w:val="0"/>
        <w:keepLines w:val="0"/>
        <w:pageBreakBefore w:val="0"/>
        <w:kinsoku/>
        <w:wordWrap/>
        <w:overflowPunct/>
        <w:topLinePunct w:val="0"/>
        <w:autoSpaceDE/>
        <w:autoSpaceDN/>
        <w:bidi w:val="0"/>
        <w:spacing w:line="600" w:lineRule="exact"/>
        <w:ind w:firstLine="600" w:firstLineChars="200"/>
        <w:jc w:val="left"/>
        <w:textAlignment w:val="auto"/>
        <w:rPr>
          <w:rFonts w:ascii="仿宋_GB2312" w:hAnsi="仿宋" w:eastAsia="仿宋_GB2312"/>
          <w:color w:val="000000"/>
          <w:sz w:val="30"/>
          <w:szCs w:val="30"/>
        </w:rPr>
      </w:pPr>
      <w:r>
        <w:rPr>
          <w:rFonts w:hint="eastAsia" w:ascii="仿宋_GB2312" w:hAnsi="仿宋" w:eastAsia="仿宋_GB2312"/>
          <w:color w:val="000000"/>
          <w:sz w:val="30"/>
          <w:szCs w:val="30"/>
        </w:rPr>
        <w:t>一、部门/单位收支总体情况表</w:t>
      </w:r>
    </w:p>
    <w:p w14:paraId="7F94BD8D">
      <w:pPr>
        <w:keepNext w:val="0"/>
        <w:keepLines w:val="0"/>
        <w:pageBreakBefore w:val="0"/>
        <w:kinsoku/>
        <w:wordWrap/>
        <w:overflowPunct/>
        <w:topLinePunct w:val="0"/>
        <w:autoSpaceDE/>
        <w:autoSpaceDN/>
        <w:bidi w:val="0"/>
        <w:spacing w:line="600" w:lineRule="exact"/>
        <w:ind w:firstLine="600" w:firstLineChars="200"/>
        <w:jc w:val="left"/>
        <w:textAlignment w:val="auto"/>
        <w:rPr>
          <w:rFonts w:ascii="仿宋_GB2312" w:hAnsi="仿宋" w:eastAsia="仿宋_GB2312"/>
          <w:color w:val="000000"/>
          <w:sz w:val="30"/>
          <w:szCs w:val="30"/>
        </w:rPr>
      </w:pPr>
      <w:r>
        <w:rPr>
          <w:rFonts w:hint="eastAsia" w:ascii="仿宋_GB2312" w:hAnsi="仿宋" w:eastAsia="仿宋_GB2312"/>
          <w:color w:val="000000"/>
          <w:sz w:val="30"/>
          <w:szCs w:val="30"/>
        </w:rPr>
        <w:t>二、部门/单位收入总体情况表</w:t>
      </w:r>
    </w:p>
    <w:p w14:paraId="61755D80">
      <w:pPr>
        <w:keepNext w:val="0"/>
        <w:keepLines w:val="0"/>
        <w:pageBreakBefore w:val="0"/>
        <w:kinsoku/>
        <w:wordWrap/>
        <w:overflowPunct/>
        <w:topLinePunct w:val="0"/>
        <w:autoSpaceDE/>
        <w:autoSpaceDN/>
        <w:bidi w:val="0"/>
        <w:spacing w:line="600" w:lineRule="exact"/>
        <w:ind w:firstLine="600" w:firstLineChars="200"/>
        <w:jc w:val="left"/>
        <w:textAlignment w:val="auto"/>
        <w:rPr>
          <w:rFonts w:ascii="仿宋_GB2312" w:hAnsi="仿宋" w:eastAsia="仿宋_GB2312"/>
          <w:color w:val="000000"/>
          <w:sz w:val="30"/>
          <w:szCs w:val="30"/>
        </w:rPr>
      </w:pPr>
      <w:r>
        <w:rPr>
          <w:rFonts w:hint="eastAsia" w:ascii="仿宋_GB2312" w:hAnsi="仿宋" w:eastAsia="仿宋_GB2312"/>
          <w:color w:val="000000"/>
          <w:sz w:val="30"/>
          <w:szCs w:val="30"/>
        </w:rPr>
        <w:t>三、部门/单位支出总体情况表</w:t>
      </w:r>
    </w:p>
    <w:p w14:paraId="4CA0770F">
      <w:pPr>
        <w:keepNext w:val="0"/>
        <w:keepLines w:val="0"/>
        <w:pageBreakBefore w:val="0"/>
        <w:kinsoku/>
        <w:wordWrap/>
        <w:overflowPunct/>
        <w:topLinePunct w:val="0"/>
        <w:autoSpaceDE/>
        <w:autoSpaceDN/>
        <w:bidi w:val="0"/>
        <w:spacing w:line="600" w:lineRule="exact"/>
        <w:ind w:firstLine="600" w:firstLineChars="200"/>
        <w:jc w:val="left"/>
        <w:textAlignment w:val="auto"/>
        <w:rPr>
          <w:rFonts w:ascii="仿宋_GB2312" w:hAnsi="仿宋" w:eastAsia="仿宋_GB2312"/>
          <w:color w:val="000000"/>
          <w:sz w:val="30"/>
          <w:szCs w:val="30"/>
        </w:rPr>
      </w:pPr>
      <w:r>
        <w:rPr>
          <w:rFonts w:hint="eastAsia" w:ascii="仿宋_GB2312" w:hAnsi="仿宋" w:eastAsia="仿宋_GB2312"/>
          <w:color w:val="000000"/>
          <w:sz w:val="30"/>
          <w:szCs w:val="30"/>
        </w:rPr>
        <w:t>四、财政拨款收支总体情况表</w:t>
      </w:r>
    </w:p>
    <w:p w14:paraId="689B1036">
      <w:pPr>
        <w:keepNext w:val="0"/>
        <w:keepLines w:val="0"/>
        <w:pageBreakBefore w:val="0"/>
        <w:kinsoku/>
        <w:wordWrap/>
        <w:overflowPunct/>
        <w:topLinePunct w:val="0"/>
        <w:autoSpaceDE/>
        <w:autoSpaceDN/>
        <w:bidi w:val="0"/>
        <w:spacing w:line="600" w:lineRule="exact"/>
        <w:ind w:firstLine="600" w:firstLineChars="200"/>
        <w:jc w:val="left"/>
        <w:textAlignment w:val="auto"/>
        <w:rPr>
          <w:rFonts w:ascii="仿宋_GB2312" w:hAnsi="仿宋" w:eastAsia="仿宋_GB2312"/>
          <w:color w:val="000000"/>
          <w:sz w:val="30"/>
          <w:szCs w:val="30"/>
        </w:rPr>
      </w:pPr>
      <w:r>
        <w:rPr>
          <w:rFonts w:hint="eastAsia" w:ascii="仿宋_GB2312" w:hAnsi="仿宋" w:eastAsia="仿宋_GB2312"/>
          <w:color w:val="000000"/>
          <w:sz w:val="30"/>
          <w:szCs w:val="30"/>
        </w:rPr>
        <w:t>五、财政拨款支出表</w:t>
      </w:r>
    </w:p>
    <w:p w14:paraId="6928A4F6">
      <w:pPr>
        <w:keepNext w:val="0"/>
        <w:keepLines w:val="0"/>
        <w:pageBreakBefore w:val="0"/>
        <w:kinsoku/>
        <w:wordWrap/>
        <w:overflowPunct/>
        <w:topLinePunct w:val="0"/>
        <w:autoSpaceDE/>
        <w:autoSpaceDN/>
        <w:bidi w:val="0"/>
        <w:spacing w:line="600" w:lineRule="exact"/>
        <w:ind w:firstLine="600" w:firstLineChars="200"/>
        <w:jc w:val="left"/>
        <w:textAlignment w:val="auto"/>
        <w:rPr>
          <w:rFonts w:ascii="仿宋_GB2312" w:hAnsi="仿宋" w:eastAsia="仿宋_GB2312"/>
          <w:color w:val="000000"/>
          <w:sz w:val="30"/>
          <w:szCs w:val="30"/>
        </w:rPr>
      </w:pPr>
      <w:r>
        <w:rPr>
          <w:rFonts w:hint="eastAsia" w:ascii="仿宋_GB2312" w:hAnsi="仿宋" w:eastAsia="仿宋_GB2312"/>
          <w:color w:val="000000"/>
          <w:sz w:val="30"/>
          <w:szCs w:val="30"/>
        </w:rPr>
        <w:t>六、一般公共预算支出情况表</w:t>
      </w:r>
    </w:p>
    <w:p w14:paraId="5ECDB56D">
      <w:pPr>
        <w:keepNext w:val="0"/>
        <w:keepLines w:val="0"/>
        <w:pageBreakBefore w:val="0"/>
        <w:kinsoku/>
        <w:wordWrap/>
        <w:overflowPunct/>
        <w:topLinePunct w:val="0"/>
        <w:autoSpaceDE/>
        <w:autoSpaceDN/>
        <w:bidi w:val="0"/>
        <w:spacing w:line="600" w:lineRule="exact"/>
        <w:ind w:firstLine="600" w:firstLineChars="200"/>
        <w:jc w:val="left"/>
        <w:textAlignment w:val="auto"/>
        <w:rPr>
          <w:rFonts w:ascii="仿宋_GB2312" w:hAnsi="仿宋" w:eastAsia="仿宋_GB2312"/>
          <w:color w:val="000000"/>
          <w:sz w:val="30"/>
          <w:szCs w:val="30"/>
        </w:rPr>
      </w:pPr>
      <w:r>
        <w:rPr>
          <w:rFonts w:hint="eastAsia" w:ascii="仿宋_GB2312" w:hAnsi="仿宋" w:eastAsia="仿宋_GB2312"/>
          <w:color w:val="000000"/>
          <w:sz w:val="30"/>
          <w:szCs w:val="30"/>
        </w:rPr>
        <w:t>七、一般公共预算基本支出情况表</w:t>
      </w:r>
    </w:p>
    <w:p w14:paraId="1936D7F7">
      <w:pPr>
        <w:keepNext w:val="0"/>
        <w:keepLines w:val="0"/>
        <w:pageBreakBefore w:val="0"/>
        <w:kinsoku/>
        <w:wordWrap/>
        <w:overflowPunct/>
        <w:topLinePunct w:val="0"/>
        <w:autoSpaceDE/>
        <w:autoSpaceDN/>
        <w:bidi w:val="0"/>
        <w:spacing w:line="600" w:lineRule="exact"/>
        <w:ind w:firstLine="600" w:firstLineChars="200"/>
        <w:jc w:val="left"/>
        <w:textAlignment w:val="auto"/>
        <w:rPr>
          <w:rFonts w:ascii="仿宋_GB2312" w:hAnsi="仿宋" w:eastAsia="仿宋_GB2312"/>
          <w:color w:val="000000"/>
          <w:spacing w:val="0"/>
          <w:sz w:val="30"/>
          <w:szCs w:val="30"/>
        </w:rPr>
      </w:pPr>
      <w:r>
        <w:rPr>
          <w:rFonts w:hint="eastAsia" w:ascii="仿宋_GB2312" w:hAnsi="仿宋" w:eastAsia="仿宋_GB2312"/>
          <w:color w:val="000000"/>
          <w:sz w:val="30"/>
          <w:szCs w:val="30"/>
        </w:rPr>
        <w:t>八、</w:t>
      </w:r>
      <w:r>
        <w:rPr>
          <w:rFonts w:hint="eastAsia" w:ascii="仿宋_GB2312" w:hAnsi="仿宋" w:eastAsia="仿宋_GB2312"/>
          <w:color w:val="000000"/>
          <w:spacing w:val="0"/>
          <w:sz w:val="30"/>
          <w:szCs w:val="30"/>
        </w:rPr>
        <w:t>一般公共预算财政拨款“三公”经费、会议费、培训费支出情况表</w:t>
      </w:r>
    </w:p>
    <w:p w14:paraId="1326C97E">
      <w:pPr>
        <w:keepNext w:val="0"/>
        <w:keepLines w:val="0"/>
        <w:pageBreakBefore w:val="0"/>
        <w:kinsoku/>
        <w:wordWrap/>
        <w:overflowPunct/>
        <w:topLinePunct w:val="0"/>
        <w:autoSpaceDE/>
        <w:autoSpaceDN/>
        <w:bidi w:val="0"/>
        <w:spacing w:line="600" w:lineRule="exact"/>
        <w:ind w:firstLine="600" w:firstLineChars="200"/>
        <w:jc w:val="left"/>
        <w:textAlignment w:val="auto"/>
        <w:rPr>
          <w:rFonts w:ascii="仿宋_GB2312" w:hAnsi="仿宋" w:eastAsia="仿宋_GB2312"/>
          <w:color w:val="000000"/>
          <w:sz w:val="30"/>
          <w:szCs w:val="30"/>
        </w:rPr>
      </w:pPr>
      <w:r>
        <w:rPr>
          <w:rFonts w:hint="eastAsia" w:ascii="仿宋_GB2312" w:hAnsi="仿宋" w:eastAsia="仿宋_GB2312"/>
          <w:color w:val="000000"/>
          <w:sz w:val="30"/>
          <w:szCs w:val="30"/>
        </w:rPr>
        <w:t>九、一般公共预算财政拨款机关运行经费表</w:t>
      </w:r>
    </w:p>
    <w:p w14:paraId="70C963A8">
      <w:pPr>
        <w:keepNext w:val="0"/>
        <w:keepLines w:val="0"/>
        <w:pageBreakBefore w:val="0"/>
        <w:kinsoku/>
        <w:wordWrap/>
        <w:overflowPunct/>
        <w:topLinePunct w:val="0"/>
        <w:autoSpaceDE/>
        <w:autoSpaceDN/>
        <w:bidi w:val="0"/>
        <w:spacing w:line="600" w:lineRule="exact"/>
        <w:ind w:firstLine="600" w:firstLineChars="200"/>
        <w:jc w:val="left"/>
        <w:textAlignment w:val="auto"/>
        <w:rPr>
          <w:rFonts w:ascii="仿宋_GB2312" w:hAnsi="仿宋" w:eastAsia="仿宋_GB2312"/>
          <w:color w:val="000000"/>
          <w:sz w:val="30"/>
          <w:szCs w:val="30"/>
        </w:rPr>
      </w:pPr>
      <w:r>
        <w:rPr>
          <w:rFonts w:hint="eastAsia" w:ascii="仿宋_GB2312" w:hAnsi="仿宋" w:eastAsia="仿宋_GB2312"/>
          <w:color w:val="000000"/>
          <w:sz w:val="30"/>
          <w:szCs w:val="30"/>
        </w:rPr>
        <w:t>十、政府性基金预算支出情况表</w:t>
      </w:r>
    </w:p>
    <w:p w14:paraId="56BCC529">
      <w:pPr>
        <w:keepNext w:val="0"/>
        <w:keepLines w:val="0"/>
        <w:pageBreakBefore w:val="0"/>
        <w:kinsoku/>
        <w:wordWrap/>
        <w:overflowPunct/>
        <w:topLinePunct w:val="0"/>
        <w:autoSpaceDE/>
        <w:autoSpaceDN/>
        <w:bidi w:val="0"/>
        <w:spacing w:line="600" w:lineRule="exact"/>
        <w:ind w:firstLine="600" w:firstLineChars="200"/>
        <w:jc w:val="left"/>
        <w:textAlignment w:val="auto"/>
        <w:rPr>
          <w:rFonts w:ascii="仿宋_GB2312" w:hAnsi="仿宋" w:eastAsia="仿宋_GB2312"/>
          <w:color w:val="000000"/>
          <w:sz w:val="30"/>
          <w:szCs w:val="30"/>
        </w:rPr>
      </w:pPr>
      <w:r>
        <w:rPr>
          <w:rFonts w:hint="eastAsia" w:ascii="仿宋_GB2312" w:hAnsi="仿宋" w:eastAsia="仿宋_GB2312"/>
          <w:color w:val="000000"/>
          <w:sz w:val="30"/>
          <w:szCs w:val="30"/>
        </w:rPr>
        <w:t>十一、部门管理转移支付表</w:t>
      </w:r>
    </w:p>
    <w:p w14:paraId="6AC4C4E4">
      <w:pPr>
        <w:keepNext w:val="0"/>
        <w:keepLines w:val="0"/>
        <w:pageBreakBefore w:val="0"/>
        <w:kinsoku/>
        <w:wordWrap/>
        <w:overflowPunct/>
        <w:topLinePunct w:val="0"/>
        <w:autoSpaceDE/>
        <w:autoSpaceDN/>
        <w:bidi w:val="0"/>
        <w:spacing w:line="600" w:lineRule="exact"/>
        <w:ind w:firstLine="600" w:firstLineChars="200"/>
        <w:jc w:val="left"/>
        <w:textAlignment w:val="auto"/>
        <w:rPr>
          <w:rFonts w:ascii="仿宋_GB2312" w:hAnsi="仿宋" w:eastAsia="仿宋_GB2312"/>
          <w:color w:val="000000"/>
          <w:sz w:val="30"/>
          <w:szCs w:val="30"/>
        </w:rPr>
      </w:pPr>
      <w:r>
        <w:rPr>
          <w:rFonts w:hint="eastAsia" w:ascii="仿宋_GB2312" w:hAnsi="仿宋" w:eastAsia="仿宋_GB2312"/>
          <w:color w:val="000000"/>
          <w:sz w:val="30"/>
          <w:szCs w:val="30"/>
        </w:rPr>
        <w:t>十二、国有资本经营预算支出情况表</w:t>
      </w:r>
    </w:p>
    <w:p w14:paraId="2FD393C7">
      <w:pPr>
        <w:keepNext w:val="0"/>
        <w:keepLines w:val="0"/>
        <w:pageBreakBefore w:val="0"/>
        <w:kinsoku/>
        <w:wordWrap/>
        <w:overflowPunct/>
        <w:topLinePunct w:val="0"/>
        <w:autoSpaceDE/>
        <w:autoSpaceDN/>
        <w:bidi w:val="0"/>
        <w:spacing w:line="600" w:lineRule="exact"/>
        <w:ind w:firstLine="600" w:firstLineChars="200"/>
        <w:jc w:val="left"/>
        <w:textAlignment w:val="auto"/>
        <w:rPr>
          <w:rFonts w:ascii="仿宋_GB2312" w:hAnsi="仿宋" w:eastAsia="仿宋_GB2312"/>
          <w:color w:val="000000"/>
          <w:spacing w:val="-6"/>
          <w:sz w:val="30"/>
          <w:szCs w:val="30"/>
        </w:rPr>
      </w:pPr>
      <w:r>
        <w:rPr>
          <w:rFonts w:hint="eastAsia" w:ascii="仿宋_GB2312" w:hAnsi="仿宋" w:eastAsia="仿宋_GB2312"/>
          <w:color w:val="000000"/>
          <w:sz w:val="30"/>
          <w:szCs w:val="30"/>
        </w:rPr>
        <w:t>十三、</w:t>
      </w:r>
      <w:r>
        <w:rPr>
          <w:rFonts w:hint="eastAsia" w:ascii="仿宋_GB2312" w:hAnsi="仿宋" w:eastAsia="仿宋_GB2312"/>
          <w:color w:val="000000"/>
          <w:spacing w:val="-6"/>
          <w:sz w:val="30"/>
          <w:szCs w:val="30"/>
        </w:rPr>
        <w:t>部门/单位整体支出绩效目标表和项目支出绩效目标表</w:t>
      </w:r>
    </w:p>
    <w:p w14:paraId="7999B671">
      <w:pPr>
        <w:keepNext w:val="0"/>
        <w:keepLines w:val="0"/>
        <w:pageBreakBefore w:val="0"/>
        <w:kinsoku/>
        <w:wordWrap/>
        <w:overflowPunct/>
        <w:topLinePunct w:val="0"/>
        <w:autoSpaceDE/>
        <w:autoSpaceDN/>
        <w:bidi w:val="0"/>
        <w:spacing w:line="600" w:lineRule="exact"/>
        <w:jc w:val="center"/>
        <w:textAlignment w:val="auto"/>
        <w:rPr>
          <w:rFonts w:ascii="仿宋_GB2312" w:hAnsi="宋体" w:eastAsia="仿宋_GB2312" w:cs="宋体"/>
          <w:b/>
          <w:bCs/>
          <w:kern w:val="0"/>
          <w:sz w:val="44"/>
          <w:szCs w:val="44"/>
        </w:rPr>
      </w:pPr>
    </w:p>
    <w:p w14:paraId="2CF09BD7">
      <w:pPr>
        <w:keepNext w:val="0"/>
        <w:keepLines w:val="0"/>
        <w:pageBreakBefore w:val="0"/>
        <w:kinsoku/>
        <w:wordWrap/>
        <w:overflowPunct/>
        <w:topLinePunct w:val="0"/>
        <w:autoSpaceDE/>
        <w:autoSpaceDN/>
        <w:bidi w:val="0"/>
        <w:spacing w:line="600" w:lineRule="exact"/>
        <w:ind w:firstLine="562" w:firstLineChars="200"/>
        <w:textAlignment w:val="auto"/>
        <w:rPr>
          <w:rFonts w:ascii="仿宋_GB2312" w:hAnsi="仿宋" w:eastAsia="仿宋_GB2312" w:cs="宋体"/>
          <w:b/>
          <w:kern w:val="0"/>
          <w:sz w:val="28"/>
          <w:szCs w:val="28"/>
        </w:rPr>
        <w:sectPr>
          <w:footerReference r:id="rId4" w:type="default"/>
          <w:pgSz w:w="11906" w:h="16838"/>
          <w:pgMar w:top="1440" w:right="1800" w:bottom="1440" w:left="1800" w:header="851" w:footer="992" w:gutter="0"/>
          <w:pgNumType w:fmt="decimal" w:start="1"/>
          <w:cols w:space="720" w:num="1"/>
          <w:docGrid w:type="lines" w:linePitch="312" w:charSpace="0"/>
        </w:sectPr>
      </w:pPr>
    </w:p>
    <w:p w14:paraId="015FA79E">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黑体" w:eastAsia="仿宋_GB2312" w:cs="宋体"/>
          <w:b/>
          <w:kern w:val="0"/>
          <w:sz w:val="32"/>
          <w:szCs w:val="32"/>
        </w:rPr>
      </w:pPr>
      <w:r>
        <w:rPr>
          <w:rFonts w:hint="eastAsia" w:ascii="仿宋_GB2312" w:hAnsi="黑体" w:eastAsia="仿宋_GB2312" w:cs="宋体"/>
          <w:b/>
          <w:kern w:val="0"/>
          <w:sz w:val="32"/>
          <w:szCs w:val="32"/>
        </w:rPr>
        <w:t>前言</w:t>
      </w:r>
    </w:p>
    <w:p w14:paraId="4271EE05">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按照《中华人民共和国预算法》《中华人民共和国预算法实施条例》以及</w:t>
      </w:r>
      <w:r>
        <w:rPr>
          <w:rFonts w:ascii="仿宋_GB2312" w:hAnsi="仿宋" w:eastAsia="仿宋_GB2312" w:cs="宋体"/>
          <w:kern w:val="0"/>
          <w:sz w:val="32"/>
          <w:szCs w:val="32"/>
        </w:rPr>
        <w:t>财政部</w:t>
      </w:r>
      <w:r>
        <w:rPr>
          <w:rFonts w:hint="eastAsia" w:ascii="仿宋_GB2312" w:hAnsi="仿宋" w:eastAsia="仿宋_GB2312" w:cs="宋体"/>
          <w:kern w:val="0"/>
          <w:sz w:val="32"/>
          <w:szCs w:val="32"/>
        </w:rPr>
        <w:t>《地方预决算公开操作规程》《关于推进部门所属单位预算公开的指导意见》和《中共甘肃省委办公厅 甘肃省人民政府办公厅关于进一步推进预算公开工作的实施方案》要求，现将202</w:t>
      </w:r>
      <w:r>
        <w:rPr>
          <w:rFonts w:hint="eastAsia" w:ascii="仿宋_GB2312" w:hAnsi="仿宋" w:eastAsia="仿宋_GB2312" w:cs="宋体"/>
          <w:kern w:val="0"/>
          <w:sz w:val="32"/>
          <w:szCs w:val="32"/>
          <w:lang w:val="en-US" w:eastAsia="zh-CN"/>
        </w:rPr>
        <w:t>5</w:t>
      </w:r>
      <w:r>
        <w:rPr>
          <w:rFonts w:hint="eastAsia" w:ascii="仿宋_GB2312" w:hAnsi="仿宋" w:eastAsia="仿宋_GB2312" w:cs="宋体"/>
          <w:kern w:val="0"/>
          <w:sz w:val="32"/>
          <w:szCs w:val="32"/>
        </w:rPr>
        <w:t>年部门预算公开如下：</w:t>
      </w:r>
    </w:p>
    <w:p w14:paraId="43C6D112">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宋体"/>
          <w:kern w:val="0"/>
          <w:sz w:val="32"/>
          <w:szCs w:val="32"/>
        </w:rPr>
      </w:pPr>
      <w:r>
        <w:rPr>
          <w:rFonts w:hint="eastAsia" w:ascii="黑体" w:hAnsi="黑体" w:eastAsia="黑体" w:cs="宋体"/>
          <w:kern w:val="0"/>
          <w:sz w:val="32"/>
          <w:szCs w:val="32"/>
        </w:rPr>
        <w:t>一、单位职责</w:t>
      </w:r>
    </w:p>
    <w:p w14:paraId="77D77B8C">
      <w:pPr>
        <w:spacing w:line="64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1.承担公共租赁住房、廉租住房保障、经济适用住房保障等公益服务职能。</w:t>
      </w:r>
      <w:r>
        <w:rPr>
          <w:rFonts w:hint="eastAsia" w:ascii="仿宋" w:hAnsi="仿宋" w:eastAsia="仿宋"/>
          <w:sz w:val="32"/>
          <w:szCs w:val="32"/>
          <w:lang w:val="en-US" w:eastAsia="zh-CN"/>
        </w:rPr>
        <w:t>承担县住房和城乡建设局安排的其他工作。</w:t>
      </w:r>
    </w:p>
    <w:p w14:paraId="04EF792F">
      <w:pPr>
        <w:spacing w:line="640" w:lineRule="exact"/>
        <w:ind w:firstLine="640" w:firstLineChars="200"/>
        <w:rPr>
          <w:rFonts w:hint="eastAsia" w:ascii="仿宋" w:hAnsi="仿宋" w:eastAsia="仿宋"/>
          <w:sz w:val="32"/>
          <w:szCs w:val="32"/>
        </w:rPr>
      </w:pPr>
      <w:r>
        <w:rPr>
          <w:rFonts w:hint="eastAsia" w:ascii="仿宋" w:hAnsi="仿宋" w:eastAsia="仿宋"/>
          <w:sz w:val="32"/>
          <w:szCs w:val="32"/>
        </w:rPr>
        <w:t>2.承办县委、县政府交办的其他事项。</w:t>
      </w:r>
    </w:p>
    <w:p w14:paraId="435F310E">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宋体"/>
          <w:kern w:val="0"/>
          <w:sz w:val="32"/>
          <w:szCs w:val="32"/>
        </w:rPr>
      </w:pPr>
      <w:r>
        <w:rPr>
          <w:rFonts w:hint="eastAsia" w:ascii="黑体" w:hAnsi="黑体" w:eastAsia="黑体" w:cs="宋体"/>
          <w:kern w:val="0"/>
          <w:sz w:val="32"/>
          <w:szCs w:val="32"/>
        </w:rPr>
        <w:t>二、机构设置情况</w:t>
      </w:r>
    </w:p>
    <w:p w14:paraId="65850000">
      <w:pPr>
        <w:keepNext w:val="0"/>
        <w:keepLines w:val="0"/>
        <w:pageBreakBefore w:val="0"/>
        <w:kinsoku/>
        <w:wordWrap/>
        <w:overflowPunct/>
        <w:topLinePunct w:val="0"/>
        <w:autoSpaceDE/>
        <w:autoSpaceDN/>
        <w:bidi w:val="0"/>
        <w:spacing w:line="560" w:lineRule="exact"/>
        <w:ind w:firstLine="643" w:firstLineChars="200"/>
        <w:textAlignment w:val="auto"/>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（一）机关内设机构</w:t>
      </w:r>
    </w:p>
    <w:p w14:paraId="3253DA7F">
      <w:pPr>
        <w:widowControl/>
        <w:spacing w:before="150" w:after="150" w:line="576" w:lineRule="exact"/>
        <w:ind w:firstLine="480"/>
        <w:rPr>
          <w:rFonts w:ascii="仿宋_GB2312" w:hAnsi="黑体" w:eastAsia="仿宋_GB2312"/>
          <w:bCs/>
          <w:color w:val="000000" w:themeColor="text1"/>
          <w:sz w:val="32"/>
          <w:szCs w:val="32"/>
          <w14:textFill>
            <w14:solidFill>
              <w14:schemeClr w14:val="tx1"/>
            </w14:solidFill>
          </w14:textFill>
        </w:rPr>
      </w:pPr>
      <w:r>
        <w:rPr>
          <w:rFonts w:hint="eastAsia" w:ascii="仿宋" w:hAnsi="仿宋" w:eastAsia="仿宋"/>
          <w:sz w:val="32"/>
          <w:szCs w:val="32"/>
        </w:rPr>
        <w:t>山丹县</w:t>
      </w:r>
      <w:r>
        <w:rPr>
          <w:rFonts w:hint="eastAsia" w:ascii="仿宋" w:hAnsi="仿宋" w:eastAsia="仿宋"/>
          <w:sz w:val="32"/>
          <w:szCs w:val="32"/>
          <w:lang w:val="en-US" w:eastAsia="zh-CN"/>
        </w:rPr>
        <w:t>住房保障服务中心</w:t>
      </w:r>
      <w:r>
        <w:rPr>
          <w:rFonts w:ascii="仿宋_GB2312" w:hAnsi="黑体" w:eastAsia="仿宋_GB2312"/>
          <w:bCs/>
          <w:color w:val="000000" w:themeColor="text1"/>
          <w:sz w:val="32"/>
          <w:szCs w:val="32"/>
          <w14:textFill>
            <w14:solidFill>
              <w14:schemeClr w14:val="tx1"/>
            </w14:solidFill>
          </w14:textFill>
        </w:rPr>
        <w:t>共设置内设机构</w:t>
      </w:r>
      <w:r>
        <w:rPr>
          <w:rFonts w:hint="eastAsia" w:ascii="仿宋_GB2312" w:hAnsi="黑体" w:eastAsia="仿宋_GB2312"/>
          <w:bCs/>
          <w:color w:val="000000" w:themeColor="text1"/>
          <w:sz w:val="32"/>
          <w:szCs w:val="32"/>
          <w:lang w:val="en-US" w:eastAsia="zh-CN"/>
          <w14:textFill>
            <w14:solidFill>
              <w14:schemeClr w14:val="tx1"/>
            </w14:solidFill>
          </w14:textFill>
        </w:rPr>
        <w:t>6</w:t>
      </w:r>
      <w:r>
        <w:rPr>
          <w:rFonts w:ascii="仿宋_GB2312" w:hAnsi="黑体" w:eastAsia="仿宋_GB2312"/>
          <w:bCs/>
          <w:color w:val="000000" w:themeColor="text1"/>
          <w:sz w:val="32"/>
          <w:szCs w:val="32"/>
          <w14:textFill>
            <w14:solidFill>
              <w14:schemeClr w14:val="tx1"/>
            </w14:solidFill>
          </w14:textFill>
        </w:rPr>
        <w:t>个，分别是</w:t>
      </w:r>
      <w:r>
        <w:rPr>
          <w:rFonts w:hint="eastAsia" w:ascii="仿宋" w:hAnsi="仿宋" w:eastAsia="仿宋"/>
          <w:sz w:val="32"/>
          <w:szCs w:val="32"/>
        </w:rPr>
        <w:t>财务股、住房保障股、房地产管理股、</w:t>
      </w:r>
      <w:r>
        <w:rPr>
          <w:rFonts w:hint="eastAsia" w:ascii="仿宋" w:hAnsi="仿宋" w:eastAsia="仿宋"/>
          <w:sz w:val="32"/>
          <w:szCs w:val="32"/>
          <w:lang w:val="en-US" w:eastAsia="zh-CN"/>
        </w:rPr>
        <w:t>物业</w:t>
      </w:r>
      <w:r>
        <w:rPr>
          <w:rFonts w:hint="eastAsia" w:ascii="仿宋" w:hAnsi="仿宋" w:eastAsia="仿宋"/>
          <w:sz w:val="32"/>
          <w:szCs w:val="32"/>
        </w:rPr>
        <w:t>管理股、党政办公</w:t>
      </w:r>
      <w:r>
        <w:rPr>
          <w:rFonts w:hint="eastAsia" w:ascii="仿宋" w:hAnsi="仿宋" w:eastAsia="仿宋"/>
          <w:sz w:val="32"/>
          <w:szCs w:val="32"/>
          <w:lang w:val="en-US" w:eastAsia="zh-CN"/>
        </w:rPr>
        <w:t>室</w:t>
      </w:r>
      <w:r>
        <w:rPr>
          <w:rFonts w:hint="eastAsia" w:ascii="仿宋" w:hAnsi="仿宋" w:eastAsia="仿宋"/>
          <w:sz w:val="32"/>
          <w:szCs w:val="32"/>
          <w:lang w:eastAsia="zh-CN"/>
        </w:rPr>
        <w:t>、</w:t>
      </w:r>
      <w:r>
        <w:rPr>
          <w:rFonts w:hint="eastAsia" w:ascii="仿宋" w:hAnsi="仿宋" w:eastAsia="仿宋"/>
          <w:sz w:val="32"/>
          <w:szCs w:val="32"/>
          <w:lang w:val="en-US" w:eastAsia="zh-CN"/>
        </w:rPr>
        <w:t>维修资金管理股</w:t>
      </w:r>
      <w:r>
        <w:rPr>
          <w:rFonts w:ascii="仿宋_GB2312" w:hAnsi="黑体" w:eastAsia="仿宋_GB2312"/>
          <w:bCs/>
          <w:color w:val="000000" w:themeColor="text1"/>
          <w:sz w:val="32"/>
          <w:szCs w:val="32"/>
          <w14:textFill>
            <w14:solidFill>
              <w14:schemeClr w14:val="tx1"/>
            </w14:solidFill>
          </w14:textFill>
        </w:rPr>
        <w:t>。现有行政编制</w:t>
      </w:r>
      <w:r>
        <w:rPr>
          <w:rFonts w:hint="eastAsia" w:ascii="仿宋_GB2312" w:hAnsi="黑体" w:eastAsia="仿宋_GB2312"/>
          <w:bCs/>
          <w:color w:val="000000" w:themeColor="text1"/>
          <w:sz w:val="32"/>
          <w:szCs w:val="32"/>
          <w:lang w:val="en-US" w:eastAsia="zh-CN"/>
          <w14:textFill>
            <w14:solidFill>
              <w14:schemeClr w14:val="tx1"/>
            </w14:solidFill>
          </w14:textFill>
        </w:rPr>
        <w:t>0</w:t>
      </w:r>
      <w:r>
        <w:rPr>
          <w:rFonts w:ascii="仿宋_GB2312" w:hAnsi="黑体" w:eastAsia="仿宋_GB2312"/>
          <w:bCs/>
          <w:color w:val="000000" w:themeColor="text1"/>
          <w:sz w:val="32"/>
          <w:szCs w:val="32"/>
          <w14:textFill>
            <w14:solidFill>
              <w14:schemeClr w14:val="tx1"/>
            </w14:solidFill>
          </w14:textFill>
        </w:rPr>
        <w:t>名，机关工勤事业编制</w:t>
      </w:r>
      <w:r>
        <w:rPr>
          <w:rFonts w:hint="eastAsia" w:ascii="仿宋_GB2312" w:hAnsi="黑体" w:eastAsia="仿宋_GB2312"/>
          <w:bCs/>
          <w:color w:val="000000" w:themeColor="text1"/>
          <w:sz w:val="32"/>
          <w:szCs w:val="32"/>
          <w:lang w:val="en-US" w:eastAsia="zh-CN"/>
          <w14:textFill>
            <w14:solidFill>
              <w14:schemeClr w14:val="tx1"/>
            </w14:solidFill>
          </w14:textFill>
        </w:rPr>
        <w:t>0</w:t>
      </w:r>
      <w:r>
        <w:rPr>
          <w:rFonts w:ascii="仿宋_GB2312" w:hAnsi="黑体" w:eastAsia="仿宋_GB2312"/>
          <w:bCs/>
          <w:color w:val="000000" w:themeColor="text1"/>
          <w:sz w:val="32"/>
          <w:szCs w:val="32"/>
          <w14:textFill>
            <w14:solidFill>
              <w14:schemeClr w14:val="tx1"/>
            </w14:solidFill>
          </w14:textFill>
        </w:rPr>
        <w:t>名。</w:t>
      </w:r>
    </w:p>
    <w:p w14:paraId="1F4FC97F">
      <w:pPr>
        <w:keepNext w:val="0"/>
        <w:keepLines w:val="0"/>
        <w:pageBreakBefore w:val="0"/>
        <w:kinsoku/>
        <w:wordWrap/>
        <w:overflowPunct/>
        <w:topLinePunct w:val="0"/>
        <w:autoSpaceDE/>
        <w:autoSpaceDN/>
        <w:bidi w:val="0"/>
        <w:spacing w:line="560" w:lineRule="exact"/>
        <w:ind w:firstLine="643" w:firstLineChars="200"/>
        <w:textAlignment w:val="auto"/>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（二）参照公务员法管理单位</w:t>
      </w:r>
    </w:p>
    <w:p w14:paraId="52F1CCE9">
      <w:pPr>
        <w:widowControl/>
        <w:spacing w:before="150" w:after="150" w:line="576" w:lineRule="exact"/>
        <w:ind w:firstLine="480"/>
        <w:rPr>
          <w:rFonts w:ascii="仿宋_GB2312" w:hAnsi="黑体" w:eastAsia="仿宋_GB2312"/>
          <w:bCs/>
          <w:color w:val="000000" w:themeColor="text1"/>
          <w:sz w:val="32"/>
          <w:szCs w:val="32"/>
          <w14:textFill>
            <w14:solidFill>
              <w14:schemeClr w14:val="tx1"/>
            </w14:solidFill>
          </w14:textFill>
        </w:rPr>
      </w:pPr>
      <w:r>
        <w:rPr>
          <w:rFonts w:hint="eastAsia" w:ascii="仿宋" w:hAnsi="仿宋" w:eastAsia="仿宋"/>
          <w:sz w:val="32"/>
          <w:szCs w:val="32"/>
        </w:rPr>
        <w:t>山丹县</w:t>
      </w:r>
      <w:r>
        <w:rPr>
          <w:rFonts w:hint="eastAsia" w:ascii="仿宋" w:hAnsi="仿宋" w:eastAsia="仿宋"/>
          <w:sz w:val="32"/>
          <w:szCs w:val="32"/>
          <w:lang w:val="en-US" w:eastAsia="zh-CN"/>
        </w:rPr>
        <w:t>住房保障服务中心</w:t>
      </w:r>
      <w:r>
        <w:rPr>
          <w:rFonts w:ascii="仿宋_GB2312" w:hAnsi="黑体" w:eastAsia="仿宋_GB2312"/>
          <w:bCs/>
          <w:color w:val="000000" w:themeColor="text1"/>
          <w:sz w:val="32"/>
          <w:szCs w:val="32"/>
          <w14:textFill>
            <w14:solidFill>
              <w14:schemeClr w14:val="tx1"/>
            </w14:solidFill>
          </w14:textFill>
        </w:rPr>
        <w:t>为正科级建制参照公务员法管理事业单位，现有事业编制</w:t>
      </w:r>
      <w:r>
        <w:rPr>
          <w:rFonts w:hint="eastAsia" w:ascii="仿宋_GB2312" w:hAnsi="黑体" w:eastAsia="仿宋_GB2312"/>
          <w:bCs/>
          <w:color w:val="000000" w:themeColor="text1"/>
          <w:sz w:val="32"/>
          <w:szCs w:val="32"/>
          <w:lang w:val="en-US" w:eastAsia="zh-CN"/>
          <w14:textFill>
            <w14:solidFill>
              <w14:schemeClr w14:val="tx1"/>
            </w14:solidFill>
          </w14:textFill>
        </w:rPr>
        <w:t>11</w:t>
      </w:r>
      <w:r>
        <w:rPr>
          <w:rFonts w:ascii="仿宋_GB2312" w:hAnsi="黑体" w:eastAsia="仿宋_GB2312"/>
          <w:bCs/>
          <w:color w:val="000000" w:themeColor="text1"/>
          <w:sz w:val="32"/>
          <w:szCs w:val="32"/>
          <w14:textFill>
            <w14:solidFill>
              <w14:schemeClr w14:val="tx1"/>
            </w14:solidFill>
          </w14:textFill>
        </w:rPr>
        <w:t>名</w:t>
      </w:r>
      <w:r>
        <w:rPr>
          <w:rFonts w:hint="eastAsia" w:ascii="仿宋_GB2312" w:hAnsi="黑体" w:eastAsia="仿宋_GB2312"/>
          <w:bCs/>
          <w:color w:val="000000" w:themeColor="text1"/>
          <w:sz w:val="32"/>
          <w:szCs w:val="32"/>
          <w:lang w:eastAsia="zh-CN"/>
          <w14:textFill>
            <w14:solidFill>
              <w14:schemeClr w14:val="tx1"/>
            </w14:solidFill>
          </w14:textFill>
        </w:rPr>
        <w:t>，</w:t>
      </w:r>
      <w:r>
        <w:rPr>
          <w:rFonts w:hint="eastAsia" w:ascii="仿宋_GB2312" w:hAnsi="黑体" w:eastAsia="仿宋_GB2312"/>
          <w:bCs/>
          <w:color w:val="000000" w:themeColor="text1"/>
          <w:sz w:val="32"/>
          <w:szCs w:val="32"/>
          <w:lang w:val="en-US" w:eastAsia="zh-CN"/>
          <w14:textFill>
            <w14:solidFill>
              <w14:schemeClr w14:val="tx1"/>
            </w14:solidFill>
          </w14:textFill>
        </w:rPr>
        <w:t>实有11人</w:t>
      </w:r>
      <w:r>
        <w:rPr>
          <w:rFonts w:ascii="仿宋_GB2312" w:hAnsi="黑体" w:eastAsia="仿宋_GB2312"/>
          <w:bCs/>
          <w:color w:val="000000" w:themeColor="text1"/>
          <w:sz w:val="32"/>
          <w:szCs w:val="32"/>
          <w14:textFill>
            <w14:solidFill>
              <w14:schemeClr w14:val="tx1"/>
            </w14:solidFill>
          </w14:textFill>
        </w:rPr>
        <w:t>。</w:t>
      </w:r>
    </w:p>
    <w:p w14:paraId="56501157">
      <w:pPr>
        <w:keepNext w:val="0"/>
        <w:keepLines w:val="0"/>
        <w:pageBreakBefore w:val="0"/>
        <w:kinsoku/>
        <w:wordWrap/>
        <w:overflowPunct/>
        <w:topLinePunct w:val="0"/>
        <w:autoSpaceDE/>
        <w:autoSpaceDN/>
        <w:bidi w:val="0"/>
        <w:spacing w:line="560" w:lineRule="exact"/>
        <w:ind w:firstLine="643" w:firstLineChars="200"/>
        <w:textAlignment w:val="auto"/>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（三）直属事业单位</w:t>
      </w:r>
    </w:p>
    <w:p w14:paraId="0528DA8B">
      <w:pPr>
        <w:widowControl/>
        <w:spacing w:before="150" w:after="150" w:line="576" w:lineRule="exact"/>
        <w:ind w:firstLine="480"/>
        <w:rPr>
          <w:rFonts w:hint="eastAsia" w:ascii="黑体" w:hAnsi="黑体" w:eastAsia="黑体"/>
          <w:color w:val="000000" w:themeColor="text1"/>
          <w:sz w:val="32"/>
          <w:szCs w:val="32"/>
          <w:highlight w:val="yellow"/>
          <w14:textFill>
            <w14:solidFill>
              <w14:schemeClr w14:val="tx1"/>
            </w14:solidFill>
          </w14:textFill>
        </w:rPr>
      </w:pPr>
      <w:r>
        <w:rPr>
          <w:rFonts w:hint="eastAsia" w:ascii="仿宋" w:hAnsi="仿宋" w:eastAsia="仿宋"/>
          <w:sz w:val="32"/>
          <w:szCs w:val="32"/>
        </w:rPr>
        <w:t>山丹县</w:t>
      </w:r>
      <w:r>
        <w:rPr>
          <w:rFonts w:hint="eastAsia" w:ascii="仿宋" w:hAnsi="仿宋" w:eastAsia="仿宋"/>
          <w:sz w:val="32"/>
          <w:szCs w:val="32"/>
          <w:lang w:val="en-US" w:eastAsia="zh-CN"/>
        </w:rPr>
        <w:t>住房保障服务中心</w:t>
      </w:r>
      <w:r>
        <w:rPr>
          <w:rFonts w:ascii="仿宋_GB2312" w:hAnsi="黑体" w:eastAsia="仿宋_GB2312"/>
          <w:bCs/>
          <w:color w:val="000000" w:themeColor="text1"/>
          <w:sz w:val="32"/>
          <w:szCs w:val="32"/>
          <w14:textFill>
            <w14:solidFill>
              <w14:schemeClr w14:val="tx1"/>
            </w14:solidFill>
          </w14:textFill>
        </w:rPr>
        <w:t>为正科级建制事业单位，隶属</w:t>
      </w:r>
      <w:r>
        <w:rPr>
          <w:rFonts w:hint="eastAsia" w:ascii="仿宋_GB2312" w:hAnsi="黑体" w:eastAsia="仿宋_GB2312"/>
          <w:bCs/>
          <w:color w:val="000000" w:themeColor="text1"/>
          <w:sz w:val="32"/>
          <w:szCs w:val="32"/>
          <w:lang w:val="en-US" w:eastAsia="zh-CN"/>
          <w14:textFill>
            <w14:solidFill>
              <w14:schemeClr w14:val="tx1"/>
            </w14:solidFill>
          </w14:textFill>
        </w:rPr>
        <w:t>住房和城乡建设局</w:t>
      </w:r>
      <w:r>
        <w:rPr>
          <w:rFonts w:ascii="仿宋_GB2312" w:hAnsi="黑体" w:eastAsia="仿宋_GB2312"/>
          <w:bCs/>
          <w:color w:val="000000" w:themeColor="text1"/>
          <w:sz w:val="32"/>
          <w:szCs w:val="32"/>
          <w14:textFill>
            <w14:solidFill>
              <w14:schemeClr w14:val="tx1"/>
            </w14:solidFill>
          </w14:textFill>
        </w:rPr>
        <w:t>管理，事业编制</w:t>
      </w:r>
      <w:r>
        <w:rPr>
          <w:rFonts w:hint="eastAsia" w:ascii="仿宋_GB2312" w:hAnsi="黑体" w:eastAsia="仿宋_GB2312"/>
          <w:bCs/>
          <w:color w:val="000000" w:themeColor="text1"/>
          <w:sz w:val="32"/>
          <w:szCs w:val="32"/>
          <w:lang w:val="en-US" w:eastAsia="zh-CN"/>
          <w14:textFill>
            <w14:solidFill>
              <w14:schemeClr w14:val="tx1"/>
            </w14:solidFill>
          </w14:textFill>
        </w:rPr>
        <w:t>9</w:t>
      </w:r>
      <w:r>
        <w:rPr>
          <w:rFonts w:ascii="仿宋_GB2312" w:hAnsi="黑体" w:eastAsia="仿宋_GB2312"/>
          <w:bCs/>
          <w:color w:val="000000" w:themeColor="text1"/>
          <w:sz w:val="32"/>
          <w:szCs w:val="32"/>
          <w14:textFill>
            <w14:solidFill>
              <w14:schemeClr w14:val="tx1"/>
            </w14:solidFill>
          </w14:textFill>
        </w:rPr>
        <w:t>名。</w:t>
      </w:r>
      <w:r>
        <w:rPr>
          <w:rFonts w:hint="eastAsia" w:ascii="仿宋_GB2312" w:hAnsi="黑体" w:eastAsia="仿宋_GB2312"/>
          <w:bCs/>
          <w:color w:val="000000" w:themeColor="text1"/>
          <w:sz w:val="32"/>
          <w:szCs w:val="32"/>
          <w:lang w:val="en-US" w:eastAsia="zh-CN"/>
          <w14:textFill>
            <w14:solidFill>
              <w14:schemeClr w14:val="tx1"/>
            </w14:solidFill>
          </w14:textFill>
        </w:rPr>
        <w:t>另有县物业管理服务中心自收自支人员8名，事业编1名，原身份及待遇暂在我单位保持不变。</w:t>
      </w:r>
    </w:p>
    <w:p w14:paraId="0688872E">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宋体"/>
          <w:kern w:val="0"/>
          <w:sz w:val="32"/>
          <w:szCs w:val="32"/>
        </w:rPr>
      </w:pPr>
      <w:r>
        <w:rPr>
          <w:rFonts w:hint="eastAsia" w:ascii="黑体" w:hAnsi="黑体" w:eastAsia="黑体" w:cs="宋体"/>
          <w:kern w:val="0"/>
          <w:sz w:val="32"/>
          <w:szCs w:val="32"/>
        </w:rPr>
        <w:t>三、单位收支总体情况</w:t>
      </w:r>
    </w:p>
    <w:p w14:paraId="1149A774">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按照预算管理有关规定，202</w:t>
      </w:r>
      <w:r>
        <w:rPr>
          <w:rFonts w:hint="eastAsia" w:ascii="仿宋_GB2312" w:hAnsi="仿宋" w:eastAsia="仿宋_GB2312" w:cs="宋体"/>
          <w:kern w:val="0"/>
          <w:sz w:val="32"/>
          <w:szCs w:val="32"/>
          <w:lang w:val="en-US" w:eastAsia="zh-CN"/>
        </w:rPr>
        <w:t>5</w:t>
      </w:r>
      <w:r>
        <w:rPr>
          <w:rFonts w:hint="eastAsia" w:ascii="仿宋_GB2312" w:hAnsi="仿宋" w:eastAsia="仿宋_GB2312" w:cs="宋体"/>
          <w:kern w:val="0"/>
          <w:sz w:val="32"/>
          <w:szCs w:val="32"/>
        </w:rPr>
        <w:t>年单位收支包括机关预算和直属单位预算在内的汇总情况。</w:t>
      </w:r>
    </w:p>
    <w:p w14:paraId="3C28E191">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宋体"/>
          <w:kern w:val="0"/>
          <w:sz w:val="32"/>
          <w:szCs w:val="32"/>
          <w:highlight w:val="none"/>
        </w:rPr>
      </w:pPr>
      <w:r>
        <w:rPr>
          <w:rFonts w:hint="eastAsia" w:ascii="仿宋_GB2312" w:hAnsi="仿宋" w:eastAsia="仿宋_GB2312" w:cs="宋体"/>
          <w:kern w:val="0"/>
          <w:sz w:val="32"/>
          <w:szCs w:val="32"/>
        </w:rPr>
        <w:t>202</w:t>
      </w:r>
      <w:r>
        <w:rPr>
          <w:rFonts w:hint="eastAsia" w:ascii="仿宋_GB2312" w:hAnsi="仿宋" w:eastAsia="仿宋_GB2312" w:cs="宋体"/>
          <w:kern w:val="0"/>
          <w:sz w:val="32"/>
          <w:szCs w:val="32"/>
          <w:lang w:val="en-US" w:eastAsia="zh-CN"/>
        </w:rPr>
        <w:t>5</w:t>
      </w:r>
      <w:r>
        <w:rPr>
          <w:rFonts w:hint="eastAsia" w:ascii="仿宋_GB2312" w:hAnsi="仿宋" w:eastAsia="仿宋_GB2312" w:cs="宋体"/>
          <w:kern w:val="0"/>
          <w:sz w:val="32"/>
          <w:szCs w:val="32"/>
        </w:rPr>
        <w:t>年部门收支总预算</w:t>
      </w:r>
      <w:r>
        <w:rPr>
          <w:rFonts w:hint="eastAsia" w:ascii="仿宋_GB2312" w:hAnsi="仿宋" w:eastAsia="仿宋_GB2312"/>
          <w:sz w:val="32"/>
          <w:szCs w:val="32"/>
          <w:lang w:val="en-US" w:eastAsia="zh-CN"/>
        </w:rPr>
        <w:t>5545.95</w:t>
      </w:r>
      <w:r>
        <w:rPr>
          <w:rFonts w:hint="eastAsia" w:ascii="仿宋_GB2312" w:hAnsi="仿宋" w:eastAsia="仿宋_GB2312" w:cs="宋体"/>
          <w:kern w:val="0"/>
          <w:sz w:val="32"/>
          <w:szCs w:val="32"/>
        </w:rPr>
        <w:t>万元。按照综合预算的原则，单位所有收入和支出均纳入部门预算管理。收入包括：</w:t>
      </w:r>
      <w:r>
        <w:rPr>
          <w:rFonts w:hint="eastAsia" w:ascii="仿宋_GB2312" w:hAnsi="仿宋" w:eastAsia="仿宋_GB2312" w:cs="宋体"/>
          <w:kern w:val="0"/>
          <w:sz w:val="32"/>
          <w:szCs w:val="32"/>
          <w:highlight w:val="none"/>
        </w:rPr>
        <w:t>一般公共预算拨款收入、上年结转；支出包括：社会保障和就业支出、卫生健康支出、住房保障支出、其他支出。</w:t>
      </w:r>
    </w:p>
    <w:p w14:paraId="596D1369">
      <w:pPr>
        <w:keepNext w:val="0"/>
        <w:keepLines w:val="0"/>
        <w:pageBreakBefore w:val="0"/>
        <w:kinsoku/>
        <w:wordWrap/>
        <w:overflowPunct/>
        <w:topLinePunct w:val="0"/>
        <w:autoSpaceDE/>
        <w:autoSpaceDN/>
        <w:bidi w:val="0"/>
        <w:spacing w:line="560" w:lineRule="exact"/>
        <w:ind w:firstLine="643" w:firstLineChars="200"/>
        <w:textAlignment w:val="auto"/>
        <w:rPr>
          <w:rFonts w:ascii="楷体_GB2312" w:hAnsi="楷体" w:eastAsia="楷体_GB2312"/>
          <w:sz w:val="32"/>
          <w:szCs w:val="32"/>
        </w:rPr>
      </w:pPr>
      <w:r>
        <w:rPr>
          <w:rFonts w:hint="eastAsia" w:ascii="楷体_GB2312" w:hAnsi="楷体" w:eastAsia="楷体_GB2312" w:cs="宋体"/>
          <w:b/>
          <w:bCs/>
          <w:kern w:val="0"/>
          <w:sz w:val="32"/>
          <w:szCs w:val="32"/>
        </w:rPr>
        <w:t>（一）收入预算</w:t>
      </w:r>
    </w:p>
    <w:p w14:paraId="53B0AF4B">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年收入预算</w:t>
      </w:r>
      <w:r>
        <w:rPr>
          <w:rFonts w:hint="eastAsia" w:ascii="仿宋_GB2312" w:hAnsi="仿宋" w:eastAsia="仿宋_GB2312"/>
          <w:sz w:val="32"/>
          <w:szCs w:val="32"/>
          <w:lang w:val="en-US" w:eastAsia="zh-CN"/>
        </w:rPr>
        <w:t>5545.95</w:t>
      </w:r>
      <w:r>
        <w:rPr>
          <w:rFonts w:hint="eastAsia" w:ascii="仿宋_GB2312" w:hAnsi="仿宋" w:eastAsia="仿宋_GB2312"/>
          <w:sz w:val="32"/>
          <w:szCs w:val="32"/>
        </w:rPr>
        <w:t>万元（详见单位预算公开表1,2）。包括：</w:t>
      </w:r>
    </w:p>
    <w:p w14:paraId="4ED8ACD6">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一般公共预算收入</w:t>
      </w:r>
      <w:r>
        <w:rPr>
          <w:rFonts w:hint="eastAsia" w:ascii="仿宋_GB2312" w:hAnsi="仿宋" w:eastAsia="仿宋_GB2312"/>
          <w:sz w:val="32"/>
          <w:szCs w:val="32"/>
          <w:lang w:val="en-US" w:eastAsia="zh-CN"/>
        </w:rPr>
        <w:t>906.87</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16.35</w:t>
      </w:r>
      <w:r>
        <w:rPr>
          <w:rFonts w:hint="eastAsia" w:ascii="仿宋_GB2312" w:hAnsi="仿宋" w:eastAsia="仿宋_GB2312"/>
          <w:sz w:val="32"/>
          <w:szCs w:val="32"/>
        </w:rPr>
        <w:t>%；</w:t>
      </w:r>
    </w:p>
    <w:p w14:paraId="5DCF509F">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政府性基金预算收入</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0</w:t>
      </w:r>
      <w:r>
        <w:rPr>
          <w:rFonts w:hint="eastAsia" w:ascii="仿宋_GB2312" w:hAnsi="仿宋" w:eastAsia="仿宋_GB2312"/>
          <w:sz w:val="32"/>
          <w:szCs w:val="32"/>
        </w:rPr>
        <w:t>%；</w:t>
      </w:r>
    </w:p>
    <w:p w14:paraId="68E079D5">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上年结转收入</w:t>
      </w:r>
      <w:r>
        <w:rPr>
          <w:rFonts w:hint="eastAsia" w:ascii="仿宋_GB2312" w:hAnsi="仿宋" w:eastAsia="仿宋_GB2312"/>
          <w:sz w:val="32"/>
          <w:szCs w:val="32"/>
          <w:lang w:val="en-US" w:eastAsia="zh-CN"/>
        </w:rPr>
        <w:t>4639.08</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83.64</w:t>
      </w:r>
      <w:r>
        <w:rPr>
          <w:rFonts w:hint="eastAsia" w:ascii="仿宋_GB2312" w:hAnsi="仿宋" w:eastAsia="仿宋_GB2312"/>
          <w:sz w:val="32"/>
          <w:szCs w:val="32"/>
        </w:rPr>
        <w:t>%；</w:t>
      </w:r>
    </w:p>
    <w:p w14:paraId="2D2911F1">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其他收入</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0</w:t>
      </w:r>
      <w:r>
        <w:rPr>
          <w:rFonts w:hint="eastAsia" w:ascii="仿宋_GB2312" w:hAnsi="仿宋" w:eastAsia="仿宋_GB2312"/>
          <w:sz w:val="32"/>
          <w:szCs w:val="32"/>
        </w:rPr>
        <w:t>%。</w:t>
      </w:r>
    </w:p>
    <w:p w14:paraId="7695FA83">
      <w:pPr>
        <w:keepNext w:val="0"/>
        <w:keepLines w:val="0"/>
        <w:pageBreakBefore w:val="0"/>
        <w:widowControl/>
        <w:kinsoku/>
        <w:wordWrap/>
        <w:overflowPunct/>
        <w:topLinePunct w:val="0"/>
        <w:autoSpaceDE/>
        <w:autoSpaceDN/>
        <w:bidi w:val="0"/>
        <w:spacing w:line="560" w:lineRule="exact"/>
        <w:ind w:firstLine="420" w:firstLineChars="200"/>
        <w:jc w:val="left"/>
        <w:textAlignment w:val="auto"/>
        <w:rPr>
          <w:rFonts w:hint="eastAsia" w:ascii="仿宋_GB2312" w:hAnsi="仿宋" w:eastAsia="仿宋_GB2312"/>
          <w:sz w:val="32"/>
          <w:szCs w:val="32"/>
        </w:rPr>
      </w:pPr>
      <w:r>
        <w:drawing>
          <wp:anchor distT="0" distB="0" distL="114300" distR="114300" simplePos="0" relativeHeight="251661312" behindDoc="0" locked="0" layoutInCell="1" allowOverlap="1">
            <wp:simplePos x="0" y="0"/>
            <wp:positionH relativeFrom="column">
              <wp:posOffset>213995</wp:posOffset>
            </wp:positionH>
            <wp:positionV relativeFrom="paragraph">
              <wp:posOffset>196850</wp:posOffset>
            </wp:positionV>
            <wp:extent cx="5734685" cy="2782570"/>
            <wp:effectExtent l="4445" t="4445" r="13970" b="13335"/>
            <wp:wrapTopAndBottom/>
            <wp:docPr id="5232768"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2224D557">
      <w:pPr>
        <w:keepNext w:val="0"/>
        <w:keepLines w:val="0"/>
        <w:pageBreakBefore w:val="0"/>
        <w:kinsoku/>
        <w:wordWrap/>
        <w:overflowPunct/>
        <w:topLinePunct w:val="0"/>
        <w:autoSpaceDE/>
        <w:autoSpaceDN/>
        <w:bidi w:val="0"/>
        <w:adjustRightInd w:val="0"/>
        <w:snapToGrid w:val="0"/>
        <w:spacing w:line="560" w:lineRule="exact"/>
        <w:ind w:firstLine="643" w:firstLineChars="200"/>
        <w:contextualSpacing/>
        <w:textAlignment w:val="auto"/>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（二）支出预算</w:t>
      </w:r>
    </w:p>
    <w:p w14:paraId="7AC407E6">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年支出预算</w:t>
      </w:r>
      <w:r>
        <w:rPr>
          <w:rFonts w:hint="eastAsia" w:ascii="仿宋_GB2312" w:hAnsi="仿宋" w:eastAsia="仿宋_GB2312"/>
          <w:sz w:val="32"/>
          <w:szCs w:val="32"/>
          <w:lang w:val="en-US" w:eastAsia="zh-CN"/>
        </w:rPr>
        <w:t>5545.95</w:t>
      </w:r>
      <w:r>
        <w:rPr>
          <w:rFonts w:hint="eastAsia" w:ascii="仿宋_GB2312" w:hAnsi="仿宋" w:eastAsia="仿宋_GB2312"/>
          <w:sz w:val="32"/>
          <w:szCs w:val="32"/>
        </w:rPr>
        <w:t>万元（详见单位预算公开表3）。</w:t>
      </w:r>
      <w:r>
        <w:rPr>
          <w:rStyle w:val="21"/>
          <w:rFonts w:hint="default" w:hAnsi="仿宋"/>
        </w:rPr>
        <w:t>其中：基本支出</w:t>
      </w:r>
      <w:r>
        <w:rPr>
          <w:rStyle w:val="22"/>
          <w:rFonts w:hint="eastAsia" w:ascii="仿宋_GB2312" w:hAnsi="仿宋" w:eastAsia="仿宋_GB2312"/>
          <w:lang w:val="en-US" w:eastAsia="zh-CN"/>
        </w:rPr>
        <w:t>234.87</w:t>
      </w:r>
      <w:r>
        <w:rPr>
          <w:rStyle w:val="21"/>
          <w:rFonts w:hint="default" w:hAnsi="仿宋"/>
        </w:rPr>
        <w:t>万元</w:t>
      </w:r>
      <w:r>
        <w:rPr>
          <w:rStyle w:val="21"/>
          <w:rFonts w:hint="eastAsia" w:hAnsi="仿宋" w:eastAsia="仿宋_GB2312"/>
          <w:lang w:eastAsia="zh-CN"/>
        </w:rPr>
        <w:t>，</w:t>
      </w:r>
      <w:r>
        <w:rPr>
          <w:rStyle w:val="21"/>
          <w:rFonts w:hint="default" w:hAnsi="仿宋"/>
        </w:rPr>
        <w:t>占</w:t>
      </w:r>
      <w:r>
        <w:rPr>
          <w:rStyle w:val="21"/>
          <w:rFonts w:hint="eastAsia" w:hAnsi="仿宋" w:eastAsia="仿宋_GB2312"/>
          <w:lang w:val="en-US" w:eastAsia="zh-CN"/>
        </w:rPr>
        <w:t>4.23</w:t>
      </w:r>
      <w:r>
        <w:rPr>
          <w:rStyle w:val="22"/>
          <w:rFonts w:hint="eastAsia" w:ascii="仿宋_GB2312" w:hAnsi="仿宋" w:eastAsia="仿宋_GB2312"/>
        </w:rPr>
        <w:t>%</w:t>
      </w:r>
      <w:r>
        <w:rPr>
          <w:rStyle w:val="21"/>
          <w:rFonts w:hint="default" w:hAnsi="仿宋"/>
        </w:rPr>
        <w:t>；项目支出</w:t>
      </w:r>
      <w:r>
        <w:rPr>
          <w:rStyle w:val="21"/>
          <w:rFonts w:hint="eastAsia" w:hAnsi="仿宋" w:eastAsia="仿宋_GB2312"/>
          <w:lang w:val="en-US" w:eastAsia="zh-CN"/>
        </w:rPr>
        <w:t>672</w:t>
      </w:r>
      <w:r>
        <w:rPr>
          <w:rStyle w:val="21"/>
          <w:rFonts w:hint="default" w:hAnsi="仿宋"/>
        </w:rPr>
        <w:t>万元，占</w:t>
      </w:r>
      <w:r>
        <w:rPr>
          <w:rStyle w:val="22"/>
          <w:rFonts w:hint="eastAsia" w:ascii="仿宋_GB2312" w:hAnsi="仿宋" w:eastAsia="仿宋_GB2312"/>
          <w:lang w:val="en-US" w:eastAsia="zh-CN"/>
        </w:rPr>
        <w:t>12.12</w:t>
      </w:r>
      <w:r>
        <w:rPr>
          <w:rStyle w:val="22"/>
          <w:rFonts w:hint="eastAsia" w:ascii="仿宋_GB2312" w:hAnsi="仿宋" w:eastAsia="仿宋_GB2312"/>
        </w:rPr>
        <w:t>%</w:t>
      </w:r>
      <w:r>
        <w:rPr>
          <w:rStyle w:val="21"/>
          <w:rFonts w:hint="default" w:hAnsi="仿宋"/>
        </w:rPr>
        <w:t>；上年结转</w:t>
      </w:r>
      <w:r>
        <w:rPr>
          <w:rStyle w:val="22"/>
          <w:rFonts w:hint="eastAsia" w:ascii="仿宋_GB2312" w:hAnsi="仿宋" w:eastAsia="仿宋_GB2312"/>
          <w:lang w:val="en-US" w:eastAsia="zh-CN"/>
        </w:rPr>
        <w:t>4639.08</w:t>
      </w:r>
      <w:r>
        <w:rPr>
          <w:rStyle w:val="21"/>
          <w:rFonts w:hint="default" w:hAnsi="仿宋"/>
        </w:rPr>
        <w:t>万元，占</w:t>
      </w:r>
      <w:r>
        <w:rPr>
          <w:rStyle w:val="22"/>
          <w:rFonts w:hint="eastAsia" w:ascii="仿宋_GB2312" w:hAnsi="仿宋" w:eastAsia="仿宋_GB2312"/>
          <w:lang w:val="en-US" w:eastAsia="zh-CN"/>
        </w:rPr>
        <w:t>83.65</w:t>
      </w:r>
      <w:r>
        <w:rPr>
          <w:rStyle w:val="22"/>
          <w:rFonts w:hint="eastAsia" w:ascii="仿宋_GB2312" w:hAnsi="仿宋" w:eastAsia="仿宋_GB2312"/>
        </w:rPr>
        <w:t>%</w:t>
      </w:r>
      <w:r>
        <w:rPr>
          <w:rStyle w:val="21"/>
          <w:rFonts w:hint="default" w:hAnsi="仿宋"/>
        </w:rPr>
        <w:t>。</w:t>
      </w:r>
    </w:p>
    <w:p w14:paraId="3F119F53">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ascii="黑体" w:hAnsi="黑体" w:eastAsia="黑体" w:cs="宋体"/>
          <w:kern w:val="0"/>
          <w:sz w:val="32"/>
          <w:szCs w:val="32"/>
        </w:rPr>
      </w:pPr>
      <w:r>
        <w:rPr>
          <w:rFonts w:hint="eastAsia" w:ascii="黑体" w:hAnsi="黑体" w:eastAsia="黑体" w:cs="宋体"/>
          <w:kern w:val="0"/>
          <w:sz w:val="32"/>
          <w:szCs w:val="32"/>
        </w:rPr>
        <w:t>四、一般公共预算情况</w:t>
      </w:r>
    </w:p>
    <w:p w14:paraId="28E64BA4">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 w:eastAsia="仿宋_GB2312"/>
          <w:sz w:val="32"/>
          <w:szCs w:val="32"/>
        </w:rPr>
      </w:pPr>
      <w:r>
        <w:rPr>
          <w:rStyle w:val="22"/>
          <w:rFonts w:hint="eastAsia" w:ascii="仿宋_GB2312" w:hAnsi="仿宋" w:eastAsia="仿宋_GB2312"/>
        </w:rPr>
        <w:t>202</w:t>
      </w:r>
      <w:r>
        <w:rPr>
          <w:rStyle w:val="22"/>
          <w:rFonts w:hint="eastAsia" w:ascii="仿宋_GB2312" w:hAnsi="仿宋" w:eastAsia="仿宋_GB2312"/>
          <w:lang w:val="en-US" w:eastAsia="zh-CN"/>
        </w:rPr>
        <w:t>5</w:t>
      </w:r>
      <w:r>
        <w:rPr>
          <w:rStyle w:val="21"/>
          <w:rFonts w:hint="default" w:hAnsi="仿宋"/>
        </w:rPr>
        <w:t>年一般公共预算当年支出</w:t>
      </w:r>
      <w:r>
        <w:rPr>
          <w:rStyle w:val="22"/>
          <w:rFonts w:hint="eastAsia" w:ascii="仿宋_GB2312" w:hAnsi="仿宋" w:eastAsia="仿宋_GB2312"/>
          <w:lang w:val="en-US" w:eastAsia="zh-CN"/>
        </w:rPr>
        <w:t>906.87</w:t>
      </w:r>
      <w:r>
        <w:rPr>
          <w:rStyle w:val="21"/>
          <w:rFonts w:hint="default" w:hAnsi="仿宋"/>
        </w:rPr>
        <w:t>万元，包括：社会保障和就业支出</w:t>
      </w:r>
      <w:r>
        <w:rPr>
          <w:rStyle w:val="22"/>
          <w:rFonts w:hint="eastAsia" w:ascii="仿宋_GB2312" w:hAnsi="仿宋" w:eastAsia="仿宋_GB2312"/>
          <w:lang w:val="en-US" w:eastAsia="zh-CN"/>
        </w:rPr>
        <w:t>16.65</w:t>
      </w:r>
      <w:r>
        <w:rPr>
          <w:rStyle w:val="21"/>
          <w:rFonts w:hint="default" w:hAnsi="仿宋"/>
        </w:rPr>
        <w:t>万元、其他支出</w:t>
      </w:r>
      <w:r>
        <w:rPr>
          <w:rStyle w:val="22"/>
          <w:rFonts w:hint="eastAsia" w:ascii="仿宋_GB2312" w:hAnsi="仿宋" w:eastAsia="仿宋_GB2312"/>
          <w:lang w:val="en-US" w:eastAsia="zh-CN"/>
        </w:rPr>
        <w:t>890.22</w:t>
      </w:r>
      <w:r>
        <w:rPr>
          <w:rStyle w:val="21"/>
          <w:rFonts w:hint="default" w:hAnsi="仿宋"/>
        </w:rPr>
        <w:t>万元。</w:t>
      </w:r>
      <w:r>
        <w:rPr>
          <w:rFonts w:hint="eastAsia" w:ascii="仿宋_GB2312" w:hAnsi="仿宋" w:eastAsia="仿宋_GB2312"/>
          <w:sz w:val="32"/>
          <w:szCs w:val="32"/>
        </w:rPr>
        <w:t>具体安排情况如下</w:t>
      </w:r>
      <w:r>
        <w:rPr>
          <w:rFonts w:hint="eastAsia" w:ascii="仿宋_GB2312" w:hAnsi="微软雅黑" w:eastAsia="仿宋_GB2312"/>
          <w:sz w:val="32"/>
          <w:szCs w:val="32"/>
        </w:rPr>
        <w:t>（详见单位预算公开表4,5,6,7）</w:t>
      </w:r>
      <w:r>
        <w:rPr>
          <w:rFonts w:hint="eastAsia" w:ascii="仿宋_GB2312" w:hAnsi="仿宋" w:eastAsia="仿宋_GB2312"/>
          <w:sz w:val="32"/>
          <w:szCs w:val="32"/>
        </w:rPr>
        <w:t>：</w:t>
      </w:r>
    </w:p>
    <w:p w14:paraId="5F6E62FD">
      <w:pPr>
        <w:keepNext w:val="0"/>
        <w:keepLines w:val="0"/>
        <w:pageBreakBefore w:val="0"/>
        <w:widowControl/>
        <w:kinsoku/>
        <w:wordWrap/>
        <w:overflowPunct/>
        <w:topLinePunct w:val="0"/>
        <w:autoSpaceDE/>
        <w:autoSpaceDN/>
        <w:bidi w:val="0"/>
        <w:adjustRightInd w:val="0"/>
        <w:snapToGrid w:val="0"/>
        <w:spacing w:line="560" w:lineRule="exact"/>
        <w:ind w:firstLine="420" w:firstLineChars="200"/>
        <w:contextualSpacing/>
        <w:jc w:val="left"/>
        <w:textAlignment w:val="auto"/>
        <w:rPr>
          <w:rFonts w:hint="eastAsia" w:ascii="仿宋_GB2312" w:hAnsi="仿宋" w:eastAsia="仿宋_GB2312"/>
          <w:sz w:val="32"/>
          <w:szCs w:val="32"/>
        </w:rPr>
      </w:pPr>
      <w:r>
        <w:drawing>
          <wp:anchor distT="0" distB="0" distL="114300" distR="114300" simplePos="0" relativeHeight="251662336" behindDoc="0" locked="0" layoutInCell="1" allowOverlap="1">
            <wp:simplePos x="0" y="0"/>
            <wp:positionH relativeFrom="column">
              <wp:posOffset>185420</wp:posOffset>
            </wp:positionH>
            <wp:positionV relativeFrom="paragraph">
              <wp:posOffset>353060</wp:posOffset>
            </wp:positionV>
            <wp:extent cx="5697220" cy="3027680"/>
            <wp:effectExtent l="4445" t="4445" r="13335" b="15875"/>
            <wp:wrapTopAndBottom/>
            <wp:docPr id="5232770"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5A50F2C5">
      <w:pPr>
        <w:keepNext w:val="0"/>
        <w:keepLines w:val="0"/>
        <w:pageBreakBefore w:val="0"/>
        <w:numPr>
          <w:ilvl w:val="0"/>
          <w:numId w:val="0"/>
        </w:numPr>
        <w:kinsoku/>
        <w:wordWrap/>
        <w:overflowPunct/>
        <w:topLinePunct w:val="0"/>
        <w:autoSpaceDE/>
        <w:autoSpaceDN/>
        <w:bidi w:val="0"/>
        <w:spacing w:line="560" w:lineRule="exact"/>
        <w:ind w:firstLine="643" w:firstLineChars="200"/>
        <w:contextualSpacing/>
        <w:textAlignment w:val="auto"/>
        <w:rPr>
          <w:rFonts w:hint="eastAsia" w:ascii="楷体_GB2312" w:hAnsi="楷体" w:eastAsia="楷体_GB2312" w:cs="宋体"/>
          <w:b/>
          <w:bCs/>
          <w:kern w:val="0"/>
          <w:sz w:val="32"/>
          <w:szCs w:val="32"/>
        </w:rPr>
      </w:pPr>
      <w:r>
        <w:rPr>
          <w:rFonts w:hint="eastAsia" w:ascii="楷体_GB2312" w:hAnsi="楷体" w:eastAsia="楷体_GB2312" w:cs="宋体"/>
          <w:b/>
          <w:bCs/>
          <w:kern w:val="0"/>
          <w:sz w:val="32"/>
          <w:szCs w:val="32"/>
          <w:lang w:eastAsia="zh-CN"/>
        </w:rPr>
        <w:t>（</w:t>
      </w:r>
      <w:r>
        <w:rPr>
          <w:rFonts w:hint="eastAsia" w:ascii="楷体_GB2312" w:hAnsi="楷体" w:eastAsia="楷体_GB2312" w:cs="宋体"/>
          <w:b/>
          <w:bCs/>
          <w:kern w:val="0"/>
          <w:sz w:val="32"/>
          <w:szCs w:val="32"/>
          <w:lang w:val="en-US" w:eastAsia="zh-CN"/>
        </w:rPr>
        <w:t>一</w:t>
      </w:r>
      <w:r>
        <w:rPr>
          <w:rFonts w:hint="eastAsia" w:ascii="楷体_GB2312" w:hAnsi="楷体" w:eastAsia="楷体_GB2312" w:cs="宋体"/>
          <w:b/>
          <w:bCs/>
          <w:kern w:val="0"/>
          <w:sz w:val="32"/>
          <w:szCs w:val="32"/>
          <w:lang w:eastAsia="zh-CN"/>
        </w:rPr>
        <w:t>）</w:t>
      </w:r>
      <w:r>
        <w:rPr>
          <w:rFonts w:hint="eastAsia" w:ascii="楷体_GB2312" w:hAnsi="楷体" w:eastAsia="楷体_GB2312" w:cs="宋体"/>
          <w:b/>
          <w:bCs/>
          <w:kern w:val="0"/>
          <w:sz w:val="32"/>
          <w:szCs w:val="32"/>
        </w:rPr>
        <w:t>基本支出</w:t>
      </w:r>
    </w:p>
    <w:p w14:paraId="5C1574BF">
      <w:pPr>
        <w:keepNext w:val="0"/>
        <w:keepLines w:val="0"/>
        <w:pageBreakBefore w:val="0"/>
        <w:widowControl/>
        <w:kinsoku/>
        <w:wordWrap/>
        <w:overflowPunct/>
        <w:topLinePunct w:val="0"/>
        <w:autoSpaceDE/>
        <w:autoSpaceDN/>
        <w:bidi w:val="0"/>
        <w:spacing w:line="560" w:lineRule="exact"/>
        <w:ind w:firstLine="640" w:firstLineChars="200"/>
        <w:contextualSpacing/>
        <w:jc w:val="left"/>
        <w:textAlignment w:val="auto"/>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年基本支出</w:t>
      </w:r>
      <w:r>
        <w:rPr>
          <w:rFonts w:hint="eastAsia" w:ascii="仿宋_GB2312" w:hAnsi="仿宋" w:eastAsia="仿宋_GB2312"/>
          <w:sz w:val="32"/>
          <w:szCs w:val="32"/>
          <w:lang w:val="en-US" w:eastAsia="zh-CN"/>
        </w:rPr>
        <w:t>234.87</w:t>
      </w:r>
      <w:r>
        <w:rPr>
          <w:rFonts w:hint="eastAsia" w:ascii="仿宋_GB2312" w:hAnsi="仿宋" w:eastAsia="仿宋_GB2312"/>
          <w:sz w:val="32"/>
          <w:szCs w:val="32"/>
        </w:rPr>
        <w:t>万元，比2023年预算增加</w:t>
      </w:r>
      <w:r>
        <w:rPr>
          <w:rFonts w:hint="eastAsia" w:ascii="仿宋_GB2312" w:hAnsi="仿宋" w:eastAsia="仿宋_GB2312"/>
          <w:sz w:val="32"/>
          <w:szCs w:val="32"/>
          <w:lang w:val="en-US" w:eastAsia="zh-CN"/>
        </w:rPr>
        <w:t>3.33</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1.4</w:t>
      </w:r>
      <w:r>
        <w:rPr>
          <w:rFonts w:hint="eastAsia" w:ascii="仿宋_GB2312" w:hAnsi="仿宋" w:eastAsia="仿宋_GB2312"/>
          <w:sz w:val="32"/>
          <w:szCs w:val="32"/>
        </w:rPr>
        <w:t>%，增长的主要原因是</w:t>
      </w:r>
      <w:r>
        <w:rPr>
          <w:rFonts w:hint="eastAsia" w:ascii="仿宋_GB2312" w:hAnsi="仿宋" w:eastAsia="仿宋_GB2312"/>
          <w:sz w:val="32"/>
          <w:szCs w:val="32"/>
          <w:lang w:val="en-US" w:eastAsia="zh-CN"/>
        </w:rPr>
        <w:t>我单位新进人员增加。</w:t>
      </w:r>
    </w:p>
    <w:p w14:paraId="08560301">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contextualSpacing/>
        <w:jc w:val="left"/>
        <w:textAlignment w:val="auto"/>
        <w:rPr>
          <w:rFonts w:hint="eastAsia" w:ascii="仿宋_GB2312" w:hAnsi="仿宋" w:eastAsia="仿宋_GB2312"/>
          <w:sz w:val="32"/>
          <w:szCs w:val="32"/>
        </w:rPr>
      </w:pPr>
      <w:r>
        <w:rPr>
          <w:rFonts w:hint="eastAsia" w:ascii="仿宋_GB2312" w:hAnsi="仿宋" w:eastAsia="仿宋_GB2312"/>
          <w:sz w:val="32"/>
          <w:szCs w:val="32"/>
        </w:rPr>
        <w:t>其中：人员经费支出</w:t>
      </w:r>
      <w:r>
        <w:rPr>
          <w:rFonts w:hint="eastAsia" w:ascii="仿宋_GB2312" w:hAnsi="仿宋" w:eastAsia="仿宋_GB2312"/>
          <w:sz w:val="32"/>
          <w:szCs w:val="32"/>
          <w:lang w:val="en-US" w:eastAsia="zh-CN"/>
        </w:rPr>
        <w:t>222.12</w:t>
      </w:r>
      <w:r>
        <w:rPr>
          <w:rFonts w:hint="eastAsia" w:ascii="仿宋_GB2312" w:hAnsi="仿宋" w:eastAsia="仿宋_GB2312"/>
          <w:sz w:val="32"/>
          <w:szCs w:val="32"/>
        </w:rPr>
        <w:t>万元，主要包括：基本工资、津贴补贴、奖金、绩效工资、机关事业单位基本养老保险缴费、职业年金缴费、职工基本医疗保险缴费、公务员医疗补助缴费、其他社会保障缴费、住房公积金、其他工资福利支出、退休费、奖励金、其他对个人和家庭的补助等。</w:t>
      </w:r>
    </w:p>
    <w:p w14:paraId="29CE7D29">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contextualSpacing/>
        <w:jc w:val="left"/>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公用经费支出</w:t>
      </w:r>
      <w:r>
        <w:rPr>
          <w:rFonts w:hint="eastAsia" w:ascii="仿宋_GB2312" w:hAnsi="仿宋" w:eastAsia="仿宋_GB2312"/>
          <w:sz w:val="32"/>
          <w:szCs w:val="32"/>
          <w:highlight w:val="none"/>
          <w:lang w:val="en-US" w:eastAsia="zh-CN"/>
        </w:rPr>
        <w:t>12.75</w:t>
      </w:r>
      <w:r>
        <w:rPr>
          <w:rFonts w:hint="eastAsia" w:ascii="仿宋_GB2312" w:hAnsi="仿宋" w:eastAsia="仿宋_GB2312"/>
          <w:sz w:val="32"/>
          <w:szCs w:val="32"/>
          <w:highlight w:val="none"/>
        </w:rPr>
        <w:t>万元，主要包括：办公费、印刷费、手续费、邮电费、取暖费、差旅费、维修（护）费、公务接待费、工会经费、其他交通费用、办公设备购置等。</w:t>
      </w:r>
    </w:p>
    <w:p w14:paraId="3A1015E3">
      <w:pPr>
        <w:keepNext w:val="0"/>
        <w:keepLines w:val="0"/>
        <w:pageBreakBefore w:val="0"/>
        <w:kinsoku/>
        <w:wordWrap/>
        <w:overflowPunct/>
        <w:topLinePunct w:val="0"/>
        <w:autoSpaceDE/>
        <w:autoSpaceDN/>
        <w:bidi w:val="0"/>
        <w:adjustRightInd w:val="0"/>
        <w:snapToGrid w:val="0"/>
        <w:spacing w:line="540" w:lineRule="exact"/>
        <w:ind w:firstLine="643" w:firstLineChars="200"/>
        <w:contextualSpacing/>
        <w:textAlignment w:val="auto"/>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（二）项目支出</w:t>
      </w:r>
    </w:p>
    <w:p w14:paraId="003B3AAF">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年一般公共预算财政拨款项目支出预算</w:t>
      </w:r>
      <w:r>
        <w:rPr>
          <w:rFonts w:hint="eastAsia" w:ascii="仿宋_GB2312" w:hAnsi="仿宋" w:eastAsia="仿宋_GB2312"/>
          <w:sz w:val="32"/>
          <w:szCs w:val="32"/>
          <w:lang w:val="en-US" w:eastAsia="zh-CN"/>
        </w:rPr>
        <w:t>672</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年预算减少</w:t>
      </w:r>
      <w:r>
        <w:rPr>
          <w:rFonts w:hint="eastAsia" w:ascii="仿宋_GB2312" w:hAnsi="仿宋" w:eastAsia="仿宋_GB2312"/>
          <w:sz w:val="32"/>
          <w:szCs w:val="32"/>
          <w:lang w:val="en-US" w:eastAsia="zh-CN"/>
        </w:rPr>
        <w:t>1151</w:t>
      </w:r>
      <w:r>
        <w:rPr>
          <w:rFonts w:hint="eastAsia" w:ascii="仿宋_GB2312" w:hAnsi="仿宋" w:eastAsia="仿宋_GB2312"/>
          <w:sz w:val="32"/>
          <w:szCs w:val="32"/>
        </w:rPr>
        <w:t>万元，减少</w:t>
      </w:r>
      <w:r>
        <w:rPr>
          <w:rFonts w:hint="eastAsia" w:ascii="仿宋_GB2312" w:hAnsi="仿宋" w:eastAsia="仿宋_GB2312"/>
          <w:sz w:val="32"/>
          <w:szCs w:val="32"/>
          <w:lang w:val="en-US" w:eastAsia="zh-CN"/>
        </w:rPr>
        <w:t>63.14</w:t>
      </w:r>
      <w:r>
        <w:rPr>
          <w:rFonts w:hint="eastAsia" w:ascii="仿宋_GB2312" w:hAnsi="仿宋" w:eastAsia="仿宋_GB2312"/>
          <w:sz w:val="32"/>
          <w:szCs w:val="32"/>
        </w:rPr>
        <w:t>%，减少的主要原因是提前下达</w:t>
      </w:r>
      <w:r>
        <w:rPr>
          <w:rFonts w:hint="eastAsia" w:ascii="仿宋_GB2312" w:hAnsi="仿宋" w:eastAsia="仿宋_GB2312"/>
          <w:sz w:val="32"/>
          <w:szCs w:val="32"/>
          <w:lang w:val="en-US" w:eastAsia="zh-CN"/>
        </w:rPr>
        <w:t>的</w:t>
      </w:r>
      <w:r>
        <w:rPr>
          <w:rFonts w:hint="eastAsia" w:ascii="仿宋_GB2312" w:hAnsi="仿宋" w:eastAsia="仿宋_GB2312"/>
          <w:sz w:val="32"/>
          <w:szCs w:val="32"/>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年部分中央财政城镇保障性安居工程补助资金</w:t>
      </w:r>
      <w:r>
        <w:rPr>
          <w:rFonts w:hint="eastAsia" w:ascii="仿宋_GB2312" w:hAnsi="仿宋" w:eastAsia="仿宋_GB2312"/>
          <w:sz w:val="32"/>
          <w:szCs w:val="32"/>
          <w:lang w:val="en-US" w:eastAsia="zh-CN"/>
        </w:rPr>
        <w:t>减少</w:t>
      </w:r>
      <w:r>
        <w:rPr>
          <w:rFonts w:hint="eastAsia" w:ascii="仿宋_GB2312" w:hAnsi="仿宋" w:eastAsia="仿宋_GB2312"/>
          <w:sz w:val="32"/>
          <w:szCs w:val="32"/>
          <w:lang w:eastAsia="zh-CN"/>
        </w:rPr>
        <w:t>。</w:t>
      </w:r>
    </w:p>
    <w:p w14:paraId="58270399">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contextualSpacing/>
        <w:jc w:val="left"/>
        <w:textAlignment w:val="auto"/>
        <w:rPr>
          <w:rFonts w:ascii="仿宋_GB2312" w:hAnsi="仿宋" w:eastAsia="仿宋_GB2312"/>
          <w:sz w:val="32"/>
          <w:szCs w:val="32"/>
        </w:rPr>
      </w:pPr>
      <w:r>
        <w:rPr>
          <w:rFonts w:hint="eastAsia" w:ascii="仿宋_GB2312" w:hAnsi="仿宋" w:eastAsia="仿宋_GB2312"/>
          <w:sz w:val="32"/>
          <w:szCs w:val="32"/>
        </w:rPr>
        <w:t>经济社会发展项目</w:t>
      </w:r>
      <w:r>
        <w:rPr>
          <w:rFonts w:hint="eastAsia" w:ascii="仿宋_GB2312" w:hAnsi="仿宋" w:eastAsia="仿宋_GB2312"/>
          <w:sz w:val="32"/>
          <w:szCs w:val="32"/>
          <w:lang w:val="en-US" w:eastAsia="zh-CN"/>
        </w:rPr>
        <w:t>0</w:t>
      </w:r>
      <w:r>
        <w:rPr>
          <w:rFonts w:hint="eastAsia" w:ascii="仿宋_GB2312" w:hAnsi="仿宋" w:eastAsia="仿宋_GB2312"/>
          <w:sz w:val="32"/>
          <w:szCs w:val="32"/>
        </w:rPr>
        <w:t>个。</w:t>
      </w:r>
    </w:p>
    <w:p w14:paraId="2C3F67B7">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contextualSpacing/>
        <w:jc w:val="left"/>
        <w:textAlignment w:val="auto"/>
        <w:rPr>
          <w:rFonts w:ascii="仿宋_GB2312" w:hAnsi="仿宋" w:eastAsia="仿宋_GB2312"/>
          <w:sz w:val="32"/>
          <w:szCs w:val="32"/>
        </w:rPr>
      </w:pPr>
      <w:r>
        <w:rPr>
          <w:rFonts w:hint="eastAsia" w:ascii="仿宋_GB2312" w:hAnsi="仿宋" w:eastAsia="仿宋_GB2312"/>
          <w:sz w:val="32"/>
          <w:szCs w:val="32"/>
        </w:rPr>
        <w:t>保障运转经费</w:t>
      </w:r>
      <w:r>
        <w:rPr>
          <w:rFonts w:hint="eastAsia" w:ascii="仿宋_GB2312" w:hAnsi="仿宋" w:eastAsia="仿宋_GB2312"/>
          <w:sz w:val="32"/>
          <w:szCs w:val="32"/>
          <w:lang w:val="en-US" w:eastAsia="zh-CN"/>
        </w:rPr>
        <w:t>0个</w:t>
      </w:r>
      <w:r>
        <w:rPr>
          <w:rFonts w:hint="eastAsia" w:ascii="仿宋_GB2312" w:hAnsi="仿宋" w:eastAsia="仿宋_GB2312"/>
          <w:sz w:val="32"/>
          <w:szCs w:val="32"/>
        </w:rPr>
        <w:t>。</w:t>
      </w:r>
    </w:p>
    <w:p w14:paraId="7DEBC7D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仿宋_GB2312" w:hAnsi="宋体" w:eastAsia="仿宋_GB2312" w:cs="宋体"/>
          <w:kern w:val="0"/>
          <w:sz w:val="32"/>
          <w:szCs w:val="32"/>
          <w:lang w:val="en-US" w:eastAsia="zh-CN"/>
        </w:rPr>
      </w:pPr>
      <w:r>
        <w:rPr>
          <w:rFonts w:hint="eastAsia" w:ascii="仿宋_GB2312" w:hAnsi="仿宋" w:eastAsia="仿宋_GB2312"/>
          <w:sz w:val="32"/>
          <w:szCs w:val="32"/>
        </w:rPr>
        <w:t>其他项目</w:t>
      </w:r>
      <w:r>
        <w:rPr>
          <w:rFonts w:hint="eastAsia" w:ascii="仿宋_GB2312" w:hAnsi="仿宋" w:eastAsia="仿宋_GB2312"/>
          <w:sz w:val="32"/>
          <w:szCs w:val="32"/>
          <w:lang w:val="en-US" w:eastAsia="zh-CN"/>
        </w:rPr>
        <w:t>10</w:t>
      </w:r>
      <w:r>
        <w:rPr>
          <w:rFonts w:hint="eastAsia" w:ascii="仿宋_GB2312" w:hAnsi="仿宋" w:eastAsia="仿宋_GB2312"/>
          <w:sz w:val="32"/>
          <w:szCs w:val="32"/>
        </w:rPr>
        <w:t>个，主要是</w:t>
      </w:r>
      <w:r>
        <w:rPr>
          <w:rFonts w:hint="eastAsia" w:ascii="仿宋_GB2312" w:hAnsi="仿宋" w:eastAsia="仿宋_GB2312"/>
          <w:sz w:val="32"/>
          <w:szCs w:val="32"/>
          <w:lang w:eastAsia="zh-CN"/>
        </w:rPr>
        <w:t>：</w:t>
      </w:r>
      <w:r>
        <w:rPr>
          <w:rFonts w:hint="eastAsia" w:ascii="仿宋_GB2312" w:hAnsi="宋体" w:eastAsia="仿宋_GB2312" w:cs="宋体"/>
          <w:kern w:val="0"/>
          <w:sz w:val="32"/>
          <w:szCs w:val="32"/>
          <w:lang w:val="en-US" w:eastAsia="zh-CN"/>
        </w:rPr>
        <w:t>项目13、人才公寓取暖费及物业费2万元；项目14、</w:t>
      </w:r>
      <w:r>
        <w:rPr>
          <w:rFonts w:hint="default" w:ascii="仿宋_GB2312" w:hAnsi="宋体" w:eastAsia="仿宋_GB2312" w:cs="宋体"/>
          <w:kern w:val="0"/>
          <w:sz w:val="32"/>
          <w:szCs w:val="32"/>
          <w:lang w:val="en-US" w:eastAsia="zh-CN"/>
        </w:rPr>
        <w:t>公租房维修项目</w:t>
      </w:r>
      <w:r>
        <w:rPr>
          <w:rFonts w:hint="eastAsia" w:ascii="仿宋_GB2312" w:hAnsi="宋体" w:eastAsia="仿宋_GB2312" w:cs="宋体"/>
          <w:kern w:val="0"/>
          <w:sz w:val="32"/>
          <w:szCs w:val="32"/>
          <w:lang w:val="en-US" w:eastAsia="zh-CN"/>
        </w:rPr>
        <w:t>30万元；项目15、人才公寓装饰装修项目三期10万元；项目16、领导核查系统维护费2万元；项目17、山丹县引进人才公寓购置项目30万元；项目21、提前下达2025年中央和省级财政城镇保障性安居工程补助资金（住房保障）238万元；项目22、提前下达2025年中央和省级财政城镇保障性安居工程补助资金（棚户区-城市危旧房改造）201万元；项目23、提前下达2025年中央和省级财政城镇保障性安居工程补助资金（住房保障）42万元；项目24、</w:t>
      </w:r>
      <w:r>
        <w:rPr>
          <w:rFonts w:hint="default" w:ascii="仿宋_GB2312" w:hAnsi="宋体" w:eastAsia="仿宋_GB2312" w:cs="宋体"/>
          <w:kern w:val="0"/>
          <w:sz w:val="32"/>
          <w:szCs w:val="32"/>
          <w:lang w:val="en-US" w:eastAsia="zh-CN"/>
        </w:rPr>
        <w:t>提前下达2025年中央和省级财政城镇保障性安居工程补助资金（棚户区-城市危旧房改造）</w:t>
      </w:r>
      <w:r>
        <w:rPr>
          <w:rFonts w:hint="eastAsia" w:ascii="仿宋_GB2312" w:hAnsi="宋体" w:eastAsia="仿宋_GB2312" w:cs="宋体"/>
          <w:kern w:val="0"/>
          <w:sz w:val="32"/>
          <w:szCs w:val="32"/>
          <w:lang w:val="en-US" w:eastAsia="zh-CN"/>
        </w:rPr>
        <w:t>36万元；项目25、</w:t>
      </w:r>
      <w:r>
        <w:rPr>
          <w:rFonts w:hint="default" w:ascii="仿宋_GB2312" w:hAnsi="宋体" w:eastAsia="仿宋_GB2312" w:cs="宋体"/>
          <w:kern w:val="0"/>
          <w:sz w:val="32"/>
          <w:szCs w:val="32"/>
          <w:lang w:val="en-US" w:eastAsia="zh-CN"/>
        </w:rPr>
        <w:t>提前下达2025年中央和省级财政城镇保障性安居工程补助资金（租赁补贴）</w:t>
      </w:r>
      <w:r>
        <w:rPr>
          <w:rFonts w:hint="eastAsia" w:ascii="仿宋_GB2312" w:hAnsi="宋体" w:eastAsia="仿宋_GB2312" w:cs="宋体"/>
          <w:kern w:val="0"/>
          <w:sz w:val="32"/>
          <w:szCs w:val="32"/>
          <w:lang w:val="en-US" w:eastAsia="zh-CN"/>
        </w:rPr>
        <w:t>81万元。</w:t>
      </w:r>
    </w:p>
    <w:p w14:paraId="21081D8E">
      <w:pPr>
        <w:keepNext w:val="0"/>
        <w:keepLines w:val="0"/>
        <w:pageBreakBefore w:val="0"/>
        <w:kinsoku/>
        <w:wordWrap/>
        <w:overflowPunct/>
        <w:topLinePunct w:val="0"/>
        <w:autoSpaceDE/>
        <w:autoSpaceDN/>
        <w:bidi w:val="0"/>
        <w:adjustRightInd w:val="0"/>
        <w:snapToGrid w:val="0"/>
        <w:spacing w:line="540" w:lineRule="exact"/>
        <w:ind w:firstLine="643" w:firstLineChars="200"/>
        <w:contextualSpacing/>
        <w:textAlignment w:val="auto"/>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（三）支出功能分类说明</w:t>
      </w:r>
    </w:p>
    <w:p w14:paraId="7DF57E67">
      <w:pPr>
        <w:widowControl/>
        <w:adjustRightInd w:val="0"/>
        <w:snapToGrid w:val="0"/>
        <w:spacing w:line="640" w:lineRule="exact"/>
        <w:ind w:firstLine="640" w:firstLineChars="200"/>
        <w:contextualSpacing/>
        <w:jc w:val="left"/>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1.</w:t>
      </w:r>
      <w:r>
        <w:rPr>
          <w:rFonts w:hint="eastAsia" w:ascii="仿宋_GB2312" w:hAnsi="仿宋" w:eastAsia="仿宋_GB2312" w:cs="Times New Roman"/>
          <w:sz w:val="32"/>
          <w:szCs w:val="32"/>
          <w:lang w:eastAsia="zh-CN"/>
        </w:rPr>
        <w:t>社会保障和就业支出</w:t>
      </w:r>
      <w:r>
        <w:rPr>
          <w:rFonts w:hint="eastAsia" w:ascii="仿宋_GB2312" w:hAnsi="仿宋" w:eastAsia="仿宋_GB2312" w:cs="Times New Roman"/>
          <w:sz w:val="32"/>
          <w:szCs w:val="32"/>
          <w:lang w:val="en-US" w:eastAsia="zh-CN"/>
        </w:rPr>
        <w:t>2024年预算16.65万元，比2024年减少3万元，主要原因是人员变动导致核算数据减少。</w:t>
      </w:r>
    </w:p>
    <w:p w14:paraId="47A76371">
      <w:pPr>
        <w:widowControl/>
        <w:adjustRightInd w:val="0"/>
        <w:snapToGrid w:val="0"/>
        <w:spacing w:line="640" w:lineRule="exact"/>
        <w:ind w:firstLine="640" w:firstLineChars="200"/>
        <w:contextualSpacing/>
        <w:jc w:val="left"/>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2.卫生健康支出2024年预算10.84万元，比2024年增加0.41万元，主要原因是人员基数发生变动，医保扣缴增加。</w:t>
      </w:r>
    </w:p>
    <w:p w14:paraId="64719A66">
      <w:pPr>
        <w:widowControl/>
        <w:adjustRightInd w:val="0"/>
        <w:snapToGrid w:val="0"/>
        <w:spacing w:line="640" w:lineRule="exact"/>
        <w:ind w:firstLine="640" w:firstLineChars="200"/>
        <w:contextualSpacing/>
        <w:jc w:val="left"/>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3.</w:t>
      </w:r>
      <w:r>
        <w:rPr>
          <w:rFonts w:hint="default" w:ascii="仿宋_GB2312" w:hAnsi="仿宋" w:eastAsia="仿宋_GB2312" w:cs="Times New Roman"/>
          <w:sz w:val="32"/>
          <w:szCs w:val="32"/>
          <w:lang w:val="en-US" w:eastAsia="zh-CN"/>
        </w:rPr>
        <w:t>城乡社区支出</w:t>
      </w:r>
      <w:r>
        <w:rPr>
          <w:rFonts w:hint="eastAsia" w:ascii="仿宋_GB2312" w:hAnsi="仿宋" w:eastAsia="仿宋_GB2312" w:cs="Times New Roman"/>
          <w:sz w:val="32"/>
          <w:szCs w:val="32"/>
          <w:lang w:val="en-US" w:eastAsia="zh-CN"/>
        </w:rPr>
        <w:t>2024年预算305.17万元，比2024年增加116.29万元，主要原因是结转土地计提收益108万元。</w:t>
      </w:r>
    </w:p>
    <w:p w14:paraId="0A22BCE7">
      <w:pPr>
        <w:widowControl/>
        <w:adjustRightInd w:val="0"/>
        <w:snapToGrid w:val="0"/>
        <w:spacing w:line="640" w:lineRule="exact"/>
        <w:ind w:firstLine="640" w:firstLineChars="200"/>
        <w:contextualSpacing/>
        <w:jc w:val="left"/>
        <w:rPr>
          <w:rFonts w:hint="eastAsia" w:ascii="黑体" w:hAnsi="黑体" w:eastAsia="黑体" w:cs="宋体"/>
          <w:kern w:val="0"/>
          <w:sz w:val="32"/>
          <w:szCs w:val="32"/>
        </w:rPr>
      </w:pPr>
      <w:r>
        <w:rPr>
          <w:rFonts w:hint="eastAsia" w:ascii="仿宋_GB2312" w:hAnsi="仿宋" w:eastAsia="仿宋_GB2312" w:cs="Times New Roman"/>
          <w:sz w:val="32"/>
          <w:szCs w:val="32"/>
          <w:lang w:val="en-US" w:eastAsia="zh-CN"/>
        </w:rPr>
        <w:t>4.住房保障支出2024年预算5213.29万元，比2024年增加3377.71万元，主要原因是结转的住房保障支出</w:t>
      </w:r>
      <w:r>
        <w:rPr>
          <w:rFonts w:hint="eastAsia" w:ascii="仿宋_GB2312" w:hAnsi="仿宋" w:eastAsia="仿宋_GB2312" w:cs="Times New Roman"/>
          <w:sz w:val="32"/>
          <w:szCs w:val="32"/>
          <w:lang w:eastAsia="zh-CN"/>
        </w:rPr>
        <w:t>。</w:t>
      </w:r>
    </w:p>
    <w:p w14:paraId="114718D8">
      <w:pPr>
        <w:keepNext w:val="0"/>
        <w:keepLines w:val="0"/>
        <w:pageBreakBefore w:val="0"/>
        <w:kinsoku/>
        <w:wordWrap/>
        <w:overflowPunct/>
        <w:topLinePunct w:val="0"/>
        <w:autoSpaceDE/>
        <w:autoSpaceDN/>
        <w:bidi w:val="0"/>
        <w:adjustRightInd w:val="0"/>
        <w:snapToGrid w:val="0"/>
        <w:spacing w:line="540" w:lineRule="exact"/>
        <w:ind w:firstLine="640" w:firstLineChars="200"/>
        <w:contextualSpacing/>
        <w:textAlignment w:val="auto"/>
        <w:rPr>
          <w:rFonts w:ascii="黑体" w:hAnsi="黑体" w:eastAsia="黑体" w:cs="宋体"/>
          <w:kern w:val="0"/>
          <w:sz w:val="32"/>
          <w:szCs w:val="32"/>
        </w:rPr>
      </w:pPr>
      <w:r>
        <w:rPr>
          <w:rFonts w:hint="eastAsia" w:ascii="黑体" w:hAnsi="黑体" w:eastAsia="黑体" w:cs="宋体"/>
          <w:kern w:val="0"/>
          <w:sz w:val="32"/>
          <w:szCs w:val="32"/>
        </w:rPr>
        <w:t>五、单位一般公共预算财政拨款“三公”经费、培训费、会议费等情况</w:t>
      </w:r>
    </w:p>
    <w:p w14:paraId="1048A0C2">
      <w:pPr>
        <w:keepNext w:val="0"/>
        <w:keepLines w:val="0"/>
        <w:pageBreakBefore w:val="0"/>
        <w:kinsoku/>
        <w:wordWrap/>
        <w:overflowPunct/>
        <w:topLinePunct w:val="0"/>
        <w:autoSpaceDE/>
        <w:autoSpaceDN/>
        <w:bidi w:val="0"/>
        <w:adjustRightInd w:val="0"/>
        <w:snapToGrid w:val="0"/>
        <w:spacing w:line="540" w:lineRule="exact"/>
        <w:ind w:firstLine="643" w:firstLineChars="200"/>
        <w:contextualSpacing/>
        <w:textAlignment w:val="auto"/>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（一）“三公”经费情况说明</w:t>
      </w:r>
    </w:p>
    <w:p w14:paraId="4D5CDD4E">
      <w:pPr>
        <w:keepNext w:val="0"/>
        <w:keepLines w:val="0"/>
        <w:pageBreakBefore w:val="0"/>
        <w:kinsoku/>
        <w:wordWrap/>
        <w:overflowPunct/>
        <w:topLinePunct w:val="0"/>
        <w:autoSpaceDE/>
        <w:autoSpaceDN/>
        <w:bidi w:val="0"/>
        <w:adjustRightInd w:val="0"/>
        <w:snapToGrid w:val="0"/>
        <w:spacing w:line="540" w:lineRule="exact"/>
        <w:ind w:firstLine="640" w:firstLineChars="200"/>
        <w:contextualSpacing/>
        <w:textAlignment w:val="auto"/>
        <w:rPr>
          <w:rFonts w:ascii="仿宋_GB2312" w:hAnsi="仿宋" w:eastAsia="仿宋_GB2312" w:cs="宋体"/>
          <w:b/>
          <w:kern w:val="0"/>
          <w:sz w:val="32"/>
          <w:szCs w:val="32"/>
        </w:rPr>
      </w:pPr>
      <w:r>
        <w:rPr>
          <w:rFonts w:hint="eastAsia" w:ascii="仿宋_GB2312" w:hAnsi="仿宋" w:eastAsia="仿宋_GB2312"/>
          <w:sz w:val="32"/>
          <w:szCs w:val="32"/>
        </w:rPr>
        <w:t>“三公”经费预算</w:t>
      </w:r>
      <w:r>
        <w:rPr>
          <w:rFonts w:hint="eastAsia" w:ascii="仿宋_GB2312" w:hAnsi="仿宋" w:eastAsia="仿宋_GB2312"/>
          <w:sz w:val="32"/>
          <w:szCs w:val="32"/>
          <w:lang w:val="en-US" w:eastAsia="zh-CN"/>
        </w:rPr>
        <w:t>0.15</w:t>
      </w:r>
      <w:r>
        <w:rPr>
          <w:rFonts w:hint="eastAsia" w:ascii="仿宋_GB2312" w:hAnsi="仿宋" w:eastAsia="仿宋_GB2312"/>
          <w:sz w:val="32"/>
          <w:szCs w:val="32"/>
        </w:rPr>
        <w:t>万元，较202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年预算增减少</w:t>
      </w:r>
      <w:r>
        <w:rPr>
          <w:rFonts w:hint="eastAsia" w:ascii="仿宋_GB2312" w:hAnsi="仿宋" w:eastAsia="仿宋_GB2312"/>
          <w:sz w:val="32"/>
          <w:szCs w:val="32"/>
          <w:lang w:val="en-US" w:eastAsia="zh-CN"/>
        </w:rPr>
        <w:t>0.5</w:t>
      </w:r>
      <w:r>
        <w:rPr>
          <w:rFonts w:hint="eastAsia" w:ascii="仿宋_GB2312" w:hAnsi="仿宋" w:eastAsia="仿宋_GB2312"/>
          <w:sz w:val="32"/>
          <w:szCs w:val="32"/>
        </w:rPr>
        <w:t>万元。</w:t>
      </w:r>
    </w:p>
    <w:p w14:paraId="47307496">
      <w:pPr>
        <w:keepNext w:val="0"/>
        <w:keepLines w:val="0"/>
        <w:pageBreakBefore w:val="0"/>
        <w:widowControl/>
        <w:numPr>
          <w:ilvl w:val="0"/>
          <w:numId w:val="1"/>
        </w:numPr>
        <w:kinsoku/>
        <w:wordWrap/>
        <w:overflowPunct/>
        <w:topLinePunct w:val="0"/>
        <w:autoSpaceDE/>
        <w:autoSpaceDN/>
        <w:bidi w:val="0"/>
        <w:adjustRightInd w:val="0"/>
        <w:snapToGrid w:val="0"/>
        <w:spacing w:line="540" w:lineRule="exact"/>
        <w:ind w:firstLine="640" w:firstLineChars="200"/>
        <w:contextualSpacing/>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rPr>
        <w:t>因公出国（境）费用</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万元，较202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r>
        <w:rPr>
          <w:rFonts w:hint="eastAsia" w:ascii="仿宋_GB2312" w:hAnsi="仿宋" w:eastAsia="仿宋_GB2312"/>
          <w:sz w:val="32"/>
          <w:szCs w:val="32"/>
          <w:lang w:eastAsia="zh-CN"/>
        </w:rPr>
        <w:t>。</w:t>
      </w:r>
    </w:p>
    <w:p w14:paraId="30085603">
      <w:pPr>
        <w:keepNext w:val="0"/>
        <w:keepLines w:val="0"/>
        <w:pageBreakBefore w:val="0"/>
        <w:widowControl/>
        <w:numPr>
          <w:ilvl w:val="0"/>
          <w:numId w:val="0"/>
        </w:numPr>
        <w:kinsoku/>
        <w:wordWrap/>
        <w:overflowPunct/>
        <w:topLinePunct w:val="0"/>
        <w:autoSpaceDE/>
        <w:autoSpaceDN/>
        <w:bidi w:val="0"/>
        <w:adjustRightInd w:val="0"/>
        <w:snapToGrid w:val="0"/>
        <w:spacing w:line="540" w:lineRule="exact"/>
        <w:ind w:firstLine="640" w:firstLineChars="200"/>
        <w:contextualSpacing/>
        <w:jc w:val="left"/>
        <w:textAlignment w:val="auto"/>
        <w:rPr>
          <w:rFonts w:ascii="仿宋_GB2312" w:hAnsi="仿宋" w:eastAsia="仿宋_GB2312"/>
          <w:sz w:val="32"/>
          <w:szCs w:val="32"/>
        </w:rPr>
      </w:pPr>
      <w:r>
        <w:rPr>
          <w:rFonts w:hint="eastAsia" w:ascii="仿宋_GB2312" w:hAnsi="仿宋" w:eastAsia="仿宋_GB2312"/>
          <w:sz w:val="32"/>
          <w:szCs w:val="32"/>
        </w:rPr>
        <w:t>2.公务接待费</w:t>
      </w:r>
      <w:r>
        <w:rPr>
          <w:rFonts w:hint="eastAsia" w:ascii="仿宋_GB2312" w:hAnsi="仿宋" w:eastAsia="仿宋_GB2312"/>
          <w:sz w:val="32"/>
          <w:szCs w:val="32"/>
          <w:lang w:val="en-US" w:eastAsia="zh-CN"/>
        </w:rPr>
        <w:t>0.15</w:t>
      </w:r>
      <w:r>
        <w:rPr>
          <w:rFonts w:hint="eastAsia" w:ascii="仿宋_GB2312" w:hAnsi="仿宋" w:eastAsia="仿宋_GB2312"/>
          <w:sz w:val="32"/>
          <w:szCs w:val="32"/>
        </w:rPr>
        <w:t>万元，较202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年预算减少</w:t>
      </w:r>
      <w:r>
        <w:rPr>
          <w:rFonts w:hint="eastAsia" w:ascii="仿宋_GB2312" w:hAnsi="仿宋" w:eastAsia="仿宋_GB2312"/>
          <w:sz w:val="32"/>
          <w:szCs w:val="32"/>
          <w:lang w:val="en-US" w:eastAsia="zh-CN"/>
        </w:rPr>
        <w:t>0.5</w:t>
      </w:r>
      <w:r>
        <w:rPr>
          <w:rFonts w:hint="eastAsia" w:ascii="仿宋_GB2312" w:hAnsi="仿宋" w:eastAsia="仿宋_GB2312"/>
          <w:sz w:val="32"/>
          <w:szCs w:val="32"/>
        </w:rPr>
        <w:t>万元，下降</w:t>
      </w:r>
      <w:r>
        <w:rPr>
          <w:rFonts w:hint="eastAsia" w:ascii="仿宋_GB2312" w:hAnsi="仿宋" w:eastAsia="仿宋_GB2312"/>
          <w:sz w:val="32"/>
          <w:szCs w:val="32"/>
          <w:lang w:val="en-US" w:eastAsia="zh-CN"/>
        </w:rPr>
        <w:t>25</w:t>
      </w:r>
      <w:r>
        <w:rPr>
          <w:rFonts w:hint="eastAsia" w:ascii="仿宋_GB2312" w:hAnsi="仿宋" w:eastAsia="仿宋_GB2312"/>
          <w:sz w:val="32"/>
          <w:szCs w:val="32"/>
        </w:rPr>
        <w:t>%，下降的主要原因是</w:t>
      </w:r>
      <w:r>
        <w:rPr>
          <w:rFonts w:hint="eastAsia" w:ascii="仿宋_GB2312" w:hAnsi="仿宋" w:eastAsia="仿宋_GB2312"/>
          <w:sz w:val="32"/>
          <w:szCs w:val="32"/>
          <w:lang w:val="en-US" w:eastAsia="zh-CN"/>
        </w:rPr>
        <w:t>公务接待费逐年减少</w:t>
      </w:r>
      <w:r>
        <w:rPr>
          <w:rFonts w:hint="eastAsia" w:ascii="仿宋_GB2312" w:hAnsi="仿宋" w:eastAsia="仿宋_GB2312"/>
          <w:sz w:val="32"/>
          <w:szCs w:val="32"/>
        </w:rPr>
        <w:t>。</w:t>
      </w:r>
    </w:p>
    <w:p w14:paraId="1B8FBF09">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contextualSpacing/>
        <w:jc w:val="left"/>
        <w:textAlignment w:val="auto"/>
        <w:rPr>
          <w:rFonts w:hint="eastAsia" w:ascii="仿宋_GB2312" w:hAnsi="仿宋" w:eastAsia="仿宋_GB2312"/>
          <w:sz w:val="32"/>
          <w:szCs w:val="32"/>
          <w:lang w:eastAsia="zh-CN"/>
        </w:rPr>
      </w:pPr>
      <w:r>
        <w:rPr>
          <w:rFonts w:hint="eastAsia" w:ascii="仿宋_GB2312" w:hAnsi="仿宋" w:eastAsia="仿宋_GB2312"/>
          <w:sz w:val="32"/>
          <w:szCs w:val="32"/>
        </w:rPr>
        <w:t>3.公务用车购置及运行维护费</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万元（其中：公务用车购置    </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万元，公务用车运行维护费</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万元），较2023年预算增加</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r>
        <w:rPr>
          <w:rFonts w:hint="eastAsia" w:ascii="仿宋_GB2312" w:hAnsi="仿宋" w:eastAsia="仿宋_GB2312"/>
          <w:sz w:val="32"/>
          <w:szCs w:val="32"/>
          <w:lang w:eastAsia="zh-CN"/>
        </w:rPr>
        <w:t>。</w:t>
      </w:r>
    </w:p>
    <w:p w14:paraId="720CC2E3">
      <w:pPr>
        <w:keepNext w:val="0"/>
        <w:keepLines w:val="0"/>
        <w:pageBreakBefore w:val="0"/>
        <w:kinsoku/>
        <w:wordWrap/>
        <w:overflowPunct/>
        <w:topLinePunct w:val="0"/>
        <w:autoSpaceDE/>
        <w:autoSpaceDN/>
        <w:bidi w:val="0"/>
        <w:adjustRightInd w:val="0"/>
        <w:snapToGrid w:val="0"/>
        <w:spacing w:line="540" w:lineRule="exact"/>
        <w:ind w:firstLine="643" w:firstLineChars="200"/>
        <w:contextualSpacing/>
        <w:textAlignment w:val="auto"/>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（二）培训费预算情况说明</w:t>
      </w:r>
    </w:p>
    <w:p w14:paraId="196E6605">
      <w:pPr>
        <w:widowControl/>
        <w:numPr>
          <w:ilvl w:val="0"/>
          <w:numId w:val="0"/>
        </w:numPr>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4.培训费</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万元，较202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w:t>
      </w:r>
    </w:p>
    <w:p w14:paraId="407FFA70">
      <w:pPr>
        <w:keepNext w:val="0"/>
        <w:keepLines w:val="0"/>
        <w:pageBreakBefore w:val="0"/>
        <w:kinsoku/>
        <w:wordWrap/>
        <w:overflowPunct/>
        <w:topLinePunct w:val="0"/>
        <w:autoSpaceDE/>
        <w:autoSpaceDN/>
        <w:bidi w:val="0"/>
        <w:adjustRightInd w:val="0"/>
        <w:snapToGrid w:val="0"/>
        <w:spacing w:line="540" w:lineRule="exact"/>
        <w:ind w:firstLine="643" w:firstLineChars="200"/>
        <w:contextualSpacing/>
        <w:textAlignment w:val="auto"/>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（三）会议费预算情况说明</w:t>
      </w:r>
    </w:p>
    <w:p w14:paraId="2DCC051C">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contextualSpacing/>
        <w:jc w:val="left"/>
        <w:textAlignment w:val="auto"/>
        <w:rPr>
          <w:rFonts w:hint="eastAsia" w:ascii="仿宋_GB2312" w:hAnsi="仿宋" w:eastAsia="仿宋_GB2312"/>
          <w:sz w:val="32"/>
          <w:szCs w:val="32"/>
        </w:rPr>
      </w:pPr>
      <w:r>
        <w:rPr>
          <w:rFonts w:hint="eastAsia" w:ascii="仿宋_GB2312" w:hAnsi="仿宋" w:eastAsia="仿宋_GB2312"/>
          <w:sz w:val="32"/>
          <w:szCs w:val="32"/>
        </w:rPr>
        <w:t>5.会议费</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万元，较202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14:paraId="58D77DFD">
      <w:pPr>
        <w:keepNext w:val="0"/>
        <w:keepLines w:val="0"/>
        <w:pageBreakBefore w:val="0"/>
        <w:widowControl/>
        <w:kinsoku/>
        <w:wordWrap/>
        <w:overflowPunct/>
        <w:topLinePunct w:val="0"/>
        <w:autoSpaceDE/>
        <w:autoSpaceDN/>
        <w:bidi w:val="0"/>
        <w:adjustRightInd w:val="0"/>
        <w:snapToGrid w:val="0"/>
        <w:spacing w:line="540" w:lineRule="exact"/>
        <w:ind w:firstLine="420" w:firstLineChars="200"/>
        <w:contextualSpacing/>
        <w:jc w:val="left"/>
        <w:textAlignment w:val="auto"/>
        <w:rPr>
          <w:rFonts w:hint="eastAsia" w:ascii="仿宋_GB2312" w:hAnsi="仿宋" w:eastAsia="仿宋_GB2312"/>
          <w:sz w:val="32"/>
          <w:szCs w:val="32"/>
        </w:rPr>
      </w:pPr>
      <w:r>
        <w:drawing>
          <wp:anchor distT="0" distB="0" distL="114300" distR="114300" simplePos="0" relativeHeight="251663360" behindDoc="0" locked="0" layoutInCell="1" allowOverlap="1">
            <wp:simplePos x="0" y="0"/>
            <wp:positionH relativeFrom="column">
              <wp:posOffset>99695</wp:posOffset>
            </wp:positionH>
            <wp:positionV relativeFrom="paragraph">
              <wp:posOffset>202565</wp:posOffset>
            </wp:positionV>
            <wp:extent cx="5692140" cy="2712720"/>
            <wp:effectExtent l="4445" t="4445" r="18415" b="6985"/>
            <wp:wrapTopAndBottom/>
            <wp:docPr id="5232772"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266F7BFB">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ascii="黑体" w:hAnsi="黑体" w:eastAsia="黑体" w:cs="宋体"/>
          <w:kern w:val="0"/>
          <w:sz w:val="32"/>
          <w:szCs w:val="32"/>
        </w:rPr>
      </w:pPr>
      <w:r>
        <w:rPr>
          <w:rFonts w:hint="eastAsia" w:ascii="黑体" w:hAnsi="黑体" w:eastAsia="黑体" w:cs="宋体"/>
          <w:kern w:val="0"/>
          <w:sz w:val="32"/>
          <w:szCs w:val="32"/>
        </w:rPr>
        <w:t>六、一般公共预算财政拨款机关运行经费情况</w:t>
      </w:r>
    </w:p>
    <w:p w14:paraId="2D949CC4">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 w:eastAsia="仿宋_GB2312"/>
          <w:sz w:val="32"/>
          <w:szCs w:val="32"/>
          <w:highlight w:val="none"/>
          <w:lang w:val="en-US" w:eastAsia="zh-CN"/>
        </w:rPr>
      </w:pPr>
      <w:r>
        <w:rPr>
          <w:rFonts w:hint="eastAsia" w:ascii="仿宋_GB2312" w:hAnsi="仿宋" w:eastAsia="仿宋_GB2312"/>
          <w:sz w:val="32"/>
          <w:szCs w:val="32"/>
          <w:highlight w:val="none"/>
        </w:rPr>
        <w:t>机关运行经费</w:t>
      </w:r>
      <w:r>
        <w:rPr>
          <w:rFonts w:hint="eastAsia" w:ascii="仿宋_GB2312" w:hAnsi="仿宋" w:eastAsia="仿宋_GB2312"/>
          <w:sz w:val="32"/>
          <w:szCs w:val="32"/>
          <w:highlight w:val="none"/>
          <w:lang w:val="en-US" w:eastAsia="zh-CN"/>
        </w:rPr>
        <w:t>47.85</w:t>
      </w:r>
      <w:r>
        <w:rPr>
          <w:rFonts w:hint="eastAsia" w:ascii="仿宋_GB2312" w:hAnsi="仿宋" w:eastAsia="仿宋_GB2312"/>
          <w:sz w:val="32"/>
          <w:szCs w:val="32"/>
          <w:highlight w:val="none"/>
        </w:rPr>
        <w:t>万元，较202</w:t>
      </w: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年预算增加</w:t>
      </w:r>
      <w:r>
        <w:rPr>
          <w:rFonts w:hint="eastAsia" w:ascii="仿宋_GB2312" w:hAnsi="仿宋" w:eastAsia="仿宋_GB2312"/>
          <w:sz w:val="32"/>
          <w:szCs w:val="32"/>
          <w:highlight w:val="none"/>
          <w:lang w:val="en-US" w:eastAsia="zh-CN"/>
        </w:rPr>
        <w:t>34.8</w:t>
      </w:r>
      <w:r>
        <w:rPr>
          <w:rFonts w:hint="eastAsia" w:ascii="仿宋_GB2312" w:hAnsi="仿宋" w:eastAsia="仿宋_GB2312"/>
          <w:sz w:val="32"/>
          <w:szCs w:val="32"/>
          <w:highlight w:val="none"/>
        </w:rPr>
        <w:t>万元，增长</w:t>
      </w:r>
      <w:r>
        <w:rPr>
          <w:rFonts w:hint="eastAsia" w:ascii="仿宋_GB2312" w:hAnsi="仿宋" w:eastAsia="仿宋_GB2312"/>
          <w:sz w:val="32"/>
          <w:szCs w:val="32"/>
          <w:highlight w:val="none"/>
          <w:lang w:val="en-US" w:eastAsia="zh-CN"/>
        </w:rPr>
        <w:t>266</w:t>
      </w:r>
      <w:r>
        <w:rPr>
          <w:rFonts w:hint="eastAsia" w:ascii="仿宋_GB2312" w:hAnsi="仿宋" w:eastAsia="仿宋_GB2312"/>
          <w:sz w:val="32"/>
          <w:szCs w:val="32"/>
          <w:highlight w:val="none"/>
        </w:rPr>
        <w:t>%，增长的主要原因是</w:t>
      </w:r>
      <w:r>
        <w:rPr>
          <w:rFonts w:hint="eastAsia" w:ascii="仿宋_GB2312" w:hAnsi="仿宋" w:eastAsia="仿宋_GB2312"/>
          <w:sz w:val="32"/>
          <w:szCs w:val="32"/>
          <w:highlight w:val="none"/>
          <w:lang w:val="en-US" w:eastAsia="zh-CN"/>
        </w:rPr>
        <w:t>新增维修（护）费项目支出42万元。</w:t>
      </w:r>
    </w:p>
    <w:p w14:paraId="4C8D0FA7">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ascii="黑体" w:hAnsi="黑体" w:eastAsia="黑体" w:cs="宋体"/>
          <w:kern w:val="0"/>
          <w:sz w:val="32"/>
          <w:szCs w:val="32"/>
        </w:rPr>
      </w:pPr>
      <w:r>
        <w:rPr>
          <w:rFonts w:hint="eastAsia" w:ascii="黑体" w:hAnsi="黑体" w:eastAsia="黑体" w:cs="宋体"/>
          <w:kern w:val="0"/>
          <w:sz w:val="32"/>
          <w:szCs w:val="32"/>
        </w:rPr>
        <w:t>七、政府采购安排情况</w:t>
      </w:r>
    </w:p>
    <w:p w14:paraId="15A9471E">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contextualSpacing/>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 xml:space="preserve">2025年，单位政府采购预算总额1.085万元，其中：政府采购货物预算0.885万元，政府采购工程预算0万元，政府采购服务预算0.2万元。 </w:t>
      </w:r>
    </w:p>
    <w:p w14:paraId="5F49E64A">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contextualSpacing/>
        <w:jc w:val="left"/>
        <w:textAlignment w:val="auto"/>
        <w:rPr>
          <w:rFonts w:ascii="仿宋_GB2312" w:hAnsi="仿宋" w:eastAsia="仿宋_GB2312"/>
          <w:sz w:val="32"/>
          <w:szCs w:val="32"/>
          <w:highlight w:val="yellow"/>
        </w:rPr>
      </w:pPr>
      <w:r>
        <w:rPr>
          <w:rFonts w:hint="eastAsia" w:ascii="仿宋_GB2312" w:hAnsi="仿宋" w:eastAsia="仿宋_GB2312" w:cs="Times New Roman"/>
          <w:kern w:val="2"/>
          <w:sz w:val="32"/>
          <w:szCs w:val="32"/>
          <w:lang w:val="en-US" w:eastAsia="zh-CN" w:bidi="ar-SA"/>
        </w:rPr>
        <w:t xml:space="preserve">2025年，单位面向中小企业预留政府采购项目预算金额0万元，小微企业预留政府采购项目预算金额1.085万元。 </w:t>
      </w:r>
    </w:p>
    <w:p w14:paraId="3C3EBD14">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ascii="黑体" w:hAnsi="黑体" w:eastAsia="黑体" w:cs="宋体"/>
          <w:kern w:val="0"/>
          <w:sz w:val="32"/>
          <w:szCs w:val="32"/>
        </w:rPr>
      </w:pPr>
      <w:r>
        <w:rPr>
          <w:rFonts w:hint="eastAsia" w:ascii="黑体" w:hAnsi="黑体" w:eastAsia="黑体" w:cs="宋体"/>
          <w:kern w:val="0"/>
          <w:sz w:val="32"/>
          <w:szCs w:val="32"/>
        </w:rPr>
        <w:t>八、国有资产占用情况</w:t>
      </w:r>
    </w:p>
    <w:p w14:paraId="4FEEECB6">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仿宋_GB2312" w:hAnsi="仿宋" w:eastAsia="仿宋_GB2312"/>
          <w:sz w:val="32"/>
          <w:szCs w:val="32"/>
        </w:rPr>
      </w:pPr>
      <w:r>
        <w:rPr>
          <w:rFonts w:hint="eastAsia" w:ascii="仿宋_GB2312" w:hAnsi="仿宋" w:eastAsia="仿宋_GB2312"/>
          <w:sz w:val="32"/>
          <w:szCs w:val="32"/>
        </w:rPr>
        <w:t>上年末固定资产金额为</w:t>
      </w:r>
      <w:r>
        <w:rPr>
          <w:rFonts w:hint="eastAsia" w:ascii="仿宋_GB2312" w:hAnsi="仿宋" w:eastAsia="仿宋_GB2312"/>
          <w:sz w:val="32"/>
          <w:szCs w:val="32"/>
          <w:lang w:val="en-US" w:eastAsia="zh-CN"/>
        </w:rPr>
        <w:t>24.4</w:t>
      </w:r>
      <w:r>
        <w:rPr>
          <w:rFonts w:hint="eastAsia" w:ascii="仿宋_GB2312" w:hAnsi="仿宋" w:eastAsia="仿宋_GB2312"/>
          <w:sz w:val="32"/>
          <w:szCs w:val="32"/>
        </w:rPr>
        <w:t>万元。其中：办公用房</w:t>
      </w:r>
      <w:r>
        <w:rPr>
          <w:rFonts w:hint="eastAsia" w:ascii="仿宋_GB2312" w:hAnsi="仿宋" w:eastAsia="仿宋_GB2312"/>
          <w:sz w:val="32"/>
          <w:szCs w:val="32"/>
          <w:lang w:val="en-US" w:eastAsia="zh-CN"/>
        </w:rPr>
        <w:t>0</w:t>
      </w:r>
      <w:r>
        <w:rPr>
          <w:rFonts w:hint="eastAsia" w:ascii="仿宋_GB2312" w:hAnsi="仿宋" w:eastAsia="仿宋_GB2312"/>
          <w:sz w:val="32"/>
          <w:szCs w:val="32"/>
        </w:rPr>
        <w:t>平方米，价值</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万元。预算单位共有公务用车</w:t>
      </w:r>
      <w:r>
        <w:rPr>
          <w:rFonts w:hint="eastAsia" w:ascii="仿宋_GB2312" w:hAnsi="仿宋" w:eastAsia="仿宋_GB2312"/>
          <w:sz w:val="32"/>
          <w:szCs w:val="32"/>
          <w:lang w:val="en-US" w:eastAsia="zh-CN"/>
        </w:rPr>
        <w:t>0</w:t>
      </w:r>
      <w:r>
        <w:rPr>
          <w:rFonts w:hint="eastAsia" w:ascii="仿宋_GB2312" w:hAnsi="仿宋" w:eastAsia="仿宋_GB2312"/>
          <w:sz w:val="32"/>
          <w:szCs w:val="32"/>
        </w:rPr>
        <w:t>辆，价值</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万元。单价20万元以上的设备价值</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年拟采购固定资产约</w:t>
      </w:r>
      <w:r>
        <w:rPr>
          <w:rFonts w:hint="eastAsia" w:ascii="仿宋_GB2312" w:hAnsi="仿宋" w:eastAsia="仿宋_GB2312"/>
          <w:sz w:val="32"/>
          <w:szCs w:val="32"/>
          <w:highlight w:val="none"/>
          <w:lang w:val="en-US" w:eastAsia="zh-CN"/>
        </w:rPr>
        <w:t>0.7</w:t>
      </w:r>
      <w:r>
        <w:rPr>
          <w:rFonts w:hint="eastAsia" w:ascii="仿宋_GB2312" w:hAnsi="仿宋" w:eastAsia="仿宋_GB2312"/>
          <w:sz w:val="32"/>
          <w:szCs w:val="32"/>
          <w:highlight w:val="none"/>
        </w:rPr>
        <w:t>万</w:t>
      </w:r>
      <w:r>
        <w:rPr>
          <w:rFonts w:hint="eastAsia" w:ascii="仿宋_GB2312" w:hAnsi="仿宋" w:eastAsia="仿宋_GB2312"/>
          <w:sz w:val="32"/>
          <w:szCs w:val="32"/>
        </w:rPr>
        <w:t>元。</w:t>
      </w:r>
    </w:p>
    <w:p w14:paraId="079F4DD6">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ascii="黑体" w:hAnsi="黑体" w:eastAsia="黑体" w:cs="宋体"/>
          <w:kern w:val="0"/>
          <w:sz w:val="32"/>
          <w:szCs w:val="32"/>
        </w:rPr>
      </w:pPr>
      <w:r>
        <w:rPr>
          <w:rFonts w:hint="eastAsia" w:ascii="黑体" w:hAnsi="黑体" w:eastAsia="黑体" w:cs="宋体"/>
          <w:kern w:val="0"/>
          <w:sz w:val="32"/>
          <w:szCs w:val="32"/>
        </w:rPr>
        <w:t>九、其他重要事项情况说明</w:t>
      </w:r>
    </w:p>
    <w:p w14:paraId="677DFC8F">
      <w:pPr>
        <w:keepNext w:val="0"/>
        <w:keepLines w:val="0"/>
        <w:pageBreakBefore w:val="0"/>
        <w:kinsoku/>
        <w:wordWrap/>
        <w:overflowPunct/>
        <w:topLinePunct w:val="0"/>
        <w:autoSpaceDE/>
        <w:autoSpaceDN/>
        <w:bidi w:val="0"/>
        <w:adjustRightInd w:val="0"/>
        <w:snapToGrid w:val="0"/>
        <w:spacing w:line="560" w:lineRule="exact"/>
        <w:ind w:firstLine="643" w:firstLineChars="200"/>
        <w:contextualSpacing/>
        <w:textAlignment w:val="auto"/>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（一）政府性基金预算支出情况</w:t>
      </w:r>
    </w:p>
    <w:p w14:paraId="516C06E6">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仿宋_GB2312" w:hAnsi="仿宋" w:eastAsia="仿宋_GB2312"/>
          <w:sz w:val="32"/>
          <w:szCs w:val="32"/>
        </w:rPr>
      </w:pPr>
      <w:r>
        <w:rPr>
          <w:rFonts w:hint="eastAsia" w:ascii="仿宋_GB2312" w:hAnsi="仿宋" w:eastAsia="仿宋_GB2312"/>
          <w:sz w:val="32"/>
          <w:szCs w:val="32"/>
        </w:rPr>
        <w:t>未安排预算，政府性基金预算支出情况表为空表。</w:t>
      </w:r>
    </w:p>
    <w:p w14:paraId="16166F0E">
      <w:pPr>
        <w:keepNext w:val="0"/>
        <w:keepLines w:val="0"/>
        <w:pageBreakBefore w:val="0"/>
        <w:kinsoku/>
        <w:wordWrap/>
        <w:overflowPunct/>
        <w:topLinePunct w:val="0"/>
        <w:autoSpaceDE/>
        <w:autoSpaceDN/>
        <w:bidi w:val="0"/>
        <w:adjustRightInd w:val="0"/>
        <w:snapToGrid w:val="0"/>
        <w:spacing w:line="560" w:lineRule="exact"/>
        <w:ind w:firstLine="643" w:firstLineChars="200"/>
        <w:contextualSpacing/>
        <w:textAlignment w:val="auto"/>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（二）非税收入情况</w:t>
      </w:r>
    </w:p>
    <w:p w14:paraId="32B35C3F">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仿宋_GB2312" w:hAnsi="仿宋" w:eastAsia="仿宋_GB2312"/>
          <w:sz w:val="32"/>
          <w:szCs w:val="32"/>
        </w:rPr>
      </w:pPr>
      <w:r>
        <w:rPr>
          <w:rFonts w:hint="eastAsia" w:ascii="仿宋_GB2312" w:hAnsi="仿宋" w:eastAsia="仿宋_GB2312"/>
          <w:sz w:val="32"/>
          <w:szCs w:val="32"/>
        </w:rPr>
        <w:t>本单位2024年</w:t>
      </w:r>
      <w:r>
        <w:rPr>
          <w:rFonts w:ascii="仿宋_GB2312" w:hAnsi="仿宋" w:eastAsia="仿宋_GB2312"/>
          <w:sz w:val="32"/>
          <w:szCs w:val="32"/>
        </w:rPr>
        <w:t>无非税收入</w:t>
      </w:r>
      <w:r>
        <w:rPr>
          <w:rFonts w:hint="eastAsia" w:ascii="仿宋_GB2312" w:hAnsi="仿宋" w:eastAsia="仿宋_GB2312"/>
          <w:sz w:val="32"/>
          <w:szCs w:val="32"/>
        </w:rPr>
        <w:t>。</w:t>
      </w:r>
    </w:p>
    <w:p w14:paraId="048D4A28">
      <w:pPr>
        <w:keepNext w:val="0"/>
        <w:keepLines w:val="0"/>
        <w:pageBreakBefore w:val="0"/>
        <w:kinsoku/>
        <w:wordWrap/>
        <w:overflowPunct/>
        <w:topLinePunct w:val="0"/>
        <w:autoSpaceDE/>
        <w:autoSpaceDN/>
        <w:bidi w:val="0"/>
        <w:adjustRightInd w:val="0"/>
        <w:snapToGrid w:val="0"/>
        <w:spacing w:line="560" w:lineRule="exact"/>
        <w:ind w:firstLine="643" w:firstLineChars="200"/>
        <w:contextualSpacing/>
        <w:textAlignment w:val="auto"/>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（三）重点项目情况</w:t>
      </w:r>
    </w:p>
    <w:p w14:paraId="5C3F6780">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 w:eastAsia="仿宋_GB2312"/>
          <w:sz w:val="32"/>
          <w:szCs w:val="32"/>
          <w:highlight w:val="none"/>
          <w:lang w:val="en-US"/>
        </w:rPr>
      </w:pPr>
      <w:r>
        <w:rPr>
          <w:rFonts w:hint="eastAsia" w:ascii="仿宋_GB2312" w:hAnsi="仿宋" w:eastAsia="仿宋_GB2312"/>
          <w:sz w:val="32"/>
          <w:szCs w:val="32"/>
          <w:highlight w:val="none"/>
        </w:rPr>
        <w:t>项目名称：</w:t>
      </w:r>
      <w:r>
        <w:rPr>
          <w:rFonts w:hint="eastAsia" w:ascii="Times New Roman" w:hAnsi="Times New Roman" w:eastAsia="仿宋_GB2312" w:cs="Times New Roman"/>
          <w:color w:val="auto"/>
          <w:kern w:val="2"/>
          <w:sz w:val="32"/>
          <w:szCs w:val="32"/>
          <w:highlight w:val="none"/>
          <w:lang w:val="en-US" w:eastAsia="zh-CN" w:bidi="zh-CN"/>
        </w:rPr>
        <w:t>山丹县引进人才公寓购置项目。</w:t>
      </w:r>
    </w:p>
    <w:p w14:paraId="439E9489">
      <w:pPr>
        <w:pStyle w:val="7"/>
        <w:keepNext w:val="0"/>
        <w:keepLines w:val="0"/>
        <w:widowControl/>
        <w:suppressLineNumbers w:val="0"/>
        <w:spacing w:before="0" w:beforeAutospacing="0" w:after="0" w:afterAutospacing="0"/>
        <w:ind w:left="0" w:firstLine="640" w:firstLineChars="200"/>
        <w:jc w:val="left"/>
        <w:rPr>
          <w:rFonts w:ascii="仿宋_GB2312" w:hAnsi="仿宋" w:eastAsia="仿宋_GB2312"/>
          <w:sz w:val="32"/>
          <w:szCs w:val="32"/>
          <w:highlight w:val="none"/>
        </w:rPr>
      </w:pPr>
      <w:r>
        <w:rPr>
          <w:rFonts w:hint="eastAsia" w:ascii="仿宋_GB2312" w:hAnsi="仿宋" w:eastAsia="仿宋_GB2312"/>
          <w:sz w:val="32"/>
          <w:szCs w:val="32"/>
          <w:highlight w:val="none"/>
        </w:rPr>
        <w:t>1、项目概况：</w:t>
      </w:r>
      <w:r>
        <w:rPr>
          <w:rFonts w:hint="eastAsia" w:ascii="Times New Roman" w:hAnsi="Times New Roman" w:eastAsia="仿宋_GB2312" w:cs="Times New Roman"/>
          <w:color w:val="auto"/>
          <w:sz w:val="32"/>
          <w:szCs w:val="32"/>
          <w:highlight w:val="none"/>
          <w:lang w:val="en-US" w:eastAsia="zh-CN"/>
        </w:rPr>
        <w:t>根据山丹县人民政府常务会议第十一次纪要，</w:t>
      </w:r>
      <w:r>
        <w:rPr>
          <w:rFonts w:hint="eastAsia" w:ascii="Times New Roman" w:hAnsi="Times New Roman" w:eastAsia="仿宋_GB2312" w:cs="Times New Roman"/>
          <w:color w:val="auto"/>
          <w:spacing w:val="-23"/>
          <w:sz w:val="32"/>
          <w:szCs w:val="32"/>
          <w:highlight w:val="none"/>
          <w:lang w:val="en-US" w:eastAsia="zh-CN"/>
        </w:rPr>
        <w:t>我单位回购新城名苑14号楼22套人才公寓，回购金额</w:t>
      </w:r>
      <w:r>
        <w:rPr>
          <w:rFonts w:hint="eastAsia" w:ascii="Times New Roman" w:hAnsi="Times New Roman" w:eastAsia="仿宋_GB2312" w:cs="Times New Roman"/>
          <w:color w:val="auto"/>
          <w:sz w:val="32"/>
          <w:szCs w:val="32"/>
          <w:highlight w:val="none"/>
          <w:lang w:val="en-US" w:eastAsia="zh-CN"/>
        </w:rPr>
        <w:t>9182734.77元。</w:t>
      </w:r>
    </w:p>
    <w:p w14:paraId="432D3568">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2、立项依据：</w:t>
      </w:r>
      <w:r>
        <w:rPr>
          <w:rFonts w:hint="eastAsia" w:ascii="Times New Roman" w:hAnsi="Times New Roman" w:eastAsia="仿宋_GB2312" w:cs="Times New Roman"/>
          <w:color w:val="auto"/>
          <w:sz w:val="32"/>
          <w:szCs w:val="32"/>
          <w:highlight w:val="none"/>
          <w:lang w:val="en-US" w:eastAsia="zh-CN"/>
        </w:rPr>
        <w:t>根据山丹县人民政府常务会议第十一次纪要。</w:t>
      </w:r>
    </w:p>
    <w:p w14:paraId="4222F65F">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 w:eastAsia="仿宋_GB2312"/>
          <w:sz w:val="32"/>
          <w:szCs w:val="32"/>
          <w:highlight w:val="none"/>
          <w:lang w:val="en-US" w:eastAsia="zh-CN"/>
        </w:rPr>
      </w:pPr>
      <w:r>
        <w:rPr>
          <w:rFonts w:hint="eastAsia" w:ascii="仿宋_GB2312" w:hAnsi="仿宋" w:eastAsia="仿宋_GB2312"/>
          <w:sz w:val="32"/>
          <w:szCs w:val="32"/>
          <w:highlight w:val="none"/>
        </w:rPr>
        <w:t>4、实施周期：</w:t>
      </w:r>
      <w:r>
        <w:rPr>
          <w:rFonts w:hint="eastAsia" w:ascii="仿宋_GB2312" w:hAnsi="仿宋" w:eastAsia="仿宋_GB2312"/>
          <w:sz w:val="32"/>
          <w:szCs w:val="32"/>
          <w:highlight w:val="none"/>
          <w:lang w:val="en-US" w:eastAsia="zh-CN"/>
        </w:rPr>
        <w:t>目前已完成回购，资金尚未全部拨付完成。</w:t>
      </w:r>
    </w:p>
    <w:p w14:paraId="2DE73B82">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5、实施计划：</w:t>
      </w:r>
      <w:r>
        <w:rPr>
          <w:rFonts w:hint="eastAsia" w:ascii="仿宋_GB2312" w:hAnsi="仿宋" w:eastAsia="仿宋_GB2312"/>
          <w:sz w:val="32"/>
          <w:szCs w:val="32"/>
          <w:highlight w:val="none"/>
          <w:lang w:val="en-US" w:eastAsia="zh-CN"/>
        </w:rPr>
        <w:t>一次性</w:t>
      </w:r>
      <w:r>
        <w:rPr>
          <w:rFonts w:hint="eastAsia" w:ascii="Times New Roman" w:hAnsi="Times New Roman" w:eastAsia="仿宋_GB2312" w:cs="Times New Roman"/>
          <w:color w:val="auto"/>
          <w:spacing w:val="-23"/>
          <w:sz w:val="32"/>
          <w:szCs w:val="32"/>
          <w:highlight w:val="none"/>
          <w:lang w:val="en-US" w:eastAsia="zh-CN"/>
        </w:rPr>
        <w:t>回购新城名苑14号楼22套人才公寓。</w:t>
      </w:r>
    </w:p>
    <w:p w14:paraId="7BF57A51">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 w:eastAsia="仿宋_GB2312"/>
          <w:sz w:val="32"/>
          <w:szCs w:val="32"/>
          <w:highlight w:val="none"/>
          <w:lang w:val="en-US" w:eastAsia="zh-CN"/>
        </w:rPr>
      </w:pPr>
      <w:r>
        <w:rPr>
          <w:rFonts w:hint="eastAsia" w:ascii="仿宋_GB2312" w:hAnsi="仿宋" w:eastAsia="仿宋_GB2312"/>
          <w:sz w:val="32"/>
          <w:szCs w:val="32"/>
          <w:highlight w:val="none"/>
        </w:rPr>
        <w:t>6、年度预算安排：</w:t>
      </w:r>
      <w:r>
        <w:rPr>
          <w:rFonts w:hint="eastAsia" w:ascii="仿宋_GB2312" w:hAnsi="仿宋" w:eastAsia="仿宋_GB2312"/>
          <w:sz w:val="32"/>
          <w:szCs w:val="32"/>
          <w:highlight w:val="none"/>
          <w:lang w:val="en-US" w:eastAsia="zh-CN"/>
        </w:rPr>
        <w:t>30万元</w:t>
      </w:r>
    </w:p>
    <w:p w14:paraId="2A9CBF52">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 w:eastAsia="仿宋_GB2312"/>
          <w:sz w:val="32"/>
          <w:szCs w:val="32"/>
          <w:highlight w:val="yellow"/>
          <w:lang w:val="en-US"/>
        </w:rPr>
      </w:pPr>
      <w:r>
        <w:rPr>
          <w:rFonts w:hint="eastAsia" w:ascii="仿宋_GB2312" w:hAnsi="仿宋" w:eastAsia="仿宋_GB2312"/>
          <w:sz w:val="32"/>
          <w:szCs w:val="32"/>
          <w:highlight w:val="none"/>
        </w:rPr>
        <w:t>7、预期总体目标：</w:t>
      </w:r>
      <w:r>
        <w:rPr>
          <w:rFonts w:hint="eastAsia" w:ascii="Times New Roman" w:hAnsi="Times New Roman" w:eastAsia="仿宋_GB2312" w:cs="Times New Roman"/>
          <w:color w:val="auto"/>
          <w:spacing w:val="-23"/>
          <w:sz w:val="32"/>
          <w:szCs w:val="32"/>
          <w:highlight w:val="none"/>
          <w:lang w:val="en-US" w:eastAsia="zh-CN"/>
        </w:rPr>
        <w:t>回购金额</w:t>
      </w:r>
      <w:r>
        <w:rPr>
          <w:rFonts w:hint="eastAsia" w:ascii="Times New Roman" w:hAnsi="Times New Roman" w:eastAsia="仿宋_GB2312" w:cs="Times New Roman"/>
          <w:color w:val="auto"/>
          <w:sz w:val="32"/>
          <w:szCs w:val="32"/>
          <w:highlight w:val="none"/>
          <w:lang w:val="en-US" w:eastAsia="zh-CN"/>
        </w:rPr>
        <w:t>9182734.77</w:t>
      </w:r>
      <w:r>
        <w:rPr>
          <w:rFonts w:hint="eastAsia" w:ascii="Times New Roman" w:hAnsi="Times New Roman" w:eastAsia="仿宋_GB2312" w:cs="Times New Roman"/>
          <w:color w:val="auto"/>
          <w:sz w:val="32"/>
          <w:szCs w:val="32"/>
          <w:lang w:val="en-US" w:eastAsia="zh-CN"/>
        </w:rPr>
        <w:t>元，剩余未拨付2528730.81元。</w:t>
      </w:r>
    </w:p>
    <w:p w14:paraId="3638C226">
      <w:pPr>
        <w:keepNext w:val="0"/>
        <w:keepLines w:val="0"/>
        <w:pageBreakBefore w:val="0"/>
        <w:kinsoku/>
        <w:wordWrap/>
        <w:overflowPunct/>
        <w:topLinePunct w:val="0"/>
        <w:autoSpaceDE/>
        <w:autoSpaceDN/>
        <w:bidi w:val="0"/>
        <w:adjustRightInd w:val="0"/>
        <w:snapToGrid w:val="0"/>
        <w:spacing w:line="560" w:lineRule="exact"/>
        <w:ind w:firstLine="643" w:firstLineChars="200"/>
        <w:contextualSpacing/>
        <w:textAlignment w:val="auto"/>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（四）部门管理转移支付情况</w:t>
      </w:r>
    </w:p>
    <w:p w14:paraId="15DD614B">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未安排预算，单位管理转移支付表为空表。</w:t>
      </w:r>
    </w:p>
    <w:p w14:paraId="3FF70AFB">
      <w:pPr>
        <w:keepNext w:val="0"/>
        <w:keepLines w:val="0"/>
        <w:pageBreakBefore w:val="0"/>
        <w:kinsoku/>
        <w:wordWrap/>
        <w:overflowPunct/>
        <w:topLinePunct w:val="0"/>
        <w:autoSpaceDE/>
        <w:autoSpaceDN/>
        <w:bidi w:val="0"/>
        <w:adjustRightInd w:val="0"/>
        <w:snapToGrid w:val="0"/>
        <w:spacing w:line="560" w:lineRule="exact"/>
        <w:ind w:firstLine="643" w:firstLineChars="200"/>
        <w:contextualSpacing/>
        <w:textAlignment w:val="auto"/>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（五）国有资本经营预算支出情况</w:t>
      </w:r>
    </w:p>
    <w:p w14:paraId="5DFF9760">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仿宋_GB2312" w:hAnsi="楷体" w:eastAsia="仿宋_GB2312"/>
          <w:sz w:val="32"/>
          <w:szCs w:val="32"/>
        </w:rPr>
      </w:pPr>
      <w:r>
        <w:rPr>
          <w:rFonts w:hint="eastAsia" w:ascii="仿宋_GB2312" w:hAnsi="楷体" w:eastAsia="仿宋_GB2312"/>
          <w:sz w:val="32"/>
          <w:szCs w:val="32"/>
        </w:rPr>
        <w:t>未安排预算，国有资本经营预算支出情况表为空表。</w:t>
      </w:r>
    </w:p>
    <w:p w14:paraId="341A0E68">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textAlignment w:val="auto"/>
        <w:rPr>
          <w:rFonts w:ascii="黑体" w:hAnsi="黑体" w:eastAsia="黑体" w:cs="宋体"/>
          <w:kern w:val="0"/>
          <w:sz w:val="32"/>
          <w:szCs w:val="32"/>
        </w:rPr>
      </w:pPr>
      <w:r>
        <w:rPr>
          <w:rFonts w:hint="eastAsia" w:ascii="黑体" w:hAnsi="黑体" w:eastAsia="黑体" w:cs="宋体"/>
          <w:kern w:val="0"/>
          <w:sz w:val="32"/>
          <w:szCs w:val="32"/>
        </w:rPr>
        <w:t>十、预算绩效管理情况</w:t>
      </w:r>
    </w:p>
    <w:p w14:paraId="189AE5B2">
      <w:pPr>
        <w:keepNext w:val="0"/>
        <w:keepLines w:val="0"/>
        <w:pageBreakBefore w:val="0"/>
        <w:kinsoku/>
        <w:wordWrap/>
        <w:overflowPunct/>
        <w:topLinePunct w:val="0"/>
        <w:autoSpaceDE/>
        <w:autoSpaceDN/>
        <w:bidi w:val="0"/>
        <w:adjustRightInd w:val="0"/>
        <w:snapToGrid w:val="0"/>
        <w:spacing w:line="560" w:lineRule="exact"/>
        <w:ind w:firstLine="643" w:firstLineChars="200"/>
        <w:contextualSpacing/>
        <w:textAlignment w:val="auto"/>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（一）20</w:t>
      </w:r>
      <w:r>
        <w:rPr>
          <w:rFonts w:hint="eastAsia" w:ascii="楷体_GB2312" w:hAnsi="楷体" w:eastAsia="楷体_GB2312" w:cs="宋体"/>
          <w:b/>
          <w:bCs/>
          <w:kern w:val="0"/>
          <w:sz w:val="32"/>
          <w:szCs w:val="32"/>
          <w:lang w:val="en-US" w:eastAsia="zh-CN"/>
        </w:rPr>
        <w:t>25</w:t>
      </w:r>
      <w:r>
        <w:rPr>
          <w:rFonts w:hint="eastAsia" w:ascii="楷体_GB2312" w:hAnsi="楷体" w:eastAsia="楷体_GB2312" w:cs="宋体"/>
          <w:b/>
          <w:bCs/>
          <w:kern w:val="0"/>
          <w:sz w:val="32"/>
          <w:szCs w:val="32"/>
        </w:rPr>
        <w:t>年预算绩效管理工作情况。</w:t>
      </w:r>
    </w:p>
    <w:p w14:paraId="0745C8F4">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仿宋_GB2312" w:hAnsi="仿宋" w:eastAsia="仿宋_GB2312"/>
          <w:sz w:val="32"/>
          <w:szCs w:val="32"/>
        </w:rPr>
      </w:pPr>
      <w:r>
        <w:rPr>
          <w:rFonts w:hint="eastAsia" w:ascii="仿宋_GB2312" w:hAnsi="仿宋" w:eastAsia="仿宋_GB2312"/>
          <w:sz w:val="32"/>
          <w:szCs w:val="32"/>
        </w:rPr>
        <w:t>按照《中共中央 国务院关于全面实施预算绩效管理的意见》《中共甘肃省委 甘肃省人民政府关于全面实施预算绩效管理的实施意见》等相关要求，我们将绩效理念和方法融入预算编制、执行、决算和监督全过程认真开展各项工作。</w:t>
      </w:r>
    </w:p>
    <w:p w14:paraId="194EAE06">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ascii="仿宋_GB2312" w:hAnsi="仿宋" w:eastAsia="仿宋_GB2312"/>
          <w:sz w:val="32"/>
          <w:szCs w:val="32"/>
          <w:highlight w:val="none"/>
        </w:rPr>
      </w:pPr>
      <w:r>
        <w:rPr>
          <w:rFonts w:hint="eastAsia" w:ascii="仿宋_GB2312" w:hAnsi="仿宋" w:eastAsia="仿宋_GB2312"/>
          <w:b/>
          <w:sz w:val="32"/>
          <w:szCs w:val="32"/>
        </w:rPr>
        <w:t>1.绩效目标管理情况。</w:t>
      </w:r>
      <w:r>
        <w:rPr>
          <w:rFonts w:hint="eastAsia" w:ascii="仿宋_GB2312" w:hAnsi="仿宋" w:eastAsia="仿宋_GB2312"/>
          <w:sz w:val="32"/>
          <w:szCs w:val="32"/>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年度，按照“谁申请资金，谁设置目标”的原则，</w:t>
      </w:r>
      <w:r>
        <w:rPr>
          <w:rFonts w:hint="eastAsia" w:ascii="仿宋_GB2312" w:hAnsi="仿宋" w:eastAsia="仿宋_GB2312"/>
          <w:sz w:val="32"/>
          <w:szCs w:val="32"/>
          <w:highlight w:val="none"/>
        </w:rPr>
        <w:t>纳入部门预算管理的</w:t>
      </w:r>
      <w:r>
        <w:rPr>
          <w:rFonts w:hint="eastAsia" w:ascii="仿宋_GB2312" w:hAnsi="CIDFont+F6" w:eastAsia="仿宋_GB2312"/>
          <w:color w:val="000000"/>
          <w:sz w:val="32"/>
          <w:szCs w:val="32"/>
          <w:highlight w:val="none"/>
        </w:rPr>
        <w:t>单位</w:t>
      </w:r>
      <w:r>
        <w:rPr>
          <w:rFonts w:hint="eastAsia" w:ascii="仿宋_GB2312" w:hAnsi="仿宋" w:eastAsia="仿宋_GB2312"/>
          <w:sz w:val="32"/>
          <w:szCs w:val="32"/>
          <w:highlight w:val="none"/>
        </w:rPr>
        <w:t>整体支出和项目绩效目标</w:t>
      </w:r>
      <w:r>
        <w:rPr>
          <w:rFonts w:hint="eastAsia" w:ascii="仿宋_GB2312" w:hAnsi="仿宋" w:eastAsia="仿宋_GB2312"/>
          <w:sz w:val="32"/>
          <w:szCs w:val="32"/>
          <w:highlight w:val="none"/>
          <w:lang w:val="en-US" w:eastAsia="zh-CN"/>
        </w:rPr>
        <w:t>17</w:t>
      </w:r>
      <w:r>
        <w:rPr>
          <w:rFonts w:hint="eastAsia" w:ascii="仿宋_GB2312" w:hAnsi="仿宋" w:eastAsia="仿宋_GB2312"/>
          <w:sz w:val="32"/>
          <w:szCs w:val="32"/>
          <w:highlight w:val="none"/>
        </w:rPr>
        <w:t>个，按规定随年度预算一并公开项目</w:t>
      </w:r>
      <w:r>
        <w:rPr>
          <w:rFonts w:hint="eastAsia" w:ascii="仿宋_GB2312" w:hAnsi="仿宋" w:eastAsia="仿宋_GB2312"/>
          <w:sz w:val="32"/>
          <w:szCs w:val="32"/>
          <w:highlight w:val="none"/>
          <w:lang w:val="en-US" w:eastAsia="zh-CN"/>
        </w:rPr>
        <w:t>18</w:t>
      </w:r>
      <w:r>
        <w:rPr>
          <w:rFonts w:hint="eastAsia" w:ascii="仿宋_GB2312" w:hAnsi="仿宋" w:eastAsia="仿宋_GB2312"/>
          <w:sz w:val="32"/>
          <w:szCs w:val="32"/>
          <w:highlight w:val="none"/>
        </w:rPr>
        <w:t>个，公开率为</w:t>
      </w:r>
      <w:r>
        <w:rPr>
          <w:rFonts w:hint="eastAsia" w:ascii="仿宋_GB2312" w:hAnsi="仿宋" w:eastAsia="仿宋_GB2312"/>
          <w:sz w:val="32"/>
          <w:szCs w:val="32"/>
          <w:highlight w:val="none"/>
          <w:lang w:val="en-US" w:eastAsia="zh-CN"/>
        </w:rPr>
        <w:t>100</w:t>
      </w:r>
      <w:r>
        <w:rPr>
          <w:rFonts w:hint="eastAsia" w:ascii="仿宋_GB2312" w:hAnsi="仿宋" w:eastAsia="仿宋_GB2312"/>
          <w:sz w:val="32"/>
          <w:szCs w:val="32"/>
          <w:highlight w:val="none"/>
        </w:rPr>
        <w:t>%。</w:t>
      </w:r>
    </w:p>
    <w:p w14:paraId="496E8B0E">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仿宋_GB2312" w:hAnsi="仿宋" w:eastAsia="仿宋_GB2312"/>
          <w:sz w:val="32"/>
          <w:szCs w:val="32"/>
        </w:rPr>
      </w:pPr>
      <w:r>
        <w:rPr>
          <w:rFonts w:hint="eastAsia" w:ascii="仿宋_GB2312" w:hAnsi="仿宋" w:eastAsia="仿宋_GB2312"/>
          <w:b/>
          <w:sz w:val="32"/>
          <w:szCs w:val="32"/>
        </w:rPr>
        <w:t>2.绩效运行监控情况。</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年7月，组织开展1-6月绩效运行监控项目</w:t>
      </w:r>
      <w:r>
        <w:rPr>
          <w:rFonts w:hint="eastAsia" w:ascii="仿宋_GB2312" w:hAnsi="仿宋" w:eastAsia="仿宋_GB2312"/>
          <w:sz w:val="32"/>
          <w:szCs w:val="32"/>
          <w:lang w:val="en-US" w:eastAsia="zh-CN"/>
        </w:rPr>
        <w:t>16</w:t>
      </w:r>
      <w:r>
        <w:rPr>
          <w:rFonts w:hint="eastAsia" w:ascii="仿宋_GB2312" w:hAnsi="仿宋" w:eastAsia="仿宋_GB2312"/>
          <w:sz w:val="32"/>
          <w:szCs w:val="32"/>
        </w:rPr>
        <w:t>个，占本</w:t>
      </w:r>
      <w:r>
        <w:rPr>
          <w:rFonts w:hint="eastAsia" w:ascii="仿宋_GB2312" w:hAnsi="CIDFont+F6" w:eastAsia="仿宋_GB2312"/>
          <w:color w:val="000000"/>
          <w:sz w:val="32"/>
          <w:szCs w:val="32"/>
        </w:rPr>
        <w:t>单位</w:t>
      </w:r>
      <w:r>
        <w:rPr>
          <w:rFonts w:hint="eastAsia" w:ascii="仿宋_GB2312" w:hAnsi="仿宋" w:eastAsia="仿宋_GB2312"/>
          <w:sz w:val="32"/>
          <w:szCs w:val="32"/>
        </w:rPr>
        <w:t>项目的</w:t>
      </w:r>
      <w:r>
        <w:rPr>
          <w:rFonts w:hint="eastAsia" w:ascii="仿宋_GB2312" w:hAnsi="仿宋" w:eastAsia="仿宋_GB2312"/>
          <w:sz w:val="32"/>
          <w:szCs w:val="32"/>
          <w:lang w:val="en-US" w:eastAsia="zh-CN"/>
        </w:rPr>
        <w:t>59.26</w:t>
      </w:r>
      <w:r>
        <w:rPr>
          <w:rFonts w:hint="eastAsia" w:ascii="仿宋_GB2312" w:hAnsi="仿宋" w:eastAsia="仿宋_GB2312"/>
          <w:sz w:val="32"/>
          <w:szCs w:val="32"/>
        </w:rPr>
        <w:t>%。截至7月底，如期完成预算执行和绩效目标指标值的项目</w:t>
      </w:r>
      <w:r>
        <w:rPr>
          <w:rFonts w:hint="eastAsia" w:ascii="仿宋_GB2312" w:hAnsi="仿宋" w:eastAsia="仿宋_GB2312"/>
          <w:sz w:val="32"/>
          <w:szCs w:val="32"/>
          <w:lang w:val="en-US" w:eastAsia="zh-CN"/>
        </w:rPr>
        <w:t>16</w:t>
      </w:r>
      <w:r>
        <w:rPr>
          <w:rFonts w:hint="eastAsia" w:ascii="仿宋_GB2312" w:hAnsi="仿宋" w:eastAsia="仿宋_GB2312"/>
          <w:sz w:val="32"/>
          <w:szCs w:val="32"/>
        </w:rPr>
        <w:t>个，完成率为</w:t>
      </w:r>
      <w:r>
        <w:rPr>
          <w:rFonts w:hint="eastAsia" w:ascii="仿宋_GB2312" w:hAnsi="仿宋" w:eastAsia="仿宋_GB2312"/>
          <w:sz w:val="32"/>
          <w:szCs w:val="32"/>
          <w:lang w:val="en-US" w:eastAsia="zh-CN"/>
        </w:rPr>
        <w:t>100</w:t>
      </w:r>
      <w:r>
        <w:rPr>
          <w:rFonts w:hint="eastAsia" w:ascii="仿宋_GB2312" w:hAnsi="仿宋" w:eastAsia="仿宋_GB2312"/>
          <w:sz w:val="32"/>
          <w:szCs w:val="32"/>
        </w:rPr>
        <w:t xml:space="preserve"> %。。开展1-9月绩效运行监控项目</w:t>
      </w:r>
      <w:r>
        <w:rPr>
          <w:rFonts w:hint="eastAsia" w:ascii="仿宋_GB2312" w:hAnsi="仿宋" w:eastAsia="仿宋_GB2312"/>
          <w:sz w:val="32"/>
          <w:szCs w:val="32"/>
          <w:lang w:val="en-US" w:eastAsia="zh-CN"/>
        </w:rPr>
        <w:t>24</w:t>
      </w:r>
      <w:r>
        <w:rPr>
          <w:rFonts w:hint="eastAsia" w:ascii="仿宋_GB2312" w:hAnsi="仿宋" w:eastAsia="仿宋_GB2312"/>
          <w:sz w:val="32"/>
          <w:szCs w:val="32"/>
        </w:rPr>
        <w:t>个，占本单位项目的</w:t>
      </w:r>
      <w:r>
        <w:rPr>
          <w:rFonts w:hint="eastAsia" w:ascii="仿宋_GB2312" w:hAnsi="仿宋" w:eastAsia="仿宋_GB2312"/>
          <w:sz w:val="32"/>
          <w:szCs w:val="32"/>
          <w:lang w:val="en-US" w:eastAsia="zh-CN"/>
        </w:rPr>
        <w:t>88.89</w:t>
      </w:r>
      <w:r>
        <w:rPr>
          <w:rFonts w:hint="eastAsia" w:ascii="仿宋_GB2312" w:hAnsi="仿宋" w:eastAsia="仿宋_GB2312"/>
          <w:sz w:val="32"/>
          <w:szCs w:val="32"/>
        </w:rPr>
        <w:t>%。截至10月底，如期完成预算执行和绩效目标指标值的项目</w:t>
      </w:r>
      <w:r>
        <w:rPr>
          <w:rFonts w:hint="eastAsia" w:ascii="仿宋_GB2312" w:hAnsi="仿宋" w:eastAsia="仿宋_GB2312"/>
          <w:sz w:val="32"/>
          <w:szCs w:val="32"/>
          <w:lang w:val="en-US" w:eastAsia="zh-CN"/>
        </w:rPr>
        <w:t>24</w:t>
      </w:r>
      <w:r>
        <w:rPr>
          <w:rFonts w:hint="eastAsia" w:ascii="仿宋_GB2312" w:hAnsi="仿宋" w:eastAsia="仿宋_GB2312"/>
          <w:sz w:val="32"/>
          <w:szCs w:val="32"/>
        </w:rPr>
        <w:t>个，完成率为</w:t>
      </w:r>
      <w:r>
        <w:rPr>
          <w:rFonts w:hint="eastAsia" w:ascii="仿宋_GB2312" w:hAnsi="仿宋" w:eastAsia="仿宋_GB2312"/>
          <w:sz w:val="32"/>
          <w:szCs w:val="32"/>
          <w:lang w:val="en-US" w:eastAsia="zh-CN"/>
        </w:rPr>
        <w:t>100</w:t>
      </w:r>
      <w:r>
        <w:rPr>
          <w:rFonts w:hint="eastAsia" w:ascii="仿宋_GB2312" w:hAnsi="仿宋" w:eastAsia="仿宋_GB2312"/>
          <w:sz w:val="32"/>
          <w:szCs w:val="32"/>
        </w:rPr>
        <w:t>%。</w:t>
      </w:r>
    </w:p>
    <w:p w14:paraId="489BB7D0">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ascii="仿宋_GB2312" w:hAnsi="仿宋" w:eastAsia="仿宋_GB2312"/>
          <w:sz w:val="32"/>
          <w:szCs w:val="32"/>
        </w:rPr>
      </w:pPr>
      <w:r>
        <w:rPr>
          <w:rFonts w:hint="eastAsia" w:ascii="仿宋_GB2312" w:hAnsi="仿宋" w:eastAsia="仿宋_GB2312"/>
          <w:b/>
          <w:sz w:val="32"/>
          <w:szCs w:val="32"/>
          <w:lang w:val="en-US" w:eastAsia="zh-CN"/>
        </w:rPr>
        <w:t>3</w:t>
      </w:r>
      <w:r>
        <w:rPr>
          <w:rFonts w:hint="eastAsia" w:ascii="仿宋_GB2312" w:hAnsi="仿宋" w:eastAsia="仿宋_GB2312"/>
          <w:b/>
          <w:sz w:val="32"/>
          <w:szCs w:val="32"/>
        </w:rPr>
        <w:t>.绩效结果应用情况。</w:t>
      </w:r>
      <w:r>
        <w:rPr>
          <w:rFonts w:hint="eastAsia" w:ascii="仿宋_GB2312" w:hAnsi="仿宋" w:eastAsia="仿宋_GB2312"/>
          <w:sz w:val="32"/>
          <w:szCs w:val="32"/>
        </w:rPr>
        <w:t>根据202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年度绩效运行监控、绩效自评等情况，当年盘活财政资金</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年度减少部门预算项目</w:t>
      </w:r>
      <w:r>
        <w:rPr>
          <w:rFonts w:hint="eastAsia" w:ascii="仿宋_GB2312" w:hAnsi="仿宋" w:eastAsia="仿宋_GB2312"/>
          <w:sz w:val="32"/>
          <w:szCs w:val="32"/>
          <w:lang w:val="en-US" w:eastAsia="zh-CN"/>
        </w:rPr>
        <w:t>9</w:t>
      </w:r>
      <w:r>
        <w:rPr>
          <w:rFonts w:hint="eastAsia" w:ascii="仿宋_GB2312" w:hAnsi="仿宋" w:eastAsia="仿宋_GB2312"/>
          <w:sz w:val="32"/>
          <w:szCs w:val="32"/>
        </w:rPr>
        <w:t>个，压减率</w:t>
      </w:r>
      <w:r>
        <w:rPr>
          <w:rFonts w:hint="eastAsia" w:ascii="仿宋_GB2312" w:hAnsi="仿宋" w:eastAsia="仿宋_GB2312"/>
          <w:sz w:val="32"/>
          <w:szCs w:val="32"/>
          <w:lang w:val="en-US" w:eastAsia="zh-CN"/>
        </w:rPr>
        <w:t>37</w:t>
      </w:r>
      <w:r>
        <w:rPr>
          <w:rFonts w:hint="eastAsia" w:ascii="仿宋_GB2312" w:hAnsi="仿宋" w:eastAsia="仿宋_GB2312"/>
          <w:sz w:val="32"/>
          <w:szCs w:val="32"/>
        </w:rPr>
        <w:t xml:space="preserve">%。同时对政策和项目资金管理作出调整的   </w:t>
      </w:r>
      <w:r>
        <w:rPr>
          <w:rFonts w:hint="eastAsia" w:ascii="仿宋_GB2312" w:hAnsi="仿宋" w:eastAsia="仿宋_GB2312"/>
          <w:sz w:val="32"/>
          <w:szCs w:val="32"/>
          <w:lang w:val="en-US" w:eastAsia="zh-CN"/>
        </w:rPr>
        <w:t>9</w:t>
      </w:r>
      <w:r>
        <w:rPr>
          <w:rFonts w:hint="eastAsia" w:ascii="仿宋_GB2312" w:hAnsi="仿宋" w:eastAsia="仿宋_GB2312"/>
          <w:sz w:val="32"/>
          <w:szCs w:val="32"/>
        </w:rPr>
        <w:t>个。</w:t>
      </w:r>
    </w:p>
    <w:p w14:paraId="7561255C">
      <w:pPr>
        <w:keepNext w:val="0"/>
        <w:keepLines w:val="0"/>
        <w:pageBreakBefore w:val="0"/>
        <w:kinsoku/>
        <w:wordWrap/>
        <w:overflowPunct/>
        <w:topLinePunct w:val="0"/>
        <w:autoSpaceDE/>
        <w:autoSpaceDN/>
        <w:bidi w:val="0"/>
        <w:adjustRightInd w:val="0"/>
        <w:snapToGrid w:val="0"/>
        <w:spacing w:line="560" w:lineRule="exact"/>
        <w:ind w:firstLine="643" w:firstLineChars="200"/>
        <w:contextualSpacing/>
        <w:textAlignment w:val="auto"/>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（二）202</w:t>
      </w:r>
      <w:r>
        <w:rPr>
          <w:rFonts w:hint="eastAsia" w:ascii="楷体_GB2312" w:hAnsi="楷体" w:eastAsia="楷体_GB2312" w:cs="宋体"/>
          <w:b/>
          <w:bCs/>
          <w:kern w:val="0"/>
          <w:sz w:val="32"/>
          <w:szCs w:val="32"/>
          <w:lang w:val="en-US" w:eastAsia="zh-CN"/>
        </w:rPr>
        <w:t>5</w:t>
      </w:r>
      <w:r>
        <w:rPr>
          <w:rFonts w:hint="eastAsia" w:ascii="楷体_GB2312" w:hAnsi="楷体" w:eastAsia="楷体_GB2312" w:cs="宋体"/>
          <w:b/>
          <w:bCs/>
          <w:kern w:val="0"/>
          <w:sz w:val="32"/>
          <w:szCs w:val="32"/>
        </w:rPr>
        <w:t>年绩效目标编制情况</w:t>
      </w:r>
    </w:p>
    <w:p w14:paraId="33B6942E">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202</w:t>
      </w:r>
      <w:r>
        <w:rPr>
          <w:rFonts w:hint="eastAsia" w:ascii="仿宋_GB2312" w:hAnsi="仿宋" w:eastAsia="仿宋_GB2312"/>
          <w:sz w:val="32"/>
          <w:szCs w:val="32"/>
          <w:highlight w:val="none"/>
          <w:lang w:val="en-US" w:eastAsia="zh-CN"/>
        </w:rPr>
        <w:t>5</w:t>
      </w:r>
      <w:r>
        <w:rPr>
          <w:rFonts w:hint="eastAsia" w:ascii="仿宋_GB2312" w:hAnsi="仿宋" w:eastAsia="仿宋_GB2312"/>
          <w:sz w:val="32"/>
          <w:szCs w:val="32"/>
          <w:highlight w:val="none"/>
        </w:rPr>
        <w:t>年，纳入单位预算绩效目标管理的项目</w:t>
      </w:r>
      <w:r>
        <w:rPr>
          <w:rFonts w:hint="eastAsia" w:ascii="仿宋_GB2312" w:hAnsi="仿宋" w:eastAsia="仿宋_GB2312"/>
          <w:sz w:val="32"/>
          <w:szCs w:val="32"/>
          <w:highlight w:val="none"/>
          <w:lang w:val="en-US" w:eastAsia="zh-CN"/>
        </w:rPr>
        <w:t>18</w:t>
      </w:r>
      <w:r>
        <w:rPr>
          <w:rFonts w:hint="eastAsia" w:ascii="仿宋_GB2312" w:hAnsi="仿宋" w:eastAsia="仿宋_GB2312"/>
          <w:sz w:val="32"/>
          <w:szCs w:val="32"/>
          <w:highlight w:val="none"/>
        </w:rPr>
        <w:t>个。其中，部门整体支出绩效目标围绕部门管理、履职效果、能力建设三个维度，设置二级指标</w:t>
      </w:r>
      <w:r>
        <w:rPr>
          <w:rFonts w:hint="eastAsia" w:ascii="仿宋_GB2312" w:hAnsi="仿宋" w:eastAsia="仿宋_GB2312"/>
          <w:sz w:val="32"/>
          <w:szCs w:val="32"/>
          <w:highlight w:val="none"/>
          <w:lang w:val="en-US" w:eastAsia="zh-CN"/>
        </w:rPr>
        <w:t>11</w:t>
      </w:r>
      <w:r>
        <w:rPr>
          <w:rFonts w:hint="eastAsia" w:ascii="仿宋_GB2312" w:hAnsi="仿宋" w:eastAsia="仿宋_GB2312"/>
          <w:sz w:val="32"/>
          <w:szCs w:val="32"/>
          <w:highlight w:val="none"/>
        </w:rPr>
        <w:t>个、三级指标</w:t>
      </w:r>
      <w:r>
        <w:rPr>
          <w:rFonts w:hint="eastAsia" w:ascii="仿宋_GB2312" w:hAnsi="仿宋" w:eastAsia="仿宋_GB2312"/>
          <w:sz w:val="32"/>
          <w:szCs w:val="32"/>
          <w:highlight w:val="none"/>
          <w:lang w:val="en-US" w:eastAsia="zh-CN"/>
        </w:rPr>
        <w:t>17</w:t>
      </w:r>
      <w:r>
        <w:rPr>
          <w:rFonts w:hint="eastAsia" w:ascii="仿宋_GB2312" w:hAnsi="仿宋" w:eastAsia="仿宋_GB2312"/>
          <w:sz w:val="32"/>
          <w:szCs w:val="32"/>
          <w:highlight w:val="none"/>
        </w:rPr>
        <w:t>个；项目支出绩效目标围绕成本指标、产出指标、效益指标、满意度指标四个维度，设置二级指标</w:t>
      </w:r>
      <w:r>
        <w:rPr>
          <w:rFonts w:hint="eastAsia" w:ascii="仿宋_GB2312" w:hAnsi="仿宋" w:eastAsia="仿宋_GB2312"/>
          <w:sz w:val="32"/>
          <w:szCs w:val="32"/>
          <w:highlight w:val="none"/>
          <w:lang w:val="en-US" w:eastAsia="zh-CN"/>
        </w:rPr>
        <w:t>144</w:t>
      </w:r>
      <w:r>
        <w:rPr>
          <w:rFonts w:hint="eastAsia" w:ascii="仿宋_GB2312" w:hAnsi="仿宋" w:eastAsia="仿宋_GB2312"/>
          <w:sz w:val="32"/>
          <w:szCs w:val="32"/>
          <w:highlight w:val="none"/>
        </w:rPr>
        <w:t>个、三级指标</w:t>
      </w:r>
      <w:r>
        <w:rPr>
          <w:rFonts w:hint="eastAsia" w:ascii="仿宋_GB2312" w:hAnsi="仿宋" w:eastAsia="仿宋_GB2312"/>
          <w:sz w:val="32"/>
          <w:szCs w:val="32"/>
          <w:highlight w:val="none"/>
          <w:lang w:val="en-US" w:eastAsia="zh-CN"/>
        </w:rPr>
        <w:t>157</w:t>
      </w:r>
      <w:r>
        <w:rPr>
          <w:rFonts w:hint="eastAsia" w:ascii="仿宋_GB2312" w:hAnsi="仿宋" w:eastAsia="仿宋_GB2312"/>
          <w:sz w:val="32"/>
          <w:szCs w:val="32"/>
          <w:highlight w:val="none"/>
        </w:rPr>
        <w:t>个。各项绩效目标内容指向明确、细化量化、合理可行，符合规定的格式要求。</w:t>
      </w:r>
    </w:p>
    <w:p w14:paraId="7F1BDADB">
      <w:pPr>
        <w:keepNext w:val="0"/>
        <w:keepLines w:val="0"/>
        <w:pageBreakBefore w:val="0"/>
        <w:kinsoku/>
        <w:wordWrap/>
        <w:overflowPunct/>
        <w:topLinePunct w:val="0"/>
        <w:autoSpaceDE/>
        <w:autoSpaceDN/>
        <w:bidi w:val="0"/>
        <w:adjustRightInd w:val="0"/>
        <w:snapToGrid w:val="0"/>
        <w:spacing w:line="560" w:lineRule="exact"/>
        <w:ind w:firstLine="643" w:firstLineChars="200"/>
        <w:contextualSpacing/>
        <w:textAlignment w:val="auto"/>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十一、名词解释</w:t>
      </w:r>
    </w:p>
    <w:p w14:paraId="2EF9EA71">
      <w:pPr>
        <w:keepNext w:val="0"/>
        <w:keepLines w:val="0"/>
        <w:pageBreakBefore w:val="0"/>
        <w:kinsoku/>
        <w:wordWrap/>
        <w:overflowPunct/>
        <w:topLinePunct w:val="0"/>
        <w:autoSpaceDE/>
        <w:autoSpaceDN/>
        <w:bidi w:val="0"/>
        <w:adjustRightInd w:val="0"/>
        <w:snapToGrid w:val="0"/>
        <w:spacing w:line="560" w:lineRule="exact"/>
        <w:ind w:firstLine="643" w:firstLineChars="200"/>
        <w:contextualSpacing/>
        <w:textAlignment w:val="auto"/>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1、财政拨款:</w:t>
      </w:r>
      <w:r>
        <w:rPr>
          <w:rFonts w:hint="eastAsia" w:ascii="仿宋_GB2312" w:hAnsi="CIDFont+F6" w:eastAsia="仿宋_GB2312"/>
          <w:color w:val="000000"/>
          <w:sz w:val="32"/>
          <w:szCs w:val="32"/>
        </w:rPr>
        <w:t>指由一般公共预算、政府性基金预算、国有资本经营预算安排的财政拨款数。</w:t>
      </w:r>
    </w:p>
    <w:p w14:paraId="06F9EF4C">
      <w:pPr>
        <w:keepNext w:val="0"/>
        <w:keepLines w:val="0"/>
        <w:pageBreakBefore w:val="0"/>
        <w:kinsoku/>
        <w:wordWrap/>
        <w:overflowPunct/>
        <w:topLinePunct w:val="0"/>
        <w:autoSpaceDE/>
        <w:autoSpaceDN/>
        <w:bidi w:val="0"/>
        <w:adjustRightInd w:val="0"/>
        <w:snapToGrid w:val="0"/>
        <w:spacing w:line="560" w:lineRule="exact"/>
        <w:ind w:firstLine="643" w:firstLineChars="200"/>
        <w:contextualSpacing/>
        <w:textAlignment w:val="auto"/>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2、一般公共预算:</w:t>
      </w:r>
      <w:r>
        <w:rPr>
          <w:rFonts w:hint="eastAsia" w:ascii="仿宋_GB2312" w:hAnsi="CIDFont+F6" w:eastAsia="仿宋_GB2312"/>
          <w:color w:val="000000"/>
          <w:sz w:val="32"/>
          <w:szCs w:val="32"/>
        </w:rPr>
        <w:t>包括公共财政拨款（补助）资金、专项收入。</w:t>
      </w:r>
    </w:p>
    <w:p w14:paraId="69DFE793">
      <w:pPr>
        <w:keepNext w:val="0"/>
        <w:keepLines w:val="0"/>
        <w:pageBreakBefore w:val="0"/>
        <w:kinsoku/>
        <w:wordWrap/>
        <w:overflowPunct/>
        <w:topLinePunct w:val="0"/>
        <w:autoSpaceDE/>
        <w:autoSpaceDN/>
        <w:bidi w:val="0"/>
        <w:adjustRightInd w:val="0"/>
        <w:snapToGrid w:val="0"/>
        <w:spacing w:line="560" w:lineRule="exact"/>
        <w:ind w:firstLine="643" w:firstLineChars="200"/>
        <w:contextualSpacing/>
        <w:textAlignment w:val="auto"/>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3、财政专户管理资金:</w:t>
      </w:r>
      <w:r>
        <w:rPr>
          <w:rFonts w:hint="eastAsia" w:ascii="仿宋_GB2312" w:hAnsi="CIDFont+F6" w:eastAsia="仿宋_GB2312"/>
          <w:color w:val="000000"/>
          <w:sz w:val="32"/>
          <w:szCs w:val="32"/>
        </w:rPr>
        <w:t>包括专户管理行政事业性收费（主要是教育收费）、其他非税收入。</w:t>
      </w:r>
    </w:p>
    <w:p w14:paraId="3FFEEEC4">
      <w:pPr>
        <w:keepNext w:val="0"/>
        <w:keepLines w:val="0"/>
        <w:pageBreakBefore w:val="0"/>
        <w:kinsoku/>
        <w:wordWrap/>
        <w:overflowPunct/>
        <w:topLinePunct w:val="0"/>
        <w:autoSpaceDE/>
        <w:autoSpaceDN/>
        <w:bidi w:val="0"/>
        <w:adjustRightInd w:val="0"/>
        <w:snapToGrid w:val="0"/>
        <w:spacing w:line="560" w:lineRule="exact"/>
        <w:ind w:firstLine="643" w:firstLineChars="200"/>
        <w:contextualSpacing/>
        <w:textAlignment w:val="auto"/>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4、其他资金:</w:t>
      </w:r>
      <w:r>
        <w:rPr>
          <w:rFonts w:hint="eastAsia" w:ascii="仿宋_GB2312" w:hAnsi="CIDFont+F6" w:eastAsia="仿宋_GB2312"/>
          <w:color w:val="000000"/>
          <w:sz w:val="32"/>
          <w:szCs w:val="32"/>
        </w:rPr>
        <w:t>包括事业收入、事业经营收入、其他收入等。</w:t>
      </w:r>
    </w:p>
    <w:p w14:paraId="74835D38">
      <w:pPr>
        <w:keepNext w:val="0"/>
        <w:keepLines w:val="0"/>
        <w:pageBreakBefore w:val="0"/>
        <w:kinsoku/>
        <w:wordWrap/>
        <w:overflowPunct/>
        <w:topLinePunct w:val="0"/>
        <w:autoSpaceDE/>
        <w:autoSpaceDN/>
        <w:bidi w:val="0"/>
        <w:adjustRightInd w:val="0"/>
        <w:snapToGrid w:val="0"/>
        <w:spacing w:line="560" w:lineRule="exact"/>
        <w:ind w:firstLine="643" w:firstLineChars="200"/>
        <w:contextualSpacing/>
        <w:textAlignment w:val="auto"/>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5、基本支出:</w:t>
      </w:r>
      <w:r>
        <w:rPr>
          <w:rFonts w:hint="eastAsia" w:ascii="仿宋_GB2312" w:hAnsi="CIDFont+F6" w:eastAsia="仿宋_GB2312"/>
          <w:color w:val="000000"/>
          <w:sz w:val="32"/>
          <w:szCs w:val="32"/>
        </w:rPr>
        <w:t>包括人员经费、公用经费（定额）。其中，人员经费包括工资福利支出、对个人和家庭的补助。</w:t>
      </w:r>
    </w:p>
    <w:p w14:paraId="6A0C534B">
      <w:pPr>
        <w:keepNext w:val="0"/>
        <w:keepLines w:val="0"/>
        <w:pageBreakBefore w:val="0"/>
        <w:kinsoku/>
        <w:wordWrap/>
        <w:overflowPunct/>
        <w:topLinePunct w:val="0"/>
        <w:autoSpaceDE/>
        <w:autoSpaceDN/>
        <w:bidi w:val="0"/>
        <w:adjustRightInd w:val="0"/>
        <w:snapToGrid w:val="0"/>
        <w:spacing w:line="560" w:lineRule="exact"/>
        <w:ind w:firstLine="643" w:firstLineChars="200"/>
        <w:contextualSpacing/>
        <w:textAlignment w:val="auto"/>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6、项目支出:</w:t>
      </w:r>
      <w:r>
        <w:rPr>
          <w:rFonts w:hint="eastAsia" w:ascii="仿宋_GB2312" w:hAnsi="CIDFont+F6" w:eastAsia="仿宋_GB2312"/>
          <w:color w:val="000000"/>
          <w:sz w:val="32"/>
          <w:szCs w:val="32"/>
        </w:rPr>
        <w:t>单位支出预算的组成部分，是各单位为完成其特定的行政任务或事业发展目标，在基本支出预算之外编制的年度项目支出计划。</w:t>
      </w:r>
    </w:p>
    <w:p w14:paraId="7E2F7C88">
      <w:pPr>
        <w:keepNext w:val="0"/>
        <w:keepLines w:val="0"/>
        <w:pageBreakBefore w:val="0"/>
        <w:kinsoku/>
        <w:wordWrap/>
        <w:overflowPunct/>
        <w:topLinePunct w:val="0"/>
        <w:autoSpaceDE/>
        <w:autoSpaceDN/>
        <w:bidi w:val="0"/>
        <w:adjustRightInd w:val="0"/>
        <w:snapToGrid w:val="0"/>
        <w:spacing w:line="560" w:lineRule="exact"/>
        <w:ind w:firstLine="643" w:firstLineChars="200"/>
        <w:contextualSpacing/>
        <w:textAlignment w:val="auto"/>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7、“三公”经费:</w:t>
      </w:r>
      <w:r>
        <w:rPr>
          <w:rFonts w:hint="eastAsia" w:ascii="仿宋_GB2312" w:hAnsi="CIDFont+F6" w:eastAsia="仿宋_GB2312"/>
          <w:color w:val="000000"/>
          <w:sz w:val="32"/>
          <w:szCs w:val="32"/>
        </w:rPr>
        <w:t>指因公出国（境）费、公务用车购置及运行维护费和公务接待费。其中，因公出国（境）费反映单位公务出国（境）的国际旅费、国外城市间交通费、住宿费、伙食费、培训费、公杂费等支出；公务用车运行维护费反映单位按规定保留的公务用车租用费、燃料费、维修费、过路过桥费、保险费、安全奖励费用等支出；公务接待费反映单位按规定开支的各类公务接待（含外宾接待）支出。</w:t>
      </w:r>
    </w:p>
    <w:p w14:paraId="0A9C90FB">
      <w:pPr>
        <w:keepNext w:val="0"/>
        <w:keepLines w:val="0"/>
        <w:pageBreakBefore w:val="0"/>
        <w:kinsoku/>
        <w:wordWrap/>
        <w:overflowPunct/>
        <w:topLinePunct w:val="0"/>
        <w:autoSpaceDE/>
        <w:autoSpaceDN/>
        <w:bidi w:val="0"/>
        <w:adjustRightInd w:val="0"/>
        <w:snapToGrid w:val="0"/>
        <w:spacing w:line="560" w:lineRule="exact"/>
        <w:ind w:firstLine="643" w:firstLineChars="200"/>
        <w:contextualSpacing/>
        <w:textAlignment w:val="auto"/>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8、机关运行经费:</w:t>
      </w:r>
      <w:r>
        <w:rPr>
          <w:rFonts w:hint="eastAsia" w:ascii="仿宋_GB2312" w:hAnsi="CIDFont+F6" w:eastAsia="仿宋_GB2312"/>
          <w:color w:val="000000"/>
          <w:sz w:val="32"/>
          <w:szCs w:val="32"/>
        </w:rPr>
        <w:t>为保障行政单位（包括实行公务员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45F9F410">
      <w:pPr>
        <w:keepNext w:val="0"/>
        <w:keepLines w:val="0"/>
        <w:pageBreakBefore w:val="0"/>
        <w:kinsoku/>
        <w:wordWrap/>
        <w:overflowPunct/>
        <w:topLinePunct w:val="0"/>
        <w:autoSpaceDE/>
        <w:autoSpaceDN/>
        <w:bidi w:val="0"/>
        <w:adjustRightInd w:val="0"/>
        <w:snapToGrid w:val="0"/>
        <w:spacing w:line="560" w:lineRule="exact"/>
        <w:ind w:firstLine="643" w:firstLineChars="200"/>
        <w:contextualSpacing/>
        <w:textAlignment w:val="auto"/>
        <w:rPr>
          <w:rFonts w:hint="eastAsia" w:ascii="仿宋_GB2312" w:hAnsi="CIDFont+F6" w:eastAsia="仿宋_GB2312"/>
          <w:color w:val="000000"/>
          <w:sz w:val="32"/>
          <w:szCs w:val="32"/>
          <w:lang w:val="en-US" w:eastAsia="zh-CN"/>
        </w:rPr>
      </w:pPr>
      <w:r>
        <w:rPr>
          <w:rFonts w:hint="eastAsia" w:ascii="仿宋_GB2312" w:hAnsi="CIDFont+F4" w:eastAsia="仿宋_GB2312"/>
          <w:b/>
          <w:color w:val="000000"/>
          <w:sz w:val="32"/>
          <w:szCs w:val="32"/>
          <w:lang w:val="en-US" w:eastAsia="zh-CN"/>
        </w:rPr>
        <w:t>9、工资福利支出（支出经济分类科目类级）: </w:t>
      </w:r>
      <w:r>
        <w:rPr>
          <w:rFonts w:hint="eastAsia" w:ascii="仿宋_GB2312" w:hAnsi="CIDFont+F6" w:eastAsia="仿宋_GB2312"/>
          <w:color w:val="000000"/>
          <w:sz w:val="32"/>
          <w:szCs w:val="32"/>
          <w:lang w:val="en-US" w:eastAsia="zh-CN"/>
        </w:rPr>
        <w:t xml:space="preserve">反映单位开支的在职职工和编制外长期聘用人员的各类劳动报酬，以及为上述人员缴纳的各项社会保险费等。 </w:t>
      </w:r>
    </w:p>
    <w:p w14:paraId="202C0BC4">
      <w:pPr>
        <w:keepNext w:val="0"/>
        <w:keepLines w:val="0"/>
        <w:pageBreakBefore w:val="0"/>
        <w:kinsoku/>
        <w:wordWrap/>
        <w:overflowPunct/>
        <w:topLinePunct w:val="0"/>
        <w:autoSpaceDE/>
        <w:autoSpaceDN/>
        <w:bidi w:val="0"/>
        <w:adjustRightInd w:val="0"/>
        <w:snapToGrid w:val="0"/>
        <w:spacing w:line="560" w:lineRule="exact"/>
        <w:ind w:firstLine="643" w:firstLineChars="200"/>
        <w:contextualSpacing/>
        <w:textAlignment w:val="auto"/>
        <w:rPr>
          <w:rFonts w:hint="eastAsia" w:ascii="仿宋_GB2312" w:hAnsi="CIDFont+F6" w:eastAsia="仿宋_GB2312"/>
          <w:color w:val="000000"/>
          <w:sz w:val="32"/>
          <w:szCs w:val="32"/>
          <w:lang w:val="en-US" w:eastAsia="zh-CN"/>
        </w:rPr>
      </w:pPr>
      <w:r>
        <w:rPr>
          <w:rFonts w:hint="eastAsia" w:ascii="仿宋_GB2312" w:hAnsi="CIDFont+F4" w:eastAsia="仿宋_GB2312"/>
          <w:b/>
          <w:color w:val="000000"/>
          <w:sz w:val="32"/>
          <w:szCs w:val="32"/>
          <w:lang w:val="en-US" w:eastAsia="zh-CN"/>
        </w:rPr>
        <w:t>10、对个人和家庭的补助（支出经济分类科目类级）:</w:t>
      </w:r>
      <w:r>
        <w:rPr>
          <w:rFonts w:hint="eastAsia" w:ascii="仿宋_GB2312" w:hAnsi="CIDFont+F6" w:eastAsia="仿宋_GB2312"/>
          <w:color w:val="000000"/>
          <w:sz w:val="32"/>
          <w:szCs w:val="32"/>
          <w:lang w:val="en-US" w:eastAsia="zh-CN"/>
        </w:rPr>
        <w:t xml:space="preserve">反映用于对个人和家庭的补助支出。 </w:t>
      </w:r>
    </w:p>
    <w:p w14:paraId="124038FB">
      <w:pPr>
        <w:keepNext w:val="0"/>
        <w:keepLines w:val="0"/>
        <w:pageBreakBefore w:val="0"/>
        <w:kinsoku/>
        <w:wordWrap/>
        <w:overflowPunct/>
        <w:topLinePunct w:val="0"/>
        <w:autoSpaceDE/>
        <w:autoSpaceDN/>
        <w:bidi w:val="0"/>
        <w:adjustRightInd w:val="0"/>
        <w:snapToGrid w:val="0"/>
        <w:spacing w:line="560" w:lineRule="exact"/>
        <w:ind w:firstLine="643" w:firstLineChars="200"/>
        <w:contextualSpacing/>
        <w:textAlignment w:val="auto"/>
        <w:rPr>
          <w:rFonts w:hint="eastAsia" w:ascii="仿宋_GB2312" w:hAnsi="CIDFont+F6" w:eastAsia="仿宋_GB2312"/>
          <w:color w:val="000000"/>
          <w:sz w:val="32"/>
          <w:szCs w:val="32"/>
        </w:rPr>
      </w:pPr>
      <w:r>
        <w:rPr>
          <w:rFonts w:hint="eastAsia" w:ascii="仿宋_GB2312" w:hAnsi="CIDFont+F4" w:eastAsia="仿宋_GB2312"/>
          <w:b/>
          <w:color w:val="000000"/>
          <w:sz w:val="32"/>
          <w:szCs w:val="32"/>
          <w:lang w:val="en-US" w:eastAsia="zh-CN"/>
        </w:rPr>
        <w:t>11、商品和服务支出（支出经济分类科目类级）：</w:t>
      </w:r>
      <w:r>
        <w:rPr>
          <w:rFonts w:hint="eastAsia" w:ascii="仿宋_GB2312" w:hAnsi="CIDFont+F6" w:eastAsia="仿宋_GB2312"/>
          <w:color w:val="000000"/>
          <w:sz w:val="32"/>
          <w:szCs w:val="32"/>
          <w:lang w:val="en-US" w:eastAsia="zh-CN"/>
        </w:rPr>
        <w:t>反映单位购买商品和服务的支出（不包括用于购置固定资产的支出、战略性和应急储备支出）。</w:t>
      </w:r>
    </w:p>
    <w:p w14:paraId="3C786B08">
      <w:pPr>
        <w:keepNext w:val="0"/>
        <w:keepLines w:val="0"/>
        <w:pageBreakBefore w:val="0"/>
        <w:kinsoku/>
        <w:wordWrap/>
        <w:overflowPunct/>
        <w:topLinePunct w:val="0"/>
        <w:autoSpaceDE/>
        <w:autoSpaceDN/>
        <w:bidi w:val="0"/>
        <w:adjustRightInd w:val="0"/>
        <w:snapToGrid w:val="0"/>
        <w:spacing w:line="560" w:lineRule="exact"/>
        <w:ind w:firstLine="960" w:firstLineChars="300"/>
        <w:contextualSpacing/>
        <w:textAlignment w:val="auto"/>
        <w:rPr>
          <w:rFonts w:ascii="仿宋_GB2312" w:hAnsi="宋体" w:eastAsia="仿宋_GB2312" w:cs="宋体"/>
          <w:spacing w:val="-20"/>
          <w:kern w:val="0"/>
          <w:sz w:val="32"/>
          <w:szCs w:val="32"/>
        </w:rPr>
      </w:pPr>
      <w:r>
        <w:rPr>
          <w:rFonts w:hint="eastAsia" w:ascii="仿宋_GB2312" w:hAnsi="宋体" w:eastAsia="仿宋_GB2312" w:cs="宋体"/>
          <w:kern w:val="0"/>
          <w:sz w:val="32"/>
          <w:szCs w:val="32"/>
        </w:rPr>
        <w:t>附件：</w:t>
      </w:r>
      <w:r>
        <w:rPr>
          <w:rFonts w:hint="eastAsia" w:ascii="仿宋_GB2312" w:hAnsi="宋体" w:eastAsia="仿宋_GB2312" w:cs="宋体"/>
          <w:spacing w:val="-20"/>
          <w:kern w:val="0"/>
          <w:sz w:val="32"/>
          <w:szCs w:val="32"/>
        </w:rPr>
        <w:t>1.</w:t>
      </w:r>
      <w:r>
        <w:rPr>
          <w:rFonts w:hint="eastAsia" w:ascii="仿宋_GB2312" w:hAnsi="宋体" w:eastAsia="仿宋_GB2312" w:cs="宋体"/>
          <w:spacing w:val="-20"/>
          <w:kern w:val="0"/>
          <w:sz w:val="32"/>
          <w:szCs w:val="32"/>
          <w:lang w:val="en-US" w:eastAsia="zh-CN"/>
        </w:rPr>
        <w:t>山丹县住房保障服务中心</w:t>
      </w:r>
      <w:r>
        <w:rPr>
          <w:rFonts w:hint="eastAsia" w:ascii="仿宋_GB2312" w:hAnsi="宋体" w:eastAsia="仿宋_GB2312" w:cs="宋体"/>
          <w:spacing w:val="-20"/>
          <w:kern w:val="0"/>
          <w:sz w:val="32"/>
          <w:szCs w:val="32"/>
        </w:rPr>
        <w:t>202</w:t>
      </w:r>
      <w:r>
        <w:rPr>
          <w:rFonts w:hint="eastAsia" w:ascii="仿宋_GB2312" w:hAnsi="宋体" w:eastAsia="仿宋_GB2312" w:cs="宋体"/>
          <w:spacing w:val="-20"/>
          <w:kern w:val="0"/>
          <w:sz w:val="32"/>
          <w:szCs w:val="32"/>
          <w:lang w:val="en-US" w:eastAsia="zh-CN"/>
        </w:rPr>
        <w:t>5</w:t>
      </w:r>
      <w:r>
        <w:rPr>
          <w:rFonts w:hint="eastAsia" w:ascii="仿宋_GB2312" w:hAnsi="宋体" w:eastAsia="仿宋_GB2312" w:cs="宋体"/>
          <w:spacing w:val="-20"/>
          <w:kern w:val="0"/>
          <w:sz w:val="32"/>
          <w:szCs w:val="32"/>
        </w:rPr>
        <w:t>年</w:t>
      </w:r>
      <w:r>
        <w:rPr>
          <w:rFonts w:hint="eastAsia" w:ascii="仿宋_GB2312" w:hAnsi="CIDFont+F6" w:eastAsia="仿宋_GB2312"/>
          <w:color w:val="000000"/>
          <w:sz w:val="32"/>
          <w:szCs w:val="32"/>
        </w:rPr>
        <w:t>单位</w:t>
      </w:r>
      <w:r>
        <w:rPr>
          <w:rFonts w:hint="eastAsia" w:ascii="仿宋_GB2312" w:hAnsi="宋体" w:eastAsia="仿宋_GB2312" w:cs="宋体"/>
          <w:spacing w:val="-20"/>
          <w:kern w:val="0"/>
          <w:sz w:val="32"/>
          <w:szCs w:val="32"/>
        </w:rPr>
        <w:t>预算公开表</w:t>
      </w:r>
    </w:p>
    <w:p w14:paraId="07D82434">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1960" w:firstLineChars="700"/>
        <w:contextualSpacing/>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spacing w:val="-20"/>
          <w:kern w:val="0"/>
          <w:sz w:val="32"/>
          <w:szCs w:val="32"/>
          <w:lang w:val="en-US" w:eastAsia="zh-CN"/>
        </w:rPr>
        <w:t>2.山丹县住房保障服务中心</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年</w:t>
      </w:r>
      <w:r>
        <w:rPr>
          <w:rFonts w:hint="eastAsia" w:ascii="仿宋_GB2312" w:hAnsi="CIDFont+F6" w:eastAsia="仿宋_GB2312"/>
          <w:color w:val="000000"/>
          <w:sz w:val="32"/>
          <w:szCs w:val="32"/>
        </w:rPr>
        <w:t>单位</w:t>
      </w:r>
      <w:r>
        <w:rPr>
          <w:rFonts w:hint="eastAsia" w:ascii="仿宋_GB2312" w:hAnsi="宋体" w:eastAsia="仿宋_GB2312" w:cs="宋体"/>
          <w:kern w:val="0"/>
          <w:sz w:val="32"/>
          <w:szCs w:val="32"/>
        </w:rPr>
        <w:t>整体支出绩效目标及预算项目绩效</w:t>
      </w:r>
      <w:r>
        <w:rPr>
          <w:rFonts w:hint="eastAsia" w:ascii="仿宋_GB2312" w:hAnsi="宋体" w:eastAsia="仿宋_GB2312" w:cs="宋体"/>
          <w:kern w:val="0"/>
          <w:sz w:val="32"/>
          <w:szCs w:val="32"/>
          <w:lang w:val="en-US" w:eastAsia="zh-CN"/>
        </w:rPr>
        <w:t>目</w:t>
      </w:r>
    </w:p>
    <w:p w14:paraId="01FD2A8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7CF3BF8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0999D0F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5F8AD4B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0F3B1E0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4AD28EE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557A29F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5838D30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685B638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0E2CC6A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6C9C402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515266F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1A91F7C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60E419E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406944D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3B68F4A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4350DBF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28B49F8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776007F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tbl>
      <w:tblPr>
        <w:tblStyle w:val="9"/>
        <w:tblW w:w="100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60"/>
        <w:gridCol w:w="1710"/>
        <w:gridCol w:w="3360"/>
        <w:gridCol w:w="1875"/>
      </w:tblGrid>
      <w:tr w14:paraId="67490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10005" w:type="dxa"/>
            <w:gridSpan w:val="4"/>
            <w:tcBorders>
              <w:top w:val="nil"/>
              <w:left w:val="nil"/>
              <w:bottom w:val="nil"/>
              <w:right w:val="nil"/>
            </w:tcBorders>
            <w:shd w:val="clear" w:color="auto" w:fill="auto"/>
            <w:vAlign w:val="center"/>
          </w:tcPr>
          <w:p w14:paraId="300BEEF3">
            <w:pPr>
              <w:keepNext w:val="0"/>
              <w:keepLines w:val="0"/>
              <w:widowControl/>
              <w:suppressLineNumbers w:val="0"/>
              <w:jc w:val="center"/>
              <w:textAlignment w:val="center"/>
              <w:rPr>
                <w:rFonts w:ascii="宋体" w:hAnsi="宋体" w:eastAsia="宋体" w:cs="宋体"/>
                <w:b/>
                <w:bCs/>
                <w:i w:val="0"/>
                <w:iCs w:val="0"/>
                <w:color w:val="000000"/>
                <w:sz w:val="34"/>
                <w:szCs w:val="34"/>
                <w:u w:val="none"/>
              </w:rPr>
            </w:pPr>
            <w:r>
              <w:rPr>
                <w:rFonts w:ascii="宋体" w:hAnsi="宋体" w:eastAsia="宋体" w:cs="宋体"/>
                <w:b/>
                <w:bCs/>
                <w:i w:val="0"/>
                <w:iCs w:val="0"/>
                <w:color w:val="000000"/>
                <w:kern w:val="0"/>
                <w:sz w:val="34"/>
                <w:szCs w:val="34"/>
                <w:u w:val="none"/>
                <w:lang w:val="en-US" w:eastAsia="zh-CN" w:bidi="ar"/>
              </w:rPr>
              <w:t>部门收支总体情况表</w:t>
            </w:r>
          </w:p>
        </w:tc>
      </w:tr>
      <w:tr w14:paraId="10934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30" w:type="dxa"/>
            <w:gridSpan w:val="3"/>
            <w:tcBorders>
              <w:top w:val="nil"/>
              <w:left w:val="nil"/>
              <w:bottom w:val="nil"/>
              <w:right w:val="nil"/>
            </w:tcBorders>
            <w:shd w:val="clear" w:color="auto" w:fill="auto"/>
            <w:vAlign w:val="center"/>
          </w:tcPr>
          <w:p w14:paraId="3AD6F58D">
            <w:pPr>
              <w:rPr>
                <w:rFonts w:hint="eastAsia" w:ascii="宋体" w:hAnsi="宋体" w:eastAsia="宋体" w:cs="宋体"/>
                <w:b/>
                <w:bCs/>
                <w:i w:val="0"/>
                <w:iCs w:val="0"/>
                <w:color w:val="000000"/>
                <w:sz w:val="18"/>
                <w:szCs w:val="18"/>
                <w:u w:val="none"/>
              </w:rPr>
            </w:pPr>
          </w:p>
        </w:tc>
        <w:tc>
          <w:tcPr>
            <w:tcW w:w="1875" w:type="dxa"/>
            <w:tcBorders>
              <w:top w:val="nil"/>
              <w:left w:val="nil"/>
              <w:bottom w:val="nil"/>
              <w:right w:val="nil"/>
            </w:tcBorders>
            <w:shd w:val="clear" w:color="auto" w:fill="auto"/>
            <w:vAlign w:val="center"/>
          </w:tcPr>
          <w:p w14:paraId="27113E9D">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单位：万元</w:t>
            </w:r>
          </w:p>
        </w:tc>
      </w:tr>
      <w:tr w14:paraId="39321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5B7ECB">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收入</w:t>
            </w:r>
          </w:p>
        </w:tc>
        <w:tc>
          <w:tcPr>
            <w:tcW w:w="5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F99B04">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支出</w:t>
            </w:r>
          </w:p>
        </w:tc>
      </w:tr>
      <w:tr w14:paraId="724B8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126E">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项目</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7226">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预算数</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F62D">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项目</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2579">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预算数</w:t>
            </w:r>
          </w:p>
        </w:tc>
      </w:tr>
      <w:tr w14:paraId="14DA5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E5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一、一般公共预算财政拨款收入</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B73F">
            <w:pPr>
              <w:keepNext w:val="0"/>
              <w:keepLines w:val="0"/>
              <w:widowControl/>
              <w:suppressLineNumbers w:val="0"/>
              <w:jc w:val="right"/>
              <w:textAlignment w:val="center"/>
              <w:rPr>
                <w:rFonts w:ascii="Hiragino Sans GB" w:hAnsi="Hiragino Sans GB" w:eastAsia="Hiragino Sans GB" w:cs="Hiragino Sans GB"/>
                <w:i w:val="0"/>
                <w:iCs w:val="0"/>
                <w:color w:val="000000"/>
                <w:sz w:val="18"/>
                <w:szCs w:val="18"/>
                <w:u w:val="none"/>
              </w:rPr>
            </w:pPr>
            <w:r>
              <w:rPr>
                <w:rFonts w:hint="default" w:ascii="宋体" w:hAnsi="宋体" w:eastAsia="宋体"/>
                <w:color w:val="000000"/>
                <w:sz w:val="18"/>
                <w:szCs w:val="24"/>
                <w:lang w:val="en-US" w:eastAsia="zh-CN"/>
              </w:rPr>
              <w:t>906.87</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7A6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一、一般公共服务支出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7F5F">
            <w:pPr>
              <w:jc w:val="right"/>
              <w:rPr>
                <w:rFonts w:hint="default" w:ascii="宋体" w:hAnsi="宋体" w:eastAsia="宋体" w:cs="Times New Roman"/>
                <w:color w:val="000000"/>
                <w:kern w:val="2"/>
                <w:sz w:val="18"/>
                <w:szCs w:val="24"/>
                <w:lang w:val="en-US" w:eastAsia="zh-CN" w:bidi="ar-SA"/>
              </w:rPr>
            </w:pPr>
          </w:p>
        </w:tc>
      </w:tr>
      <w:tr w14:paraId="1CE83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A1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二、政府性基金预算财政拨款收入</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0509">
            <w:pPr>
              <w:jc w:val="right"/>
              <w:rPr>
                <w:rFonts w:hint="default" w:ascii="Hiragino Sans GB" w:hAnsi="Hiragino Sans GB" w:eastAsia="Hiragino Sans GB" w:cs="Hiragino Sans GB"/>
                <w:i w:val="0"/>
                <w:iCs w:val="0"/>
                <w:color w:val="000000"/>
                <w:sz w:val="18"/>
                <w:szCs w:val="18"/>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D31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二、外交支出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8974">
            <w:pPr>
              <w:jc w:val="right"/>
              <w:rPr>
                <w:rFonts w:hint="default" w:ascii="宋体" w:hAnsi="宋体" w:eastAsia="宋体" w:cs="Times New Roman"/>
                <w:color w:val="000000"/>
                <w:kern w:val="2"/>
                <w:sz w:val="18"/>
                <w:szCs w:val="24"/>
                <w:lang w:val="en-US" w:eastAsia="zh-CN" w:bidi="ar-SA"/>
              </w:rPr>
            </w:pPr>
          </w:p>
        </w:tc>
      </w:tr>
      <w:tr w14:paraId="61818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DBB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三、国有资本经营预算收入</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AA89">
            <w:pPr>
              <w:jc w:val="right"/>
              <w:rPr>
                <w:rFonts w:hint="default" w:ascii="Hiragino Sans GB" w:hAnsi="Hiragino Sans GB" w:eastAsia="Hiragino Sans GB" w:cs="Hiragino Sans GB"/>
                <w:i w:val="0"/>
                <w:iCs w:val="0"/>
                <w:color w:val="000000"/>
                <w:sz w:val="18"/>
                <w:szCs w:val="18"/>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BD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三、国防支出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B530">
            <w:pPr>
              <w:jc w:val="right"/>
              <w:rPr>
                <w:rFonts w:hint="default" w:ascii="宋体" w:hAnsi="宋体" w:eastAsia="宋体" w:cs="Times New Roman"/>
                <w:color w:val="000000"/>
                <w:kern w:val="2"/>
                <w:sz w:val="18"/>
                <w:szCs w:val="24"/>
                <w:lang w:val="en-US" w:eastAsia="zh-CN" w:bidi="ar-SA"/>
              </w:rPr>
            </w:pPr>
          </w:p>
        </w:tc>
      </w:tr>
      <w:tr w14:paraId="7B42C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C5D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四、教育专户核算</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0FCD">
            <w:pPr>
              <w:jc w:val="right"/>
              <w:rPr>
                <w:rFonts w:hint="default" w:ascii="Hiragino Sans GB" w:hAnsi="Hiragino Sans GB" w:eastAsia="Hiragino Sans GB" w:cs="Hiragino Sans GB"/>
                <w:i w:val="0"/>
                <w:iCs w:val="0"/>
                <w:color w:val="000000"/>
                <w:sz w:val="18"/>
                <w:szCs w:val="18"/>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451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四、公共安全支出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51B3">
            <w:pPr>
              <w:jc w:val="right"/>
              <w:rPr>
                <w:rFonts w:hint="default" w:ascii="宋体" w:hAnsi="宋体" w:eastAsia="宋体" w:cs="Times New Roman"/>
                <w:color w:val="000000"/>
                <w:kern w:val="2"/>
                <w:sz w:val="18"/>
                <w:szCs w:val="24"/>
                <w:lang w:val="en-US" w:eastAsia="zh-CN" w:bidi="ar-SA"/>
              </w:rPr>
            </w:pPr>
          </w:p>
        </w:tc>
      </w:tr>
      <w:tr w14:paraId="5C16E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4A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五、事业收入</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66F4">
            <w:pPr>
              <w:jc w:val="right"/>
              <w:rPr>
                <w:rFonts w:hint="default" w:ascii="Hiragino Sans GB" w:hAnsi="Hiragino Sans GB" w:eastAsia="Hiragino Sans GB" w:cs="Hiragino Sans GB"/>
                <w:i w:val="0"/>
                <w:iCs w:val="0"/>
                <w:color w:val="000000"/>
                <w:sz w:val="18"/>
                <w:szCs w:val="18"/>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79A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五、教育支出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4A24">
            <w:pPr>
              <w:jc w:val="right"/>
              <w:rPr>
                <w:rFonts w:hint="default" w:ascii="宋体" w:hAnsi="宋体" w:eastAsia="宋体" w:cs="Times New Roman"/>
                <w:color w:val="000000"/>
                <w:kern w:val="2"/>
                <w:sz w:val="18"/>
                <w:szCs w:val="24"/>
                <w:lang w:val="en-US" w:eastAsia="zh-CN" w:bidi="ar-SA"/>
              </w:rPr>
            </w:pPr>
          </w:p>
        </w:tc>
      </w:tr>
      <w:tr w14:paraId="5ED9F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ABB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六、上级补助收入</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F3F9">
            <w:pPr>
              <w:jc w:val="right"/>
              <w:rPr>
                <w:rFonts w:hint="default" w:ascii="Hiragino Sans GB" w:hAnsi="Hiragino Sans GB" w:eastAsia="Hiragino Sans GB" w:cs="Hiragino Sans GB"/>
                <w:i w:val="0"/>
                <w:iCs w:val="0"/>
                <w:color w:val="000000"/>
                <w:sz w:val="18"/>
                <w:szCs w:val="18"/>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E7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六、科学技术支出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7798">
            <w:pPr>
              <w:jc w:val="right"/>
              <w:rPr>
                <w:rFonts w:hint="default" w:ascii="宋体" w:hAnsi="宋体" w:eastAsia="宋体" w:cs="Times New Roman"/>
                <w:color w:val="000000"/>
                <w:kern w:val="2"/>
                <w:sz w:val="18"/>
                <w:szCs w:val="24"/>
                <w:lang w:val="en-US" w:eastAsia="zh-CN" w:bidi="ar-SA"/>
              </w:rPr>
            </w:pPr>
          </w:p>
        </w:tc>
      </w:tr>
      <w:tr w14:paraId="4496E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E53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七、附属单位上缴收入</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E28F1">
            <w:pPr>
              <w:jc w:val="right"/>
              <w:rPr>
                <w:rFonts w:hint="default" w:ascii="Hiragino Sans GB" w:hAnsi="Hiragino Sans GB" w:eastAsia="Hiragino Sans GB" w:cs="Hiragino Sans GB"/>
                <w:i w:val="0"/>
                <w:iCs w:val="0"/>
                <w:color w:val="000000"/>
                <w:sz w:val="18"/>
                <w:szCs w:val="18"/>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D2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七、文化旅游体育与传媒支出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BD6D">
            <w:pPr>
              <w:jc w:val="right"/>
              <w:rPr>
                <w:rFonts w:hint="default" w:ascii="宋体" w:hAnsi="宋体" w:eastAsia="宋体" w:cs="Times New Roman"/>
                <w:color w:val="000000"/>
                <w:kern w:val="2"/>
                <w:sz w:val="18"/>
                <w:szCs w:val="24"/>
                <w:lang w:val="en-US" w:eastAsia="zh-CN" w:bidi="ar-SA"/>
              </w:rPr>
            </w:pPr>
          </w:p>
        </w:tc>
      </w:tr>
      <w:tr w14:paraId="7458C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CE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八、经营收入</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C7EF">
            <w:pPr>
              <w:jc w:val="right"/>
              <w:rPr>
                <w:rFonts w:hint="default" w:ascii="Hiragino Sans GB" w:hAnsi="Hiragino Sans GB" w:eastAsia="Hiragino Sans GB" w:cs="Hiragino Sans GB"/>
                <w:i w:val="0"/>
                <w:iCs w:val="0"/>
                <w:color w:val="000000"/>
                <w:sz w:val="18"/>
                <w:szCs w:val="18"/>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1C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八、社会保障和就业支出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D0AD">
            <w:pPr>
              <w:keepNext w:val="0"/>
              <w:keepLines w:val="0"/>
              <w:widowControl/>
              <w:suppressLineNumbers w:val="0"/>
              <w:jc w:val="right"/>
              <w:textAlignment w:val="center"/>
              <w:rPr>
                <w:rFonts w:hint="default" w:ascii="宋体" w:hAnsi="宋体" w:eastAsia="宋体" w:cs="Times New Roman"/>
                <w:color w:val="000000"/>
                <w:kern w:val="2"/>
                <w:sz w:val="18"/>
                <w:szCs w:val="24"/>
                <w:lang w:val="en-US" w:eastAsia="zh-CN" w:bidi="ar-SA"/>
              </w:rPr>
            </w:pPr>
            <w:r>
              <w:rPr>
                <w:rFonts w:hint="default" w:ascii="宋体" w:hAnsi="宋体" w:eastAsia="宋体" w:cs="Times New Roman"/>
                <w:color w:val="000000"/>
                <w:kern w:val="2"/>
                <w:sz w:val="18"/>
                <w:szCs w:val="24"/>
                <w:lang w:val="en-US" w:eastAsia="zh-CN" w:bidi="ar-SA"/>
              </w:rPr>
              <w:t>16.65</w:t>
            </w:r>
          </w:p>
        </w:tc>
      </w:tr>
      <w:tr w14:paraId="0F1D6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231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九、其他收入</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8583">
            <w:pPr>
              <w:jc w:val="right"/>
              <w:rPr>
                <w:rFonts w:hint="default" w:ascii="Hiragino Sans GB" w:hAnsi="Hiragino Sans GB" w:eastAsia="Hiragino Sans GB" w:cs="Hiragino Sans GB"/>
                <w:i w:val="0"/>
                <w:iCs w:val="0"/>
                <w:color w:val="000000"/>
                <w:sz w:val="18"/>
                <w:szCs w:val="18"/>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1A8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九、社会保险基金支出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F247">
            <w:pPr>
              <w:jc w:val="right"/>
              <w:rPr>
                <w:rFonts w:hint="default" w:ascii="宋体" w:hAnsi="宋体" w:eastAsia="宋体" w:cs="Times New Roman"/>
                <w:color w:val="000000"/>
                <w:kern w:val="2"/>
                <w:sz w:val="18"/>
                <w:szCs w:val="24"/>
                <w:lang w:val="en-US" w:eastAsia="zh-CN" w:bidi="ar-SA"/>
              </w:rPr>
            </w:pPr>
          </w:p>
        </w:tc>
      </w:tr>
      <w:tr w14:paraId="4E6FB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1FC8">
            <w:pPr>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717F">
            <w:pPr>
              <w:jc w:val="right"/>
              <w:rPr>
                <w:rFonts w:hint="default" w:ascii="Hiragino Sans GB" w:hAnsi="Hiragino Sans GB" w:eastAsia="Hiragino Sans GB" w:cs="Hiragino Sans GB"/>
                <w:i w:val="0"/>
                <w:iCs w:val="0"/>
                <w:color w:val="000000"/>
                <w:sz w:val="18"/>
                <w:szCs w:val="18"/>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D43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十、卫生健康支出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D3655">
            <w:pPr>
              <w:keepNext w:val="0"/>
              <w:keepLines w:val="0"/>
              <w:widowControl/>
              <w:suppressLineNumbers w:val="0"/>
              <w:jc w:val="right"/>
              <w:textAlignment w:val="center"/>
              <w:rPr>
                <w:rFonts w:hint="default" w:ascii="宋体" w:hAnsi="宋体" w:eastAsia="宋体" w:cs="Times New Roman"/>
                <w:color w:val="000000"/>
                <w:kern w:val="2"/>
                <w:sz w:val="18"/>
                <w:szCs w:val="24"/>
                <w:lang w:val="en-US" w:eastAsia="zh-CN" w:bidi="ar-SA"/>
              </w:rPr>
            </w:pPr>
            <w:r>
              <w:rPr>
                <w:rFonts w:hint="default" w:ascii="宋体" w:hAnsi="宋体" w:eastAsia="宋体" w:cs="Times New Roman"/>
                <w:color w:val="000000"/>
                <w:kern w:val="2"/>
                <w:sz w:val="18"/>
                <w:szCs w:val="24"/>
                <w:lang w:val="en-US" w:eastAsia="zh-CN" w:bidi="ar-SA"/>
              </w:rPr>
              <w:t>10.84</w:t>
            </w:r>
          </w:p>
        </w:tc>
      </w:tr>
      <w:tr w14:paraId="7D983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0377">
            <w:pPr>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85DB">
            <w:pPr>
              <w:jc w:val="right"/>
              <w:rPr>
                <w:rFonts w:hint="default" w:ascii="Hiragino Sans GB" w:hAnsi="Hiragino Sans GB" w:eastAsia="Hiragino Sans GB" w:cs="Hiragino Sans GB"/>
                <w:i w:val="0"/>
                <w:iCs w:val="0"/>
                <w:color w:val="000000"/>
                <w:sz w:val="18"/>
                <w:szCs w:val="18"/>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83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十一、节能环保支出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86996">
            <w:pPr>
              <w:jc w:val="right"/>
              <w:rPr>
                <w:rFonts w:hint="default" w:ascii="宋体" w:hAnsi="宋体" w:eastAsia="宋体" w:cs="Times New Roman"/>
                <w:color w:val="000000"/>
                <w:kern w:val="2"/>
                <w:sz w:val="18"/>
                <w:szCs w:val="24"/>
                <w:lang w:val="en-US" w:eastAsia="zh-CN" w:bidi="ar-SA"/>
              </w:rPr>
            </w:pPr>
          </w:p>
        </w:tc>
      </w:tr>
      <w:tr w14:paraId="20507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CB7A">
            <w:pPr>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52A9">
            <w:pPr>
              <w:jc w:val="right"/>
              <w:rPr>
                <w:rFonts w:hint="default" w:ascii="Hiragino Sans GB" w:hAnsi="Hiragino Sans GB" w:eastAsia="Hiragino Sans GB" w:cs="Hiragino Sans GB"/>
                <w:i w:val="0"/>
                <w:iCs w:val="0"/>
                <w:color w:val="000000"/>
                <w:sz w:val="18"/>
                <w:szCs w:val="18"/>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F93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十二、城乡社区支出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0162">
            <w:pPr>
              <w:keepNext w:val="0"/>
              <w:keepLines w:val="0"/>
              <w:widowControl/>
              <w:suppressLineNumbers w:val="0"/>
              <w:jc w:val="right"/>
              <w:textAlignment w:val="center"/>
              <w:rPr>
                <w:rFonts w:hint="default" w:ascii="宋体" w:hAnsi="宋体" w:eastAsia="宋体" w:cs="Times New Roman"/>
                <w:color w:val="000000"/>
                <w:kern w:val="2"/>
                <w:sz w:val="18"/>
                <w:szCs w:val="24"/>
                <w:lang w:val="en-US" w:eastAsia="zh-CN" w:bidi="ar-SA"/>
              </w:rPr>
            </w:pPr>
            <w:r>
              <w:rPr>
                <w:rFonts w:hint="default" w:ascii="宋体" w:hAnsi="宋体" w:eastAsia="宋体" w:cs="Times New Roman"/>
                <w:color w:val="000000"/>
                <w:kern w:val="2"/>
                <w:sz w:val="18"/>
                <w:szCs w:val="24"/>
                <w:lang w:val="en-US" w:eastAsia="zh-CN" w:bidi="ar-SA"/>
              </w:rPr>
              <w:t>305.17</w:t>
            </w:r>
          </w:p>
        </w:tc>
      </w:tr>
      <w:tr w14:paraId="7C6AD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A7EE">
            <w:pPr>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14D5">
            <w:pPr>
              <w:jc w:val="right"/>
              <w:rPr>
                <w:rFonts w:hint="default" w:ascii="Hiragino Sans GB" w:hAnsi="Hiragino Sans GB" w:eastAsia="Hiragino Sans GB" w:cs="Hiragino Sans GB"/>
                <w:i w:val="0"/>
                <w:iCs w:val="0"/>
                <w:color w:val="000000"/>
                <w:sz w:val="18"/>
                <w:szCs w:val="18"/>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90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十三、农林水支出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800C3">
            <w:pPr>
              <w:jc w:val="right"/>
              <w:rPr>
                <w:rFonts w:hint="default" w:ascii="宋体" w:hAnsi="宋体" w:eastAsia="宋体" w:cs="Times New Roman"/>
                <w:color w:val="000000"/>
                <w:kern w:val="2"/>
                <w:sz w:val="18"/>
                <w:szCs w:val="24"/>
                <w:lang w:val="en-US" w:eastAsia="zh-CN" w:bidi="ar-SA"/>
              </w:rPr>
            </w:pPr>
          </w:p>
        </w:tc>
      </w:tr>
      <w:tr w14:paraId="60FBA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4012">
            <w:pPr>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1B0D">
            <w:pPr>
              <w:jc w:val="right"/>
              <w:rPr>
                <w:rFonts w:hint="default" w:ascii="Hiragino Sans GB" w:hAnsi="Hiragino Sans GB" w:eastAsia="Hiragino Sans GB" w:cs="Hiragino Sans GB"/>
                <w:i w:val="0"/>
                <w:iCs w:val="0"/>
                <w:color w:val="000000"/>
                <w:sz w:val="18"/>
                <w:szCs w:val="18"/>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2C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十四、交通运输支出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6C2B">
            <w:pPr>
              <w:jc w:val="right"/>
              <w:rPr>
                <w:rFonts w:hint="default" w:ascii="宋体" w:hAnsi="宋体" w:eastAsia="宋体" w:cs="Times New Roman"/>
                <w:color w:val="000000"/>
                <w:kern w:val="2"/>
                <w:sz w:val="18"/>
                <w:szCs w:val="24"/>
                <w:lang w:val="en-US" w:eastAsia="zh-CN" w:bidi="ar-SA"/>
              </w:rPr>
            </w:pPr>
          </w:p>
        </w:tc>
      </w:tr>
      <w:tr w14:paraId="44F1C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CC20">
            <w:pPr>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3766">
            <w:pPr>
              <w:jc w:val="right"/>
              <w:rPr>
                <w:rFonts w:hint="default" w:ascii="Hiragino Sans GB" w:hAnsi="Hiragino Sans GB" w:eastAsia="Hiragino Sans GB" w:cs="Hiragino Sans GB"/>
                <w:i w:val="0"/>
                <w:iCs w:val="0"/>
                <w:color w:val="000000"/>
                <w:sz w:val="18"/>
                <w:szCs w:val="18"/>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19B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十五、资源勘探工业信息等支出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11A5">
            <w:pPr>
              <w:jc w:val="right"/>
              <w:rPr>
                <w:rFonts w:hint="default" w:ascii="宋体" w:hAnsi="宋体" w:eastAsia="宋体" w:cs="Times New Roman"/>
                <w:color w:val="000000"/>
                <w:kern w:val="2"/>
                <w:sz w:val="18"/>
                <w:szCs w:val="24"/>
                <w:lang w:val="en-US" w:eastAsia="zh-CN" w:bidi="ar-SA"/>
              </w:rPr>
            </w:pPr>
          </w:p>
        </w:tc>
      </w:tr>
      <w:tr w14:paraId="65FD2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6EBA">
            <w:pPr>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9747">
            <w:pPr>
              <w:jc w:val="right"/>
              <w:rPr>
                <w:rFonts w:hint="default" w:ascii="Hiragino Sans GB" w:hAnsi="Hiragino Sans GB" w:eastAsia="Hiragino Sans GB" w:cs="Hiragino Sans GB"/>
                <w:i w:val="0"/>
                <w:iCs w:val="0"/>
                <w:color w:val="000000"/>
                <w:sz w:val="18"/>
                <w:szCs w:val="18"/>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F2B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十六、商业服务业等支出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46CA">
            <w:pPr>
              <w:jc w:val="right"/>
              <w:rPr>
                <w:rFonts w:hint="default" w:ascii="宋体" w:hAnsi="宋体" w:eastAsia="宋体" w:cs="Times New Roman"/>
                <w:color w:val="000000"/>
                <w:kern w:val="2"/>
                <w:sz w:val="18"/>
                <w:szCs w:val="24"/>
                <w:lang w:val="en-US" w:eastAsia="zh-CN" w:bidi="ar-SA"/>
              </w:rPr>
            </w:pPr>
          </w:p>
        </w:tc>
      </w:tr>
      <w:tr w14:paraId="54E8B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C353">
            <w:pPr>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1DAA">
            <w:pPr>
              <w:jc w:val="right"/>
              <w:rPr>
                <w:rFonts w:hint="default" w:ascii="Hiragino Sans GB" w:hAnsi="Hiragino Sans GB" w:eastAsia="Hiragino Sans GB" w:cs="Hiragino Sans GB"/>
                <w:i w:val="0"/>
                <w:iCs w:val="0"/>
                <w:color w:val="000000"/>
                <w:sz w:val="18"/>
                <w:szCs w:val="18"/>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3809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十七、金融支出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E51E">
            <w:pPr>
              <w:jc w:val="right"/>
              <w:rPr>
                <w:rFonts w:hint="default" w:ascii="宋体" w:hAnsi="宋体" w:eastAsia="宋体" w:cs="Times New Roman"/>
                <w:color w:val="000000"/>
                <w:kern w:val="2"/>
                <w:sz w:val="18"/>
                <w:szCs w:val="24"/>
                <w:lang w:val="en-US" w:eastAsia="zh-CN" w:bidi="ar-SA"/>
              </w:rPr>
            </w:pPr>
          </w:p>
        </w:tc>
      </w:tr>
      <w:tr w14:paraId="0563E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EC9C">
            <w:pPr>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21BD">
            <w:pPr>
              <w:jc w:val="right"/>
              <w:rPr>
                <w:rFonts w:hint="default" w:ascii="Hiragino Sans GB" w:hAnsi="Hiragino Sans GB" w:eastAsia="Hiragino Sans GB" w:cs="Hiragino Sans GB"/>
                <w:i w:val="0"/>
                <w:iCs w:val="0"/>
                <w:color w:val="000000"/>
                <w:sz w:val="18"/>
                <w:szCs w:val="18"/>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F7E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十八、援助其他地区支出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FAC48">
            <w:pPr>
              <w:jc w:val="right"/>
              <w:rPr>
                <w:rFonts w:hint="default" w:ascii="宋体" w:hAnsi="宋体" w:eastAsia="宋体" w:cs="Times New Roman"/>
                <w:color w:val="000000"/>
                <w:kern w:val="2"/>
                <w:sz w:val="18"/>
                <w:szCs w:val="24"/>
                <w:lang w:val="en-US" w:eastAsia="zh-CN" w:bidi="ar-SA"/>
              </w:rPr>
            </w:pPr>
          </w:p>
        </w:tc>
      </w:tr>
      <w:tr w14:paraId="6C839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FCA0F">
            <w:pPr>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0C20">
            <w:pPr>
              <w:jc w:val="right"/>
              <w:rPr>
                <w:rFonts w:hint="default" w:ascii="Hiragino Sans GB" w:hAnsi="Hiragino Sans GB" w:eastAsia="Hiragino Sans GB" w:cs="Hiragino Sans GB"/>
                <w:i w:val="0"/>
                <w:iCs w:val="0"/>
                <w:color w:val="000000"/>
                <w:sz w:val="18"/>
                <w:szCs w:val="18"/>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CB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十九、自然资源海洋气象等支出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4F77">
            <w:pPr>
              <w:jc w:val="right"/>
              <w:rPr>
                <w:rFonts w:hint="default" w:ascii="宋体" w:hAnsi="宋体" w:eastAsia="宋体" w:cs="Times New Roman"/>
                <w:color w:val="000000"/>
                <w:kern w:val="2"/>
                <w:sz w:val="18"/>
                <w:szCs w:val="24"/>
                <w:lang w:val="en-US" w:eastAsia="zh-CN" w:bidi="ar-SA"/>
              </w:rPr>
            </w:pPr>
          </w:p>
        </w:tc>
      </w:tr>
      <w:tr w14:paraId="3E0E1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9E62">
            <w:pPr>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284F">
            <w:pPr>
              <w:jc w:val="right"/>
              <w:rPr>
                <w:rFonts w:hint="default" w:ascii="Hiragino Sans GB" w:hAnsi="Hiragino Sans GB" w:eastAsia="Hiragino Sans GB" w:cs="Hiragino Sans GB"/>
                <w:i w:val="0"/>
                <w:iCs w:val="0"/>
                <w:color w:val="000000"/>
                <w:sz w:val="18"/>
                <w:szCs w:val="18"/>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18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二十、住房保障支出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2F4A">
            <w:pPr>
              <w:keepNext w:val="0"/>
              <w:keepLines w:val="0"/>
              <w:widowControl/>
              <w:suppressLineNumbers w:val="0"/>
              <w:jc w:val="right"/>
              <w:textAlignment w:val="center"/>
              <w:rPr>
                <w:rFonts w:hint="default" w:ascii="宋体" w:hAnsi="宋体" w:eastAsia="宋体" w:cs="Times New Roman"/>
                <w:color w:val="000000"/>
                <w:kern w:val="2"/>
                <w:sz w:val="18"/>
                <w:szCs w:val="24"/>
                <w:lang w:val="en-US" w:eastAsia="zh-CN" w:bidi="ar-SA"/>
              </w:rPr>
            </w:pPr>
            <w:r>
              <w:rPr>
                <w:rFonts w:hint="default" w:ascii="宋体" w:hAnsi="宋体" w:eastAsia="宋体" w:cs="Times New Roman"/>
                <w:color w:val="000000"/>
                <w:kern w:val="2"/>
                <w:sz w:val="18"/>
                <w:szCs w:val="24"/>
                <w:lang w:val="en-US" w:eastAsia="zh-CN" w:bidi="ar-SA"/>
              </w:rPr>
              <w:t>5,213.29</w:t>
            </w:r>
          </w:p>
        </w:tc>
      </w:tr>
      <w:tr w14:paraId="2649D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BDD8">
            <w:pPr>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459D8">
            <w:pPr>
              <w:jc w:val="right"/>
              <w:rPr>
                <w:rFonts w:hint="default" w:ascii="Hiragino Sans GB" w:hAnsi="Hiragino Sans GB" w:eastAsia="Hiragino Sans GB" w:cs="Hiragino Sans GB"/>
                <w:i w:val="0"/>
                <w:iCs w:val="0"/>
                <w:color w:val="000000"/>
                <w:sz w:val="18"/>
                <w:szCs w:val="18"/>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E2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二十一、粮油物资储备支出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DAA07">
            <w:pPr>
              <w:jc w:val="right"/>
              <w:rPr>
                <w:rFonts w:hint="default" w:ascii="宋体" w:hAnsi="宋体" w:eastAsia="宋体" w:cs="Times New Roman"/>
                <w:color w:val="000000"/>
                <w:kern w:val="2"/>
                <w:sz w:val="18"/>
                <w:szCs w:val="24"/>
                <w:lang w:val="en-US" w:eastAsia="zh-CN" w:bidi="ar-SA"/>
              </w:rPr>
            </w:pPr>
          </w:p>
        </w:tc>
      </w:tr>
      <w:tr w14:paraId="1FC73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26D9">
            <w:pPr>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B4C7">
            <w:pPr>
              <w:jc w:val="right"/>
              <w:rPr>
                <w:rFonts w:hint="default" w:ascii="Hiragino Sans GB" w:hAnsi="Hiragino Sans GB" w:eastAsia="Hiragino Sans GB" w:cs="Hiragino Sans GB"/>
                <w:i w:val="0"/>
                <w:iCs w:val="0"/>
                <w:color w:val="000000"/>
                <w:sz w:val="18"/>
                <w:szCs w:val="18"/>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030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二十二、国有资本经营预算支出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BB3F3">
            <w:pPr>
              <w:jc w:val="right"/>
              <w:rPr>
                <w:rFonts w:hint="default" w:ascii="宋体" w:hAnsi="宋体" w:eastAsia="宋体" w:cs="Times New Roman"/>
                <w:color w:val="000000"/>
                <w:kern w:val="2"/>
                <w:sz w:val="18"/>
                <w:szCs w:val="24"/>
                <w:lang w:val="en-US" w:eastAsia="zh-CN" w:bidi="ar-SA"/>
              </w:rPr>
            </w:pPr>
          </w:p>
        </w:tc>
      </w:tr>
      <w:tr w14:paraId="7431E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4F80">
            <w:pPr>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D9BC">
            <w:pPr>
              <w:jc w:val="right"/>
              <w:rPr>
                <w:rFonts w:hint="default" w:ascii="Hiragino Sans GB" w:hAnsi="Hiragino Sans GB" w:eastAsia="Hiragino Sans GB" w:cs="Hiragino Sans GB"/>
                <w:i w:val="0"/>
                <w:iCs w:val="0"/>
                <w:color w:val="000000"/>
                <w:sz w:val="18"/>
                <w:szCs w:val="18"/>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130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二十三、灾害防治及应急管理支出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4DA4">
            <w:pPr>
              <w:jc w:val="right"/>
              <w:rPr>
                <w:rFonts w:hint="default" w:ascii="宋体" w:hAnsi="宋体" w:eastAsia="宋体" w:cs="Times New Roman"/>
                <w:color w:val="000000"/>
                <w:kern w:val="2"/>
                <w:sz w:val="18"/>
                <w:szCs w:val="24"/>
                <w:lang w:val="en-US" w:eastAsia="zh-CN" w:bidi="ar-SA"/>
              </w:rPr>
            </w:pPr>
          </w:p>
        </w:tc>
      </w:tr>
      <w:tr w14:paraId="64B39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10AE">
            <w:pPr>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5C5A">
            <w:pPr>
              <w:jc w:val="right"/>
              <w:rPr>
                <w:rFonts w:hint="default" w:ascii="Hiragino Sans GB" w:hAnsi="Hiragino Sans GB" w:eastAsia="Hiragino Sans GB" w:cs="Hiragino Sans GB"/>
                <w:i w:val="0"/>
                <w:iCs w:val="0"/>
                <w:color w:val="000000"/>
                <w:sz w:val="18"/>
                <w:szCs w:val="18"/>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94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二十四、预备费</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057E">
            <w:pPr>
              <w:jc w:val="right"/>
              <w:rPr>
                <w:rFonts w:hint="default" w:ascii="宋体" w:hAnsi="宋体" w:eastAsia="宋体" w:cs="Times New Roman"/>
                <w:color w:val="000000"/>
                <w:kern w:val="2"/>
                <w:sz w:val="18"/>
                <w:szCs w:val="24"/>
                <w:lang w:val="en-US" w:eastAsia="zh-CN" w:bidi="ar-SA"/>
              </w:rPr>
            </w:pPr>
          </w:p>
        </w:tc>
      </w:tr>
      <w:tr w14:paraId="33C70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939B">
            <w:pPr>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39E7">
            <w:pPr>
              <w:jc w:val="right"/>
              <w:rPr>
                <w:rFonts w:hint="default" w:ascii="Hiragino Sans GB" w:hAnsi="Hiragino Sans GB" w:eastAsia="Hiragino Sans GB" w:cs="Hiragino Sans GB"/>
                <w:i w:val="0"/>
                <w:iCs w:val="0"/>
                <w:color w:val="000000"/>
                <w:sz w:val="18"/>
                <w:szCs w:val="18"/>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EF4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二十五、其他支出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8B97">
            <w:pPr>
              <w:jc w:val="right"/>
              <w:rPr>
                <w:rFonts w:hint="default" w:ascii="宋体" w:hAnsi="宋体" w:eastAsia="宋体" w:cs="Times New Roman"/>
                <w:color w:val="000000"/>
                <w:kern w:val="2"/>
                <w:sz w:val="18"/>
                <w:szCs w:val="24"/>
                <w:lang w:val="en-US" w:eastAsia="zh-CN" w:bidi="ar-SA"/>
              </w:rPr>
            </w:pPr>
          </w:p>
        </w:tc>
      </w:tr>
      <w:tr w14:paraId="1B251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51AA">
            <w:pPr>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63F51">
            <w:pPr>
              <w:jc w:val="right"/>
              <w:rPr>
                <w:rFonts w:hint="default" w:ascii="Hiragino Sans GB" w:hAnsi="Hiragino Sans GB" w:eastAsia="Hiragino Sans GB" w:cs="Hiragino Sans GB"/>
                <w:i w:val="0"/>
                <w:iCs w:val="0"/>
                <w:color w:val="000000"/>
                <w:sz w:val="18"/>
                <w:szCs w:val="18"/>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A4A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二十六、转移性支出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7901">
            <w:pPr>
              <w:jc w:val="right"/>
              <w:rPr>
                <w:rFonts w:hint="default" w:ascii="宋体" w:hAnsi="宋体" w:eastAsia="宋体" w:cs="Times New Roman"/>
                <w:color w:val="000000"/>
                <w:kern w:val="2"/>
                <w:sz w:val="18"/>
                <w:szCs w:val="24"/>
                <w:lang w:val="en-US" w:eastAsia="zh-CN" w:bidi="ar-SA"/>
              </w:rPr>
            </w:pPr>
          </w:p>
        </w:tc>
      </w:tr>
      <w:tr w14:paraId="63D40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BEBE">
            <w:pPr>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CA84">
            <w:pPr>
              <w:jc w:val="right"/>
              <w:rPr>
                <w:rFonts w:hint="default" w:ascii="Hiragino Sans GB" w:hAnsi="Hiragino Sans GB" w:eastAsia="Hiragino Sans GB" w:cs="Hiragino Sans GB"/>
                <w:i w:val="0"/>
                <w:iCs w:val="0"/>
                <w:color w:val="000000"/>
                <w:sz w:val="18"/>
                <w:szCs w:val="18"/>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83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二十七、债务还本支出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952D">
            <w:pPr>
              <w:jc w:val="right"/>
              <w:rPr>
                <w:rFonts w:hint="default" w:ascii="宋体" w:hAnsi="宋体" w:eastAsia="宋体" w:cs="Times New Roman"/>
                <w:color w:val="000000"/>
                <w:kern w:val="2"/>
                <w:sz w:val="18"/>
                <w:szCs w:val="24"/>
                <w:lang w:val="en-US" w:eastAsia="zh-CN" w:bidi="ar-SA"/>
              </w:rPr>
            </w:pPr>
          </w:p>
        </w:tc>
      </w:tr>
      <w:tr w14:paraId="495E6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8C66">
            <w:pPr>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9EA9">
            <w:pPr>
              <w:jc w:val="right"/>
              <w:rPr>
                <w:rFonts w:hint="default" w:ascii="Hiragino Sans GB" w:hAnsi="Hiragino Sans GB" w:eastAsia="Hiragino Sans GB" w:cs="Hiragino Sans GB"/>
                <w:i w:val="0"/>
                <w:iCs w:val="0"/>
                <w:color w:val="000000"/>
                <w:sz w:val="18"/>
                <w:szCs w:val="18"/>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DBD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二十八、债务付息支出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69C6">
            <w:pPr>
              <w:jc w:val="right"/>
              <w:rPr>
                <w:rFonts w:hint="default" w:ascii="宋体" w:hAnsi="宋体" w:eastAsia="宋体" w:cs="Times New Roman"/>
                <w:color w:val="000000"/>
                <w:kern w:val="2"/>
                <w:sz w:val="18"/>
                <w:szCs w:val="24"/>
                <w:lang w:val="en-US" w:eastAsia="zh-CN" w:bidi="ar-SA"/>
              </w:rPr>
            </w:pPr>
          </w:p>
        </w:tc>
      </w:tr>
      <w:tr w14:paraId="22D0E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4F2B">
            <w:pPr>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1C44">
            <w:pPr>
              <w:jc w:val="right"/>
              <w:rPr>
                <w:rFonts w:hint="default" w:ascii="Hiragino Sans GB" w:hAnsi="Hiragino Sans GB" w:eastAsia="Hiragino Sans GB" w:cs="Hiragino Sans GB"/>
                <w:i w:val="0"/>
                <w:iCs w:val="0"/>
                <w:color w:val="000000"/>
                <w:sz w:val="18"/>
                <w:szCs w:val="18"/>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512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二十九、债务发行费用支出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327A">
            <w:pPr>
              <w:jc w:val="right"/>
              <w:rPr>
                <w:rFonts w:hint="default" w:ascii="宋体" w:hAnsi="宋体" w:eastAsia="宋体" w:cs="Times New Roman"/>
                <w:color w:val="000000"/>
                <w:kern w:val="2"/>
                <w:sz w:val="18"/>
                <w:szCs w:val="24"/>
                <w:lang w:val="en-US" w:eastAsia="zh-CN" w:bidi="ar-SA"/>
              </w:rPr>
            </w:pPr>
          </w:p>
        </w:tc>
      </w:tr>
      <w:tr w14:paraId="4284A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1503">
            <w:pPr>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30B1">
            <w:pPr>
              <w:jc w:val="right"/>
              <w:rPr>
                <w:rFonts w:hint="default" w:ascii="Hiragino Sans GB" w:hAnsi="Hiragino Sans GB" w:eastAsia="Hiragino Sans GB" w:cs="Hiragino Sans GB"/>
                <w:i w:val="0"/>
                <w:iCs w:val="0"/>
                <w:color w:val="000000"/>
                <w:sz w:val="18"/>
                <w:szCs w:val="18"/>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D1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三十、抗疫特别国债还本支出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C2F3">
            <w:pPr>
              <w:jc w:val="right"/>
              <w:rPr>
                <w:rFonts w:hint="default" w:ascii="Hiragino Sans GB" w:hAnsi="Hiragino Sans GB" w:eastAsia="Hiragino Sans GB" w:cs="Hiragino Sans GB"/>
                <w:i w:val="0"/>
                <w:iCs w:val="0"/>
                <w:color w:val="000000"/>
                <w:sz w:val="18"/>
                <w:szCs w:val="18"/>
                <w:u w:val="none"/>
              </w:rPr>
            </w:pPr>
          </w:p>
        </w:tc>
      </w:tr>
      <w:tr w14:paraId="52777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1346">
            <w:pPr>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54A8">
            <w:pPr>
              <w:rPr>
                <w:rFonts w:hint="eastAsia" w:ascii="宋体" w:hAnsi="宋体" w:eastAsia="宋体" w:cs="宋体"/>
                <w:i w:val="0"/>
                <w:iCs w:val="0"/>
                <w:color w:val="000000"/>
                <w:sz w:val="18"/>
                <w:szCs w:val="18"/>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DC3E">
            <w:pP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DB4B">
            <w:pPr>
              <w:rPr>
                <w:rFonts w:hint="eastAsia" w:ascii="宋体" w:hAnsi="宋体" w:eastAsia="宋体" w:cs="宋体"/>
                <w:i w:val="0"/>
                <w:iCs w:val="0"/>
                <w:color w:val="000000"/>
                <w:sz w:val="18"/>
                <w:szCs w:val="18"/>
                <w:u w:val="none"/>
              </w:rPr>
            </w:pPr>
          </w:p>
        </w:tc>
      </w:tr>
      <w:tr w14:paraId="7F31D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4254">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本 年 收 入 合 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4755E">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906.87</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DC12">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本　年　支　出　合　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88E96">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5,545.95</w:t>
            </w:r>
          </w:p>
        </w:tc>
      </w:tr>
      <w:tr w14:paraId="58355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3C84">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上年结转结余</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B66A">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4,639.08</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DFD7">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年终结转结余</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2EEC">
            <w:pPr>
              <w:rPr>
                <w:rFonts w:hint="eastAsia" w:ascii="宋体" w:hAnsi="宋体" w:eastAsia="宋体" w:cs="宋体"/>
                <w:b/>
                <w:bCs/>
                <w:i w:val="0"/>
                <w:iCs w:val="0"/>
                <w:color w:val="000000"/>
                <w:sz w:val="18"/>
                <w:szCs w:val="18"/>
                <w:u w:val="none"/>
              </w:rPr>
            </w:pPr>
          </w:p>
        </w:tc>
      </w:tr>
      <w:tr w14:paraId="0AE14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84AC">
            <w:pPr>
              <w:rPr>
                <w:rFonts w:hint="eastAsia" w:ascii="宋体" w:hAnsi="宋体" w:eastAsia="宋体" w:cs="宋体"/>
                <w:i w:val="0"/>
                <w:iCs w:val="0"/>
                <w:color w:val="000000"/>
                <w:sz w:val="18"/>
                <w:szCs w:val="18"/>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A655">
            <w:pPr>
              <w:rPr>
                <w:rFonts w:hint="eastAsia" w:ascii="宋体" w:hAnsi="宋体" w:eastAsia="宋体" w:cs="宋体"/>
                <w:i w:val="0"/>
                <w:iCs w:val="0"/>
                <w:color w:val="000000"/>
                <w:sz w:val="18"/>
                <w:szCs w:val="18"/>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B5CF">
            <w:pPr>
              <w:rPr>
                <w:rFonts w:hint="eastAsia" w:ascii="宋体" w:hAnsi="宋体" w:eastAsia="宋体" w:cs="宋体"/>
                <w:i w:val="0"/>
                <w:iCs w:val="0"/>
                <w:color w:val="000000"/>
                <w:sz w:val="18"/>
                <w:szCs w:val="18"/>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76E0C">
            <w:pPr>
              <w:rPr>
                <w:rFonts w:hint="eastAsia" w:ascii="宋体" w:hAnsi="宋体" w:eastAsia="宋体" w:cs="宋体"/>
                <w:i w:val="0"/>
                <w:iCs w:val="0"/>
                <w:color w:val="000000"/>
                <w:sz w:val="18"/>
                <w:szCs w:val="18"/>
                <w:u w:val="none"/>
              </w:rPr>
            </w:pPr>
          </w:p>
        </w:tc>
      </w:tr>
      <w:tr w14:paraId="4806F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6DC3">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收  入  总  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9B16">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5,545.95</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CB44">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支  出  总  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76A9">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5,545.95</w:t>
            </w:r>
          </w:p>
        </w:tc>
      </w:tr>
    </w:tbl>
    <w:p w14:paraId="5EDAF0D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1EBC7FE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2F4DD6B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0EEA80E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0F5FF7A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2D15B23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5F1D574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131E86A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638C5FD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6AFA2D7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tbl>
      <w:tblPr>
        <w:tblStyle w:val="9"/>
        <w:tblW w:w="96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90"/>
        <w:gridCol w:w="3840"/>
      </w:tblGrid>
      <w:tr w14:paraId="05DAA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9630" w:type="dxa"/>
            <w:gridSpan w:val="2"/>
            <w:tcBorders>
              <w:top w:val="nil"/>
              <w:left w:val="nil"/>
              <w:bottom w:val="nil"/>
              <w:right w:val="nil"/>
            </w:tcBorders>
            <w:shd w:val="clear" w:color="auto" w:fill="auto"/>
            <w:vAlign w:val="center"/>
          </w:tcPr>
          <w:p w14:paraId="5BA78951">
            <w:pPr>
              <w:keepNext w:val="0"/>
              <w:keepLines w:val="0"/>
              <w:widowControl/>
              <w:suppressLineNumbers w:val="0"/>
              <w:jc w:val="center"/>
              <w:textAlignment w:val="center"/>
              <w:rPr>
                <w:rFonts w:ascii="宋体" w:hAnsi="宋体" w:eastAsia="宋体" w:cs="宋体"/>
                <w:b/>
                <w:bCs/>
                <w:i w:val="0"/>
                <w:iCs w:val="0"/>
                <w:color w:val="000000"/>
                <w:sz w:val="34"/>
                <w:szCs w:val="34"/>
                <w:u w:val="none"/>
              </w:rPr>
            </w:pPr>
            <w:r>
              <w:rPr>
                <w:rFonts w:ascii="宋体" w:hAnsi="宋体" w:eastAsia="宋体" w:cs="宋体"/>
                <w:b/>
                <w:bCs/>
                <w:i w:val="0"/>
                <w:iCs w:val="0"/>
                <w:color w:val="000000"/>
                <w:kern w:val="0"/>
                <w:sz w:val="34"/>
                <w:szCs w:val="34"/>
                <w:u w:val="none"/>
                <w:lang w:val="en-US" w:eastAsia="zh-CN" w:bidi="ar"/>
              </w:rPr>
              <w:t>部门收入总体情况表</w:t>
            </w:r>
          </w:p>
        </w:tc>
      </w:tr>
      <w:tr w14:paraId="52B8D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5790" w:type="dxa"/>
            <w:tcBorders>
              <w:top w:val="nil"/>
              <w:left w:val="nil"/>
              <w:bottom w:val="nil"/>
              <w:right w:val="nil"/>
            </w:tcBorders>
            <w:shd w:val="clear" w:color="auto" w:fill="auto"/>
            <w:vAlign w:val="center"/>
          </w:tcPr>
          <w:p w14:paraId="1D0F16E4">
            <w:pPr>
              <w:rPr>
                <w:rFonts w:hint="eastAsia" w:ascii="宋体" w:hAnsi="宋体" w:eastAsia="宋体" w:cs="宋体"/>
                <w:i w:val="0"/>
                <w:iCs w:val="0"/>
                <w:color w:val="000000"/>
                <w:sz w:val="20"/>
                <w:szCs w:val="20"/>
                <w:u w:val="none"/>
              </w:rPr>
            </w:pPr>
          </w:p>
        </w:tc>
        <w:tc>
          <w:tcPr>
            <w:tcW w:w="3840" w:type="dxa"/>
            <w:tcBorders>
              <w:top w:val="nil"/>
              <w:left w:val="nil"/>
              <w:bottom w:val="nil"/>
              <w:right w:val="nil"/>
            </w:tcBorders>
            <w:shd w:val="clear" w:color="auto" w:fill="auto"/>
            <w:vAlign w:val="center"/>
          </w:tcPr>
          <w:p w14:paraId="581123A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14:paraId="1A801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B6E5">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项目</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07FD">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预算数</w:t>
            </w:r>
          </w:p>
        </w:tc>
      </w:tr>
      <w:tr w14:paraId="4CEFC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B96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一、一般公共预算资金</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011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906.87</w:t>
            </w:r>
          </w:p>
        </w:tc>
      </w:tr>
      <w:tr w14:paraId="18E41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5472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财政拨款</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2AD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308.87</w:t>
            </w:r>
          </w:p>
        </w:tc>
      </w:tr>
      <w:tr w14:paraId="24B77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831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一般性转移支付</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81C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598.00</w:t>
            </w:r>
          </w:p>
        </w:tc>
      </w:tr>
      <w:tr w14:paraId="3408C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448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本年收入合计</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BF1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906.87</w:t>
            </w:r>
          </w:p>
        </w:tc>
      </w:tr>
      <w:tr w14:paraId="1648A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30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二、上年结转</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C5E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4,639.08</w:t>
            </w:r>
          </w:p>
        </w:tc>
      </w:tr>
      <w:tr w14:paraId="7820B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8A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财政性资金</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E8E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4,639.08</w:t>
            </w:r>
          </w:p>
        </w:tc>
      </w:tr>
      <w:tr w14:paraId="16F1F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73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教育专户</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68BF">
            <w:pPr>
              <w:jc w:val="right"/>
              <w:rPr>
                <w:rFonts w:hint="eastAsia" w:ascii="宋体" w:hAnsi="宋体" w:eastAsia="宋体" w:cs="宋体"/>
                <w:i w:val="0"/>
                <w:iCs w:val="0"/>
                <w:color w:val="000000"/>
                <w:sz w:val="18"/>
                <w:szCs w:val="18"/>
                <w:u w:val="none"/>
              </w:rPr>
            </w:pPr>
          </w:p>
        </w:tc>
      </w:tr>
      <w:tr w14:paraId="05008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940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非财政性资金</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3A85">
            <w:pPr>
              <w:jc w:val="right"/>
              <w:rPr>
                <w:rFonts w:hint="eastAsia" w:ascii="宋体" w:hAnsi="宋体" w:eastAsia="宋体" w:cs="宋体"/>
                <w:i w:val="0"/>
                <w:iCs w:val="0"/>
                <w:color w:val="000000"/>
                <w:sz w:val="18"/>
                <w:szCs w:val="18"/>
                <w:u w:val="none"/>
              </w:rPr>
            </w:pPr>
          </w:p>
        </w:tc>
      </w:tr>
      <w:tr w14:paraId="198FD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95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收入合计</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A48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5,545.95</w:t>
            </w:r>
          </w:p>
        </w:tc>
      </w:tr>
    </w:tbl>
    <w:p w14:paraId="225E173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375ED61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779427D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2DD23C5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5E5F6B2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3320A39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1AF209B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1F74884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7830B4B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4127911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3FD4707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5603E18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746CC0D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tbl>
      <w:tblPr>
        <w:tblStyle w:val="9"/>
        <w:tblW w:w="10020"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
        <w:gridCol w:w="3135"/>
        <w:gridCol w:w="189"/>
        <w:gridCol w:w="1476"/>
        <w:gridCol w:w="235"/>
        <w:gridCol w:w="1556"/>
        <w:gridCol w:w="1499"/>
        <w:gridCol w:w="70"/>
        <w:gridCol w:w="1360"/>
        <w:gridCol w:w="485"/>
      </w:tblGrid>
      <w:tr w14:paraId="4588A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5" w:type="dxa"/>
          <w:wAfter w:w="485" w:type="dxa"/>
          <w:trHeight w:val="617" w:hRule="atLeast"/>
        </w:trPr>
        <w:tc>
          <w:tcPr>
            <w:tcW w:w="9520" w:type="dxa"/>
            <w:gridSpan w:val="8"/>
            <w:tcBorders>
              <w:top w:val="nil"/>
              <w:left w:val="nil"/>
              <w:bottom w:val="nil"/>
              <w:right w:val="nil"/>
            </w:tcBorders>
            <w:shd w:val="clear" w:color="auto" w:fill="auto"/>
            <w:vAlign w:val="center"/>
          </w:tcPr>
          <w:p w14:paraId="5AC82229">
            <w:pPr>
              <w:keepNext w:val="0"/>
              <w:keepLines w:val="0"/>
              <w:widowControl/>
              <w:suppressLineNumbers w:val="0"/>
              <w:jc w:val="center"/>
              <w:textAlignment w:val="center"/>
              <w:rPr>
                <w:rFonts w:ascii="宋体" w:hAnsi="宋体" w:eastAsia="宋体" w:cs="宋体"/>
                <w:b/>
                <w:bCs/>
                <w:i w:val="0"/>
                <w:iCs w:val="0"/>
                <w:color w:val="000000"/>
                <w:sz w:val="34"/>
                <w:szCs w:val="34"/>
                <w:u w:val="none"/>
              </w:rPr>
            </w:pPr>
            <w:r>
              <w:rPr>
                <w:rFonts w:ascii="宋体" w:hAnsi="宋体" w:eastAsia="宋体" w:cs="宋体"/>
                <w:b/>
                <w:bCs/>
                <w:i w:val="0"/>
                <w:iCs w:val="0"/>
                <w:color w:val="000000"/>
                <w:kern w:val="0"/>
                <w:sz w:val="34"/>
                <w:szCs w:val="34"/>
                <w:u w:val="none"/>
                <w:lang w:val="en-US" w:eastAsia="zh-CN" w:bidi="ar"/>
              </w:rPr>
              <w:t>部门支出总体情况表</w:t>
            </w:r>
          </w:p>
        </w:tc>
      </w:tr>
      <w:tr w14:paraId="181C8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5" w:type="dxa"/>
          <w:wAfter w:w="485" w:type="dxa"/>
          <w:trHeight w:val="516" w:hRule="atLeast"/>
        </w:trPr>
        <w:tc>
          <w:tcPr>
            <w:tcW w:w="3324" w:type="dxa"/>
            <w:gridSpan w:val="2"/>
            <w:tcBorders>
              <w:top w:val="nil"/>
              <w:left w:val="nil"/>
              <w:bottom w:val="nil"/>
              <w:right w:val="nil"/>
            </w:tcBorders>
            <w:shd w:val="clear" w:color="auto" w:fill="auto"/>
            <w:vAlign w:val="center"/>
          </w:tcPr>
          <w:p w14:paraId="64DC1CB4">
            <w:pPr>
              <w:rPr>
                <w:rFonts w:hint="eastAsia" w:ascii="宋体" w:hAnsi="宋体" w:eastAsia="宋体" w:cs="宋体"/>
                <w:i w:val="0"/>
                <w:iCs w:val="0"/>
                <w:color w:val="000000"/>
                <w:sz w:val="20"/>
                <w:szCs w:val="20"/>
                <w:u w:val="none"/>
              </w:rPr>
            </w:pPr>
          </w:p>
        </w:tc>
        <w:tc>
          <w:tcPr>
            <w:tcW w:w="1711" w:type="dxa"/>
            <w:gridSpan w:val="2"/>
            <w:tcBorders>
              <w:top w:val="nil"/>
              <w:left w:val="nil"/>
              <w:bottom w:val="nil"/>
              <w:right w:val="nil"/>
            </w:tcBorders>
            <w:shd w:val="clear" w:color="auto" w:fill="auto"/>
            <w:vAlign w:val="center"/>
          </w:tcPr>
          <w:p w14:paraId="2F3A8B35">
            <w:pPr>
              <w:rPr>
                <w:rFonts w:hint="eastAsia" w:ascii="宋体" w:hAnsi="宋体" w:eastAsia="宋体" w:cs="宋体"/>
                <w:i w:val="0"/>
                <w:iCs w:val="0"/>
                <w:color w:val="000000"/>
                <w:sz w:val="20"/>
                <w:szCs w:val="20"/>
                <w:u w:val="none"/>
              </w:rPr>
            </w:pPr>
          </w:p>
        </w:tc>
        <w:tc>
          <w:tcPr>
            <w:tcW w:w="1556" w:type="dxa"/>
            <w:tcBorders>
              <w:top w:val="nil"/>
              <w:left w:val="nil"/>
              <w:bottom w:val="nil"/>
              <w:right w:val="nil"/>
            </w:tcBorders>
            <w:shd w:val="clear" w:color="auto" w:fill="auto"/>
            <w:vAlign w:val="center"/>
          </w:tcPr>
          <w:p w14:paraId="3FD12992">
            <w:pPr>
              <w:rPr>
                <w:rFonts w:hint="eastAsia" w:ascii="宋体" w:hAnsi="宋体" w:eastAsia="宋体" w:cs="宋体"/>
                <w:i w:val="0"/>
                <w:iCs w:val="0"/>
                <w:color w:val="000000"/>
                <w:sz w:val="20"/>
                <w:szCs w:val="20"/>
                <w:u w:val="none"/>
              </w:rPr>
            </w:pPr>
          </w:p>
        </w:tc>
        <w:tc>
          <w:tcPr>
            <w:tcW w:w="1499" w:type="dxa"/>
            <w:tcBorders>
              <w:top w:val="nil"/>
              <w:left w:val="nil"/>
              <w:bottom w:val="nil"/>
              <w:right w:val="nil"/>
            </w:tcBorders>
            <w:shd w:val="clear" w:color="auto" w:fill="auto"/>
            <w:vAlign w:val="center"/>
          </w:tcPr>
          <w:p w14:paraId="2D88BF11">
            <w:pPr>
              <w:rPr>
                <w:rFonts w:hint="eastAsia" w:ascii="宋体" w:hAnsi="宋体" w:eastAsia="宋体" w:cs="宋体"/>
                <w:i w:val="0"/>
                <w:iCs w:val="0"/>
                <w:color w:val="000000"/>
                <w:sz w:val="20"/>
                <w:szCs w:val="20"/>
                <w:u w:val="none"/>
              </w:rPr>
            </w:pPr>
          </w:p>
        </w:tc>
        <w:tc>
          <w:tcPr>
            <w:tcW w:w="1430" w:type="dxa"/>
            <w:gridSpan w:val="2"/>
            <w:tcBorders>
              <w:top w:val="nil"/>
              <w:left w:val="nil"/>
              <w:bottom w:val="nil"/>
              <w:right w:val="nil"/>
            </w:tcBorders>
            <w:shd w:val="clear" w:color="auto" w:fill="auto"/>
            <w:vAlign w:val="center"/>
          </w:tcPr>
          <w:p w14:paraId="41721E3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14:paraId="65959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5" w:type="dxa"/>
          <w:wAfter w:w="485" w:type="dxa"/>
          <w:trHeight w:val="526" w:hRule="atLeast"/>
        </w:trPr>
        <w:tc>
          <w:tcPr>
            <w:tcW w:w="3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A9C3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功能分类科目</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7B52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支出合计</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76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基本支出</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FC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项目支出</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C949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上年结转</w:t>
            </w:r>
          </w:p>
        </w:tc>
      </w:tr>
      <w:tr w14:paraId="400E1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5" w:type="dxa"/>
          <w:wAfter w:w="485" w:type="dxa"/>
          <w:trHeight w:val="526" w:hRule="atLeast"/>
        </w:trPr>
        <w:tc>
          <w:tcPr>
            <w:tcW w:w="3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D1D431">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合计</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F0A53F">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5,545.95</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DB85">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234.87</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D707">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672.00</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7F06F">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4,639.08</w:t>
            </w:r>
          </w:p>
        </w:tc>
      </w:tr>
      <w:tr w14:paraId="2ACC5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5" w:type="dxa"/>
          <w:wAfter w:w="485" w:type="dxa"/>
          <w:trHeight w:val="526" w:hRule="atLeast"/>
        </w:trPr>
        <w:tc>
          <w:tcPr>
            <w:tcW w:w="3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AFCA75">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社会保障和就业支出</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81D6F8">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16.65</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663A">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16.65</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DC2F">
            <w:pPr>
              <w:jc w:val="right"/>
              <w:rPr>
                <w:rFonts w:hint="eastAsia" w:ascii="宋体" w:hAnsi="宋体" w:eastAsia="宋体" w:cs="宋体"/>
                <w:b/>
                <w:bCs/>
                <w:i w:val="0"/>
                <w:iCs w:val="0"/>
                <w:color w:val="000000"/>
                <w:sz w:val="18"/>
                <w:szCs w:val="18"/>
                <w:u w:val="none"/>
              </w:rPr>
            </w:pP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4393CB">
            <w:pPr>
              <w:jc w:val="right"/>
              <w:rPr>
                <w:rFonts w:hint="eastAsia" w:ascii="宋体" w:hAnsi="宋体" w:eastAsia="宋体" w:cs="宋体"/>
                <w:b/>
                <w:bCs/>
                <w:i w:val="0"/>
                <w:iCs w:val="0"/>
                <w:color w:val="000000"/>
                <w:sz w:val="18"/>
                <w:szCs w:val="18"/>
                <w:u w:val="none"/>
              </w:rPr>
            </w:pPr>
          </w:p>
        </w:tc>
      </w:tr>
      <w:tr w14:paraId="405A0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5" w:type="dxa"/>
          <w:wAfter w:w="485" w:type="dxa"/>
          <w:trHeight w:val="526" w:hRule="atLeast"/>
        </w:trPr>
        <w:tc>
          <w:tcPr>
            <w:tcW w:w="3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878D6B">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行政事业单位养老支出</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7BE67">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15.33</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3B00">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15.33</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34CF">
            <w:pPr>
              <w:jc w:val="right"/>
              <w:rPr>
                <w:rFonts w:hint="eastAsia" w:ascii="宋体" w:hAnsi="宋体" w:eastAsia="宋体" w:cs="宋体"/>
                <w:b/>
                <w:bCs/>
                <w:i w:val="0"/>
                <w:iCs w:val="0"/>
                <w:color w:val="000000"/>
                <w:sz w:val="18"/>
                <w:szCs w:val="18"/>
                <w:u w:val="none"/>
              </w:rPr>
            </w:pP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0191CA">
            <w:pPr>
              <w:jc w:val="right"/>
              <w:rPr>
                <w:rFonts w:hint="eastAsia" w:ascii="宋体" w:hAnsi="宋体" w:eastAsia="宋体" w:cs="宋体"/>
                <w:b/>
                <w:bCs/>
                <w:i w:val="0"/>
                <w:iCs w:val="0"/>
                <w:color w:val="000000"/>
                <w:sz w:val="18"/>
                <w:szCs w:val="18"/>
                <w:u w:val="none"/>
              </w:rPr>
            </w:pPr>
          </w:p>
        </w:tc>
      </w:tr>
      <w:tr w14:paraId="2156B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5" w:type="dxa"/>
          <w:wAfter w:w="485" w:type="dxa"/>
          <w:trHeight w:val="526" w:hRule="atLeast"/>
        </w:trPr>
        <w:tc>
          <w:tcPr>
            <w:tcW w:w="3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C28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机关事业单位基本养老保险缴费支出</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DA416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15.33</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E08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15.33</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3127">
            <w:pPr>
              <w:jc w:val="right"/>
              <w:rPr>
                <w:rFonts w:hint="eastAsia" w:ascii="宋体" w:hAnsi="宋体" w:eastAsia="宋体" w:cs="宋体"/>
                <w:i w:val="0"/>
                <w:iCs w:val="0"/>
                <w:color w:val="000000"/>
                <w:sz w:val="18"/>
                <w:szCs w:val="18"/>
                <w:u w:val="none"/>
              </w:rPr>
            </w:pP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23B730">
            <w:pPr>
              <w:jc w:val="right"/>
              <w:rPr>
                <w:rFonts w:hint="eastAsia" w:ascii="宋体" w:hAnsi="宋体" w:eastAsia="宋体" w:cs="宋体"/>
                <w:i w:val="0"/>
                <w:iCs w:val="0"/>
                <w:color w:val="000000"/>
                <w:sz w:val="18"/>
                <w:szCs w:val="18"/>
                <w:u w:val="none"/>
              </w:rPr>
            </w:pPr>
          </w:p>
        </w:tc>
      </w:tr>
      <w:tr w14:paraId="3F7DC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5" w:type="dxa"/>
          <w:wAfter w:w="485" w:type="dxa"/>
          <w:trHeight w:val="526" w:hRule="atLeast"/>
        </w:trPr>
        <w:tc>
          <w:tcPr>
            <w:tcW w:w="3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41608">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其他社会保障和就业支出</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FBBA33">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1.32</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04CF">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1.32</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E1FE">
            <w:pPr>
              <w:jc w:val="right"/>
              <w:rPr>
                <w:rFonts w:hint="eastAsia" w:ascii="宋体" w:hAnsi="宋体" w:eastAsia="宋体" w:cs="宋体"/>
                <w:b/>
                <w:bCs/>
                <w:i w:val="0"/>
                <w:iCs w:val="0"/>
                <w:color w:val="000000"/>
                <w:sz w:val="18"/>
                <w:szCs w:val="18"/>
                <w:u w:val="none"/>
              </w:rPr>
            </w:pP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BD8A71">
            <w:pPr>
              <w:jc w:val="right"/>
              <w:rPr>
                <w:rFonts w:hint="eastAsia" w:ascii="宋体" w:hAnsi="宋体" w:eastAsia="宋体" w:cs="宋体"/>
                <w:b/>
                <w:bCs/>
                <w:i w:val="0"/>
                <w:iCs w:val="0"/>
                <w:color w:val="000000"/>
                <w:sz w:val="18"/>
                <w:szCs w:val="18"/>
                <w:u w:val="none"/>
              </w:rPr>
            </w:pPr>
          </w:p>
        </w:tc>
      </w:tr>
      <w:tr w14:paraId="6B7D9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5" w:type="dxa"/>
          <w:wAfter w:w="485" w:type="dxa"/>
          <w:trHeight w:val="526" w:hRule="atLeast"/>
        </w:trPr>
        <w:tc>
          <w:tcPr>
            <w:tcW w:w="3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A30C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其他社会保障和就业支出</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F82F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8650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3977">
            <w:pPr>
              <w:jc w:val="right"/>
              <w:rPr>
                <w:rFonts w:hint="eastAsia" w:ascii="宋体" w:hAnsi="宋体" w:eastAsia="宋体" w:cs="宋体"/>
                <w:i w:val="0"/>
                <w:iCs w:val="0"/>
                <w:color w:val="000000"/>
                <w:sz w:val="18"/>
                <w:szCs w:val="18"/>
                <w:u w:val="none"/>
              </w:rPr>
            </w:pP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BB743F">
            <w:pPr>
              <w:jc w:val="right"/>
              <w:rPr>
                <w:rFonts w:hint="eastAsia" w:ascii="宋体" w:hAnsi="宋体" w:eastAsia="宋体" w:cs="宋体"/>
                <w:i w:val="0"/>
                <w:iCs w:val="0"/>
                <w:color w:val="000000"/>
                <w:sz w:val="18"/>
                <w:szCs w:val="18"/>
                <w:u w:val="none"/>
              </w:rPr>
            </w:pPr>
          </w:p>
        </w:tc>
      </w:tr>
      <w:tr w14:paraId="1196E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5" w:type="dxa"/>
          <w:wAfter w:w="485" w:type="dxa"/>
          <w:trHeight w:val="526" w:hRule="atLeast"/>
        </w:trPr>
        <w:tc>
          <w:tcPr>
            <w:tcW w:w="3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13440">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卫生健康支出</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4B6E54">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10.84</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9C6E">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10.84</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50A3">
            <w:pPr>
              <w:jc w:val="right"/>
              <w:rPr>
                <w:rFonts w:hint="eastAsia" w:ascii="宋体" w:hAnsi="宋体" w:eastAsia="宋体" w:cs="宋体"/>
                <w:b/>
                <w:bCs/>
                <w:i w:val="0"/>
                <w:iCs w:val="0"/>
                <w:color w:val="000000"/>
                <w:sz w:val="18"/>
                <w:szCs w:val="18"/>
                <w:u w:val="none"/>
              </w:rPr>
            </w:pP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D255B">
            <w:pPr>
              <w:jc w:val="right"/>
              <w:rPr>
                <w:rFonts w:hint="eastAsia" w:ascii="宋体" w:hAnsi="宋体" w:eastAsia="宋体" w:cs="宋体"/>
                <w:b/>
                <w:bCs/>
                <w:i w:val="0"/>
                <w:iCs w:val="0"/>
                <w:color w:val="000000"/>
                <w:sz w:val="18"/>
                <w:szCs w:val="18"/>
                <w:u w:val="none"/>
              </w:rPr>
            </w:pPr>
          </w:p>
        </w:tc>
      </w:tr>
      <w:tr w14:paraId="212BF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5" w:type="dxa"/>
          <w:wAfter w:w="485" w:type="dxa"/>
          <w:trHeight w:val="526" w:hRule="atLeast"/>
        </w:trPr>
        <w:tc>
          <w:tcPr>
            <w:tcW w:w="3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DCBABD">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行政事业单位医疗</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69BE82">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10.84</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B487">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10.84</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838C">
            <w:pPr>
              <w:jc w:val="right"/>
              <w:rPr>
                <w:rFonts w:hint="eastAsia" w:ascii="宋体" w:hAnsi="宋体" w:eastAsia="宋体" w:cs="宋体"/>
                <w:b/>
                <w:bCs/>
                <w:i w:val="0"/>
                <w:iCs w:val="0"/>
                <w:color w:val="000000"/>
                <w:sz w:val="18"/>
                <w:szCs w:val="18"/>
                <w:u w:val="none"/>
              </w:rPr>
            </w:pP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021CC">
            <w:pPr>
              <w:jc w:val="right"/>
              <w:rPr>
                <w:rFonts w:hint="eastAsia" w:ascii="宋体" w:hAnsi="宋体" w:eastAsia="宋体" w:cs="宋体"/>
                <w:b/>
                <w:bCs/>
                <w:i w:val="0"/>
                <w:iCs w:val="0"/>
                <w:color w:val="000000"/>
                <w:sz w:val="18"/>
                <w:szCs w:val="18"/>
                <w:u w:val="none"/>
              </w:rPr>
            </w:pPr>
          </w:p>
        </w:tc>
      </w:tr>
      <w:tr w14:paraId="42CFA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5" w:type="dxa"/>
          <w:wAfter w:w="485" w:type="dxa"/>
          <w:trHeight w:val="526" w:hRule="atLeast"/>
        </w:trPr>
        <w:tc>
          <w:tcPr>
            <w:tcW w:w="3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BC06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行政单位医疗</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A4B4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8.99</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9E6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8.99</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9601">
            <w:pPr>
              <w:jc w:val="right"/>
              <w:rPr>
                <w:rFonts w:hint="eastAsia" w:ascii="宋体" w:hAnsi="宋体" w:eastAsia="宋体" w:cs="宋体"/>
                <w:i w:val="0"/>
                <w:iCs w:val="0"/>
                <w:color w:val="000000"/>
                <w:sz w:val="18"/>
                <w:szCs w:val="18"/>
                <w:u w:val="none"/>
              </w:rPr>
            </w:pP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286128">
            <w:pPr>
              <w:jc w:val="right"/>
              <w:rPr>
                <w:rFonts w:hint="eastAsia" w:ascii="宋体" w:hAnsi="宋体" w:eastAsia="宋体" w:cs="宋体"/>
                <w:i w:val="0"/>
                <w:iCs w:val="0"/>
                <w:color w:val="000000"/>
                <w:sz w:val="18"/>
                <w:szCs w:val="18"/>
                <w:u w:val="none"/>
              </w:rPr>
            </w:pPr>
          </w:p>
        </w:tc>
      </w:tr>
      <w:tr w14:paraId="12BBD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5" w:type="dxa"/>
          <w:wAfter w:w="485" w:type="dxa"/>
          <w:trHeight w:val="526" w:hRule="atLeast"/>
        </w:trPr>
        <w:tc>
          <w:tcPr>
            <w:tcW w:w="3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02AF9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公务员医疗补助</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E5F3E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1.85</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16D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1.85</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930E">
            <w:pPr>
              <w:jc w:val="right"/>
              <w:rPr>
                <w:rFonts w:hint="eastAsia" w:ascii="宋体" w:hAnsi="宋体" w:eastAsia="宋体" w:cs="宋体"/>
                <w:i w:val="0"/>
                <w:iCs w:val="0"/>
                <w:color w:val="000000"/>
                <w:sz w:val="18"/>
                <w:szCs w:val="18"/>
                <w:u w:val="none"/>
              </w:rPr>
            </w:pP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794DFB">
            <w:pPr>
              <w:jc w:val="right"/>
              <w:rPr>
                <w:rFonts w:hint="eastAsia" w:ascii="宋体" w:hAnsi="宋体" w:eastAsia="宋体" w:cs="宋体"/>
                <w:i w:val="0"/>
                <w:iCs w:val="0"/>
                <w:color w:val="000000"/>
                <w:sz w:val="18"/>
                <w:szCs w:val="18"/>
                <w:u w:val="none"/>
              </w:rPr>
            </w:pPr>
          </w:p>
        </w:tc>
      </w:tr>
      <w:tr w14:paraId="7C60F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5" w:type="dxa"/>
          <w:wAfter w:w="485" w:type="dxa"/>
          <w:trHeight w:val="526" w:hRule="atLeast"/>
        </w:trPr>
        <w:tc>
          <w:tcPr>
            <w:tcW w:w="3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629228">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城乡社区支出</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D10274">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305.17</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532F">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195.17</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E5F7">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2.00</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1AA727">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108.00</w:t>
            </w:r>
          </w:p>
        </w:tc>
      </w:tr>
      <w:tr w14:paraId="707FA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5" w:type="dxa"/>
          <w:wAfter w:w="485" w:type="dxa"/>
          <w:trHeight w:val="526" w:hRule="atLeast"/>
        </w:trPr>
        <w:tc>
          <w:tcPr>
            <w:tcW w:w="3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466947">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城乡社区管理事务</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AC9E0">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197.17</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E94F">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195.17</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CB01">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2.00</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DBDEF4">
            <w:pPr>
              <w:jc w:val="right"/>
              <w:rPr>
                <w:rFonts w:hint="eastAsia" w:ascii="宋体" w:hAnsi="宋体" w:eastAsia="宋体" w:cs="宋体"/>
                <w:b/>
                <w:bCs/>
                <w:i w:val="0"/>
                <w:iCs w:val="0"/>
                <w:color w:val="000000"/>
                <w:sz w:val="18"/>
                <w:szCs w:val="18"/>
                <w:u w:val="none"/>
              </w:rPr>
            </w:pPr>
          </w:p>
        </w:tc>
      </w:tr>
      <w:tr w14:paraId="43202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5" w:type="dxa"/>
          <w:wAfter w:w="485" w:type="dxa"/>
          <w:trHeight w:val="526" w:hRule="atLeast"/>
        </w:trPr>
        <w:tc>
          <w:tcPr>
            <w:tcW w:w="3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61F48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行政运行</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3858F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197.17</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1CD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195.17</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B8E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BB9A1B">
            <w:pPr>
              <w:jc w:val="right"/>
              <w:rPr>
                <w:rFonts w:hint="eastAsia" w:ascii="宋体" w:hAnsi="宋体" w:eastAsia="宋体" w:cs="宋体"/>
                <w:i w:val="0"/>
                <w:iCs w:val="0"/>
                <w:color w:val="000000"/>
                <w:sz w:val="18"/>
                <w:szCs w:val="18"/>
                <w:u w:val="none"/>
              </w:rPr>
            </w:pPr>
          </w:p>
        </w:tc>
      </w:tr>
      <w:tr w14:paraId="1F63A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5" w:type="dxa"/>
          <w:wAfter w:w="485" w:type="dxa"/>
          <w:trHeight w:val="526" w:hRule="atLeast"/>
        </w:trPr>
        <w:tc>
          <w:tcPr>
            <w:tcW w:w="3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5CC40C">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国有土地使用权出让收入安排的支出</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765AEC">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108.00</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DCFF">
            <w:pPr>
              <w:jc w:val="right"/>
              <w:rPr>
                <w:rFonts w:hint="eastAsia" w:ascii="宋体" w:hAnsi="宋体" w:eastAsia="宋体" w:cs="宋体"/>
                <w:b/>
                <w:bCs/>
                <w:i w:val="0"/>
                <w:iCs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79B59">
            <w:pPr>
              <w:rPr>
                <w:rFonts w:hint="eastAsia" w:ascii="等线" w:hAnsi="等线" w:eastAsia="等线" w:cs="等线"/>
                <w:i w:val="0"/>
                <w:iCs w:val="0"/>
                <w:color w:val="000000"/>
                <w:sz w:val="22"/>
                <w:szCs w:val="22"/>
                <w:u w:val="none"/>
              </w:rPr>
            </w:pP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F6A8AE">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108.00</w:t>
            </w:r>
          </w:p>
        </w:tc>
      </w:tr>
      <w:tr w14:paraId="7A254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5" w:type="dxa"/>
          <w:wAfter w:w="485" w:type="dxa"/>
          <w:trHeight w:val="526" w:hRule="atLeast"/>
        </w:trPr>
        <w:tc>
          <w:tcPr>
            <w:tcW w:w="3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A9C5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公共租赁住房支出</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E7011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108.00</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D585">
            <w:pPr>
              <w:jc w:val="right"/>
              <w:rPr>
                <w:rFonts w:hint="eastAsia" w:ascii="宋体" w:hAnsi="宋体" w:eastAsia="宋体" w:cs="宋体"/>
                <w:b/>
                <w:bCs/>
                <w:i w:val="0"/>
                <w:iCs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9766A">
            <w:pPr>
              <w:rPr>
                <w:rFonts w:hint="eastAsia" w:ascii="等线" w:hAnsi="等线" w:eastAsia="等线" w:cs="等线"/>
                <w:i w:val="0"/>
                <w:iCs w:val="0"/>
                <w:color w:val="000000"/>
                <w:sz w:val="22"/>
                <w:szCs w:val="22"/>
                <w:u w:val="none"/>
              </w:rPr>
            </w:pP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3779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108.00</w:t>
            </w:r>
          </w:p>
        </w:tc>
      </w:tr>
      <w:tr w14:paraId="18567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5" w:type="dxa"/>
          <w:wAfter w:w="485" w:type="dxa"/>
          <w:trHeight w:val="526" w:hRule="atLeast"/>
        </w:trPr>
        <w:tc>
          <w:tcPr>
            <w:tcW w:w="3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0E873E">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住房保障支出</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EAE168">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5,213.29</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1374">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12.21</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A47A">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670.00</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23AC8D">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4,531.08</w:t>
            </w:r>
          </w:p>
        </w:tc>
      </w:tr>
      <w:tr w14:paraId="3D5C3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5" w:type="dxa"/>
          <w:wAfter w:w="485" w:type="dxa"/>
          <w:trHeight w:val="526" w:hRule="atLeast"/>
        </w:trPr>
        <w:tc>
          <w:tcPr>
            <w:tcW w:w="3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4DCCCA">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住房改革支出</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0F8D5F">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12.21</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8AE3">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12.21</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5298">
            <w:pPr>
              <w:jc w:val="right"/>
              <w:rPr>
                <w:rFonts w:hint="eastAsia" w:ascii="宋体" w:hAnsi="宋体" w:eastAsia="宋体" w:cs="宋体"/>
                <w:b/>
                <w:bCs/>
                <w:i w:val="0"/>
                <w:iCs w:val="0"/>
                <w:color w:val="000000"/>
                <w:sz w:val="18"/>
                <w:szCs w:val="18"/>
                <w:u w:val="none"/>
              </w:rPr>
            </w:pP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0BC38C">
            <w:pPr>
              <w:jc w:val="right"/>
              <w:rPr>
                <w:rFonts w:hint="eastAsia" w:ascii="宋体" w:hAnsi="宋体" w:eastAsia="宋体" w:cs="宋体"/>
                <w:b/>
                <w:bCs/>
                <w:i w:val="0"/>
                <w:iCs w:val="0"/>
                <w:color w:val="000000"/>
                <w:sz w:val="18"/>
                <w:szCs w:val="18"/>
                <w:u w:val="none"/>
              </w:rPr>
            </w:pPr>
          </w:p>
        </w:tc>
      </w:tr>
      <w:tr w14:paraId="11140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5" w:type="dxa"/>
          <w:wAfter w:w="485" w:type="dxa"/>
          <w:trHeight w:val="526" w:hRule="atLeast"/>
        </w:trPr>
        <w:tc>
          <w:tcPr>
            <w:tcW w:w="3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E6F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住房公积金</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4189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12.21</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A46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12.21</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40645">
            <w:pPr>
              <w:jc w:val="right"/>
              <w:rPr>
                <w:rFonts w:hint="eastAsia" w:ascii="宋体" w:hAnsi="宋体" w:eastAsia="宋体" w:cs="宋体"/>
                <w:i w:val="0"/>
                <w:iCs w:val="0"/>
                <w:color w:val="000000"/>
                <w:sz w:val="18"/>
                <w:szCs w:val="18"/>
                <w:u w:val="none"/>
              </w:rPr>
            </w:pP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8042F">
            <w:pPr>
              <w:jc w:val="right"/>
              <w:rPr>
                <w:rFonts w:hint="eastAsia" w:ascii="宋体" w:hAnsi="宋体" w:eastAsia="宋体" w:cs="宋体"/>
                <w:i w:val="0"/>
                <w:iCs w:val="0"/>
                <w:color w:val="000000"/>
                <w:sz w:val="18"/>
                <w:szCs w:val="18"/>
                <w:u w:val="none"/>
              </w:rPr>
            </w:pPr>
          </w:p>
        </w:tc>
      </w:tr>
      <w:tr w14:paraId="51A6E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5" w:type="dxa"/>
          <w:wAfter w:w="485" w:type="dxa"/>
          <w:trHeight w:val="526" w:hRule="atLeast"/>
        </w:trPr>
        <w:tc>
          <w:tcPr>
            <w:tcW w:w="3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8EC6D8">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保障性安居工程支出</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FDC2AE">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5,201.08</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80B0">
            <w:pPr>
              <w:jc w:val="right"/>
              <w:rPr>
                <w:rFonts w:hint="eastAsia" w:ascii="宋体" w:hAnsi="宋体" w:eastAsia="宋体" w:cs="宋体"/>
                <w:b/>
                <w:bCs/>
                <w:i w:val="0"/>
                <w:iCs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167F">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670.00</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442A61">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4,531.08</w:t>
            </w:r>
          </w:p>
        </w:tc>
      </w:tr>
      <w:tr w14:paraId="64537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5" w:type="dxa"/>
          <w:wAfter w:w="485" w:type="dxa"/>
          <w:trHeight w:val="526" w:hRule="atLeast"/>
        </w:trPr>
        <w:tc>
          <w:tcPr>
            <w:tcW w:w="3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D61C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棚户区改造</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4EEA4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2,160.00</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1FA0">
            <w:pPr>
              <w:jc w:val="right"/>
              <w:rPr>
                <w:rFonts w:hint="eastAsia" w:ascii="宋体" w:hAnsi="宋体" w:eastAsia="宋体" w:cs="宋体"/>
                <w:i w:val="0"/>
                <w:iCs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5E0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237.00</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60B84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1,923.00</w:t>
            </w:r>
          </w:p>
        </w:tc>
      </w:tr>
      <w:tr w14:paraId="610AA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5" w:type="dxa"/>
          <w:wAfter w:w="485" w:type="dxa"/>
          <w:trHeight w:val="526" w:hRule="atLeast"/>
        </w:trPr>
        <w:tc>
          <w:tcPr>
            <w:tcW w:w="3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86B0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配租型住房保障</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5F123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694.00</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D163">
            <w:pPr>
              <w:jc w:val="right"/>
              <w:rPr>
                <w:rFonts w:hint="eastAsia" w:ascii="宋体" w:hAnsi="宋体" w:eastAsia="宋体" w:cs="宋体"/>
                <w:i w:val="0"/>
                <w:iCs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6EF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433.00</w:t>
            </w: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5E38B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261.00</w:t>
            </w:r>
          </w:p>
        </w:tc>
      </w:tr>
      <w:tr w14:paraId="1A7D0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5" w:type="dxa"/>
          <w:wAfter w:w="485" w:type="dxa"/>
          <w:trHeight w:val="396" w:hRule="atLeast"/>
        </w:trPr>
        <w:tc>
          <w:tcPr>
            <w:tcW w:w="3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2828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老旧小区改造</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4EABB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2,315.00</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81074">
            <w:pPr>
              <w:rPr>
                <w:rFonts w:hint="eastAsia" w:ascii="等线" w:hAnsi="等线" w:eastAsia="等线" w:cs="等线"/>
                <w:i w:val="0"/>
                <w:iCs w:val="0"/>
                <w:color w:val="000000"/>
                <w:sz w:val="22"/>
                <w:szCs w:val="22"/>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34187">
            <w:pPr>
              <w:rPr>
                <w:rFonts w:hint="eastAsia" w:ascii="等线" w:hAnsi="等线" w:eastAsia="等线" w:cs="等线"/>
                <w:i w:val="0"/>
                <w:iCs w:val="0"/>
                <w:color w:val="000000"/>
                <w:sz w:val="22"/>
                <w:szCs w:val="22"/>
                <w:u w:val="none"/>
              </w:rPr>
            </w:pP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06D68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2,315.00</w:t>
            </w:r>
          </w:p>
        </w:tc>
      </w:tr>
      <w:tr w14:paraId="2EDFB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5" w:type="dxa"/>
          <w:wAfter w:w="485" w:type="dxa"/>
          <w:trHeight w:val="406" w:hRule="atLeast"/>
        </w:trPr>
        <w:tc>
          <w:tcPr>
            <w:tcW w:w="3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06151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其他保障性安居工程支出</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6EB04C">
            <w:pPr>
              <w:rPr>
                <w:rFonts w:hint="eastAsia" w:ascii="宋体" w:hAnsi="宋体" w:eastAsia="宋体" w:cs="宋体"/>
                <w:i w:val="0"/>
                <w:iCs w:val="0"/>
                <w:color w:val="000000"/>
                <w:sz w:val="18"/>
                <w:szCs w:val="18"/>
                <w:u w:val="none"/>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87952">
            <w:pPr>
              <w:rPr>
                <w:rFonts w:hint="eastAsia" w:ascii="宋体" w:hAnsi="宋体" w:eastAsia="宋体" w:cs="宋体"/>
                <w:i w:val="0"/>
                <w:iCs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4BFF">
            <w:pPr>
              <w:rPr>
                <w:rFonts w:hint="eastAsia" w:ascii="宋体" w:hAnsi="宋体" w:eastAsia="宋体" w:cs="宋体"/>
                <w:i w:val="0"/>
                <w:iCs w:val="0"/>
                <w:color w:val="000000"/>
                <w:sz w:val="18"/>
                <w:szCs w:val="18"/>
                <w:u w:val="none"/>
              </w:rPr>
            </w:pPr>
          </w:p>
        </w:tc>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CDA01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32.08</w:t>
            </w:r>
          </w:p>
        </w:tc>
      </w:tr>
      <w:tr w14:paraId="4CE15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0020" w:type="dxa"/>
            <w:gridSpan w:val="10"/>
            <w:tcBorders>
              <w:top w:val="nil"/>
              <w:left w:val="nil"/>
              <w:bottom w:val="nil"/>
              <w:right w:val="nil"/>
              <w:tl2br w:val="nil"/>
              <w:tr2bl w:val="nil"/>
            </w:tcBorders>
            <w:shd w:val="clear" w:color="auto" w:fill="auto"/>
            <w:noWrap w:val="0"/>
            <w:vAlign w:val="top"/>
          </w:tcPr>
          <w:p w14:paraId="781A6570">
            <w:pPr>
              <w:spacing w:beforeLines="0" w:afterLines="0"/>
              <w:jc w:val="center"/>
              <w:rPr>
                <w:rFonts w:hint="eastAsia" w:ascii="宋体" w:hAnsi="宋体" w:eastAsia="宋体"/>
                <w:b/>
                <w:color w:val="000000"/>
                <w:sz w:val="34"/>
                <w:szCs w:val="24"/>
              </w:rPr>
            </w:pPr>
            <w:r>
              <w:rPr>
                <w:rFonts w:hint="eastAsia" w:ascii="宋体" w:hAnsi="宋体" w:eastAsia="宋体"/>
                <w:b/>
                <w:color w:val="000000"/>
                <w:sz w:val="34"/>
                <w:szCs w:val="24"/>
              </w:rPr>
              <w:t>财政拨款收支总体情况表</w:t>
            </w:r>
          </w:p>
        </w:tc>
      </w:tr>
      <w:tr w14:paraId="5D44E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3150" w:type="dxa"/>
            <w:gridSpan w:val="2"/>
            <w:tcBorders>
              <w:top w:val="nil"/>
              <w:left w:val="nil"/>
              <w:bottom w:val="nil"/>
              <w:right w:val="nil"/>
              <w:tl2br w:val="nil"/>
              <w:tr2bl w:val="nil"/>
            </w:tcBorders>
            <w:shd w:val="clear" w:color="auto" w:fill="auto"/>
            <w:noWrap w:val="0"/>
            <w:vAlign w:val="top"/>
          </w:tcPr>
          <w:p w14:paraId="6681F37D">
            <w:pPr>
              <w:spacing w:beforeLines="0" w:afterLines="0"/>
              <w:jc w:val="right"/>
              <w:rPr>
                <w:rFonts w:hint="eastAsia" w:ascii="宋体" w:hAnsi="宋体" w:eastAsia="宋体"/>
                <w:color w:val="000000"/>
                <w:sz w:val="20"/>
                <w:szCs w:val="24"/>
              </w:rPr>
            </w:pPr>
          </w:p>
        </w:tc>
        <w:tc>
          <w:tcPr>
            <w:tcW w:w="1665" w:type="dxa"/>
            <w:gridSpan w:val="2"/>
            <w:tcBorders>
              <w:top w:val="nil"/>
              <w:left w:val="nil"/>
              <w:bottom w:val="nil"/>
              <w:right w:val="nil"/>
              <w:tl2br w:val="nil"/>
              <w:tr2bl w:val="nil"/>
            </w:tcBorders>
            <w:shd w:val="clear" w:color="auto" w:fill="auto"/>
            <w:noWrap w:val="0"/>
            <w:vAlign w:val="top"/>
          </w:tcPr>
          <w:p w14:paraId="6773E6E5">
            <w:pPr>
              <w:spacing w:beforeLines="0" w:afterLines="0"/>
              <w:jc w:val="right"/>
              <w:rPr>
                <w:rFonts w:hint="eastAsia" w:ascii="宋体" w:hAnsi="宋体" w:eastAsia="宋体"/>
                <w:color w:val="000000"/>
                <w:sz w:val="20"/>
                <w:szCs w:val="24"/>
              </w:rPr>
            </w:pPr>
          </w:p>
        </w:tc>
        <w:tc>
          <w:tcPr>
            <w:tcW w:w="3360" w:type="dxa"/>
            <w:gridSpan w:val="4"/>
            <w:tcBorders>
              <w:top w:val="nil"/>
              <w:left w:val="nil"/>
              <w:bottom w:val="nil"/>
              <w:right w:val="nil"/>
              <w:tl2br w:val="nil"/>
              <w:tr2bl w:val="nil"/>
            </w:tcBorders>
            <w:shd w:val="clear" w:color="auto" w:fill="auto"/>
            <w:noWrap w:val="0"/>
            <w:vAlign w:val="top"/>
          </w:tcPr>
          <w:p w14:paraId="034E7AEE">
            <w:pPr>
              <w:spacing w:beforeLines="0" w:afterLines="0"/>
              <w:jc w:val="right"/>
              <w:rPr>
                <w:rFonts w:hint="eastAsia" w:ascii="宋体" w:hAnsi="宋体" w:eastAsia="宋体"/>
                <w:color w:val="000000"/>
                <w:sz w:val="18"/>
                <w:szCs w:val="24"/>
              </w:rPr>
            </w:pPr>
            <w:r>
              <w:rPr>
                <w:rFonts w:hint="eastAsia" w:ascii="宋体" w:hAnsi="宋体" w:eastAsia="宋体"/>
                <w:color w:val="000000"/>
                <w:sz w:val="18"/>
                <w:szCs w:val="24"/>
              </w:rPr>
              <w:t>单位：万元</w:t>
            </w:r>
          </w:p>
        </w:tc>
        <w:tc>
          <w:tcPr>
            <w:tcW w:w="1845" w:type="dxa"/>
            <w:gridSpan w:val="2"/>
            <w:tcBorders>
              <w:top w:val="nil"/>
              <w:left w:val="nil"/>
              <w:bottom w:val="nil"/>
              <w:right w:val="nil"/>
              <w:tl2br w:val="nil"/>
              <w:tr2bl w:val="nil"/>
            </w:tcBorders>
            <w:shd w:val="clear" w:color="auto" w:fill="auto"/>
            <w:noWrap w:val="0"/>
            <w:vAlign w:val="top"/>
          </w:tcPr>
          <w:p w14:paraId="070ACE1D">
            <w:pPr>
              <w:spacing w:beforeLines="0" w:afterLines="0"/>
              <w:jc w:val="right"/>
              <w:rPr>
                <w:rFonts w:hint="eastAsia" w:ascii="宋体" w:hAnsi="宋体" w:eastAsia="宋体"/>
                <w:color w:val="000000"/>
                <w:sz w:val="18"/>
                <w:szCs w:val="24"/>
              </w:rPr>
            </w:pPr>
          </w:p>
        </w:tc>
      </w:tr>
      <w:tr w14:paraId="1D9F7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3150"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17256FD1">
            <w:pPr>
              <w:spacing w:beforeLines="0" w:afterLines="0"/>
              <w:jc w:val="center"/>
              <w:rPr>
                <w:rFonts w:hint="eastAsia" w:ascii="宋体" w:hAnsi="宋体" w:eastAsia="宋体"/>
                <w:b/>
                <w:color w:val="000000"/>
                <w:sz w:val="18"/>
                <w:szCs w:val="24"/>
              </w:rPr>
            </w:pPr>
            <w:r>
              <w:rPr>
                <w:rFonts w:hint="eastAsia" w:ascii="宋体" w:hAnsi="宋体" w:eastAsia="宋体"/>
                <w:b/>
                <w:color w:val="000000"/>
                <w:sz w:val="18"/>
                <w:szCs w:val="24"/>
              </w:rPr>
              <w:t>收入</w:t>
            </w:r>
          </w:p>
        </w:tc>
        <w:tc>
          <w:tcPr>
            <w:tcW w:w="166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5620F5BA">
            <w:pPr>
              <w:spacing w:beforeLines="0" w:afterLines="0"/>
              <w:jc w:val="center"/>
              <w:rPr>
                <w:rFonts w:hint="eastAsia" w:ascii="宋体" w:hAnsi="宋体" w:eastAsia="宋体"/>
                <w:b/>
                <w:color w:val="000000"/>
                <w:sz w:val="18"/>
                <w:szCs w:val="24"/>
              </w:rPr>
            </w:pPr>
          </w:p>
        </w:tc>
        <w:tc>
          <w:tcPr>
            <w:tcW w:w="3360" w:type="dxa"/>
            <w:gridSpan w:val="4"/>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45043B03">
            <w:pPr>
              <w:spacing w:beforeLines="0" w:afterLines="0"/>
              <w:jc w:val="center"/>
              <w:rPr>
                <w:rFonts w:hint="eastAsia" w:ascii="宋体" w:hAnsi="宋体" w:eastAsia="宋体"/>
                <w:b/>
                <w:color w:val="000000"/>
                <w:sz w:val="18"/>
                <w:szCs w:val="24"/>
              </w:rPr>
            </w:pPr>
            <w:r>
              <w:rPr>
                <w:rFonts w:hint="eastAsia" w:ascii="宋体" w:hAnsi="宋体" w:eastAsia="宋体"/>
                <w:b/>
                <w:color w:val="000000"/>
                <w:sz w:val="18"/>
                <w:szCs w:val="24"/>
              </w:rPr>
              <w:t>支出</w:t>
            </w:r>
          </w:p>
        </w:tc>
        <w:tc>
          <w:tcPr>
            <w:tcW w:w="184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52757AC8">
            <w:pPr>
              <w:spacing w:beforeLines="0" w:afterLines="0"/>
              <w:jc w:val="center"/>
              <w:rPr>
                <w:rFonts w:hint="eastAsia" w:ascii="宋体" w:hAnsi="宋体" w:eastAsia="宋体"/>
                <w:b/>
                <w:color w:val="000000"/>
                <w:sz w:val="18"/>
                <w:szCs w:val="24"/>
              </w:rPr>
            </w:pPr>
          </w:p>
        </w:tc>
      </w:tr>
      <w:tr w14:paraId="0FE1E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3150"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2E506458">
            <w:pPr>
              <w:spacing w:beforeLines="0" w:afterLines="0"/>
              <w:jc w:val="center"/>
              <w:rPr>
                <w:rFonts w:hint="eastAsia" w:ascii="宋体" w:hAnsi="宋体" w:eastAsia="宋体"/>
                <w:b/>
                <w:color w:val="000000"/>
                <w:sz w:val="18"/>
                <w:szCs w:val="24"/>
              </w:rPr>
            </w:pPr>
            <w:r>
              <w:rPr>
                <w:rFonts w:hint="eastAsia" w:ascii="宋体" w:hAnsi="宋体" w:eastAsia="宋体"/>
                <w:b/>
                <w:color w:val="000000"/>
                <w:sz w:val="18"/>
                <w:szCs w:val="24"/>
              </w:rPr>
              <w:t>项目</w:t>
            </w:r>
          </w:p>
        </w:tc>
        <w:tc>
          <w:tcPr>
            <w:tcW w:w="166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7B93F759">
            <w:pPr>
              <w:spacing w:beforeLines="0" w:afterLines="0"/>
              <w:jc w:val="center"/>
              <w:rPr>
                <w:rFonts w:hint="eastAsia" w:ascii="宋体" w:hAnsi="宋体" w:eastAsia="宋体"/>
                <w:b/>
                <w:color w:val="000000"/>
                <w:sz w:val="18"/>
                <w:szCs w:val="24"/>
              </w:rPr>
            </w:pPr>
            <w:r>
              <w:rPr>
                <w:rFonts w:hint="eastAsia" w:ascii="宋体" w:hAnsi="宋体" w:eastAsia="宋体"/>
                <w:b/>
                <w:color w:val="000000"/>
                <w:sz w:val="18"/>
                <w:szCs w:val="24"/>
              </w:rPr>
              <w:t>预算数</w:t>
            </w:r>
          </w:p>
        </w:tc>
        <w:tc>
          <w:tcPr>
            <w:tcW w:w="3360" w:type="dxa"/>
            <w:gridSpan w:val="4"/>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0DD51953">
            <w:pPr>
              <w:spacing w:beforeLines="0" w:afterLines="0"/>
              <w:jc w:val="center"/>
              <w:rPr>
                <w:rFonts w:hint="eastAsia" w:ascii="宋体" w:hAnsi="宋体" w:eastAsia="宋体"/>
                <w:b/>
                <w:color w:val="000000"/>
                <w:sz w:val="18"/>
                <w:szCs w:val="24"/>
              </w:rPr>
            </w:pPr>
            <w:r>
              <w:rPr>
                <w:rFonts w:hint="eastAsia" w:ascii="宋体" w:hAnsi="宋体" w:eastAsia="宋体"/>
                <w:b/>
                <w:color w:val="000000"/>
                <w:sz w:val="18"/>
                <w:szCs w:val="24"/>
              </w:rPr>
              <w:t>项目</w:t>
            </w:r>
          </w:p>
        </w:tc>
        <w:tc>
          <w:tcPr>
            <w:tcW w:w="184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714C541E">
            <w:pPr>
              <w:spacing w:beforeLines="0" w:afterLines="0"/>
              <w:jc w:val="center"/>
              <w:rPr>
                <w:rFonts w:hint="eastAsia" w:ascii="宋体" w:hAnsi="宋体" w:eastAsia="宋体"/>
                <w:b/>
                <w:color w:val="000000"/>
                <w:sz w:val="18"/>
                <w:szCs w:val="24"/>
              </w:rPr>
            </w:pPr>
            <w:r>
              <w:rPr>
                <w:rFonts w:hint="eastAsia" w:ascii="宋体" w:hAnsi="宋体" w:eastAsia="宋体"/>
                <w:b/>
                <w:color w:val="000000"/>
                <w:sz w:val="18"/>
                <w:szCs w:val="24"/>
              </w:rPr>
              <w:t>合计</w:t>
            </w:r>
          </w:p>
        </w:tc>
      </w:tr>
      <w:tr w14:paraId="3F5D7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3150"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69139381">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一、本年收入</w:t>
            </w:r>
          </w:p>
        </w:tc>
        <w:tc>
          <w:tcPr>
            <w:tcW w:w="166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777A7119">
            <w:pPr>
              <w:spacing w:beforeLines="0" w:afterLines="0"/>
              <w:jc w:val="right"/>
              <w:rPr>
                <w:rFonts w:hint="eastAsia" w:ascii="宋体" w:hAnsi="宋体" w:eastAsia="宋体"/>
                <w:color w:val="000000"/>
                <w:sz w:val="18"/>
                <w:szCs w:val="24"/>
              </w:rPr>
            </w:pPr>
            <w:r>
              <w:rPr>
                <w:rFonts w:hint="eastAsia" w:ascii="宋体" w:hAnsi="宋体" w:eastAsia="宋体"/>
                <w:color w:val="000000"/>
                <w:sz w:val="18"/>
                <w:szCs w:val="24"/>
              </w:rPr>
              <w:t>906.87</w:t>
            </w:r>
          </w:p>
        </w:tc>
        <w:tc>
          <w:tcPr>
            <w:tcW w:w="3360" w:type="dxa"/>
            <w:gridSpan w:val="4"/>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0D2E9D1D">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一、本年支出</w:t>
            </w:r>
          </w:p>
        </w:tc>
        <w:tc>
          <w:tcPr>
            <w:tcW w:w="184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74E7CE1D">
            <w:pPr>
              <w:spacing w:beforeLines="0" w:afterLines="0"/>
              <w:jc w:val="right"/>
              <w:rPr>
                <w:rFonts w:hint="eastAsia" w:ascii="宋体" w:hAnsi="宋体" w:eastAsia="宋体"/>
                <w:color w:val="000000"/>
                <w:sz w:val="18"/>
                <w:szCs w:val="24"/>
              </w:rPr>
            </w:pPr>
            <w:r>
              <w:rPr>
                <w:rFonts w:hint="eastAsia" w:ascii="宋体" w:hAnsi="宋体" w:eastAsia="宋体"/>
                <w:color w:val="000000"/>
                <w:sz w:val="18"/>
                <w:szCs w:val="24"/>
              </w:rPr>
              <w:t>906.87</w:t>
            </w:r>
          </w:p>
        </w:tc>
      </w:tr>
      <w:tr w14:paraId="5E459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3150"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07DA049F">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（一）一般公共预算财政拨款</w:t>
            </w:r>
          </w:p>
        </w:tc>
        <w:tc>
          <w:tcPr>
            <w:tcW w:w="166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278CFD71">
            <w:pPr>
              <w:spacing w:beforeLines="0" w:afterLines="0"/>
              <w:jc w:val="right"/>
              <w:rPr>
                <w:rFonts w:hint="eastAsia" w:ascii="Hiragino Sans GB" w:hAnsi="Hiragino Sans GB" w:eastAsia="Hiragino Sans GB"/>
                <w:color w:val="000000"/>
                <w:sz w:val="18"/>
                <w:szCs w:val="24"/>
              </w:rPr>
            </w:pPr>
            <w:r>
              <w:rPr>
                <w:rFonts w:hint="eastAsia" w:ascii="Hiragino Sans GB" w:hAnsi="Hiragino Sans GB" w:eastAsia="Hiragino Sans GB"/>
                <w:color w:val="000000"/>
                <w:sz w:val="18"/>
                <w:szCs w:val="24"/>
              </w:rPr>
              <w:t>906.87</w:t>
            </w:r>
          </w:p>
        </w:tc>
        <w:tc>
          <w:tcPr>
            <w:tcW w:w="3360" w:type="dxa"/>
            <w:gridSpan w:val="4"/>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49EFAC50">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（一）一般公共服务支出</w:t>
            </w:r>
          </w:p>
        </w:tc>
        <w:tc>
          <w:tcPr>
            <w:tcW w:w="184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1D3072DB">
            <w:pPr>
              <w:spacing w:beforeLines="0" w:afterLines="0"/>
              <w:jc w:val="right"/>
              <w:rPr>
                <w:rFonts w:hint="eastAsia" w:ascii="Hiragino Sans GB" w:hAnsi="Hiragino Sans GB" w:eastAsia="Hiragino Sans GB"/>
                <w:color w:val="000000"/>
                <w:sz w:val="18"/>
                <w:szCs w:val="24"/>
              </w:rPr>
            </w:pPr>
          </w:p>
        </w:tc>
      </w:tr>
      <w:tr w14:paraId="771E9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3150"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7F059993">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（二）政府性基金预算财政拨款</w:t>
            </w:r>
          </w:p>
        </w:tc>
        <w:tc>
          <w:tcPr>
            <w:tcW w:w="166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4B6482FB">
            <w:pPr>
              <w:spacing w:beforeLines="0" w:afterLines="0"/>
              <w:jc w:val="right"/>
              <w:rPr>
                <w:rFonts w:hint="eastAsia" w:ascii="Hiragino Sans GB" w:hAnsi="Hiragino Sans GB" w:eastAsia="Hiragino Sans GB"/>
                <w:color w:val="000000"/>
                <w:sz w:val="18"/>
                <w:szCs w:val="24"/>
              </w:rPr>
            </w:pPr>
          </w:p>
        </w:tc>
        <w:tc>
          <w:tcPr>
            <w:tcW w:w="3360" w:type="dxa"/>
            <w:gridSpan w:val="4"/>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5CEA9639">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（二）外交支出</w:t>
            </w:r>
          </w:p>
        </w:tc>
        <w:tc>
          <w:tcPr>
            <w:tcW w:w="184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5AFB9DAE">
            <w:pPr>
              <w:spacing w:beforeLines="0" w:afterLines="0"/>
              <w:jc w:val="right"/>
              <w:rPr>
                <w:rFonts w:hint="eastAsia" w:ascii="Hiragino Sans GB" w:hAnsi="Hiragino Sans GB" w:eastAsia="Hiragino Sans GB"/>
                <w:color w:val="000000"/>
                <w:sz w:val="18"/>
                <w:szCs w:val="24"/>
              </w:rPr>
            </w:pPr>
          </w:p>
        </w:tc>
      </w:tr>
      <w:tr w14:paraId="5F8F1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3150"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34672B54">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（三）国有资本经营预算财政拨款</w:t>
            </w:r>
          </w:p>
        </w:tc>
        <w:tc>
          <w:tcPr>
            <w:tcW w:w="166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39B324EC">
            <w:pPr>
              <w:spacing w:beforeLines="0" w:afterLines="0"/>
              <w:jc w:val="right"/>
              <w:rPr>
                <w:rFonts w:hint="eastAsia" w:ascii="Hiragino Sans GB" w:hAnsi="Hiragino Sans GB" w:eastAsia="Hiragino Sans GB"/>
                <w:color w:val="000000"/>
                <w:sz w:val="18"/>
                <w:szCs w:val="24"/>
              </w:rPr>
            </w:pPr>
          </w:p>
        </w:tc>
        <w:tc>
          <w:tcPr>
            <w:tcW w:w="3360" w:type="dxa"/>
            <w:gridSpan w:val="4"/>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047A396E">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（三）国防支出</w:t>
            </w:r>
          </w:p>
        </w:tc>
        <w:tc>
          <w:tcPr>
            <w:tcW w:w="184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47A04736">
            <w:pPr>
              <w:spacing w:beforeLines="0" w:afterLines="0"/>
              <w:jc w:val="right"/>
              <w:rPr>
                <w:rFonts w:hint="eastAsia" w:ascii="Hiragino Sans GB" w:hAnsi="Hiragino Sans GB" w:eastAsia="Hiragino Sans GB"/>
                <w:color w:val="000000"/>
                <w:sz w:val="18"/>
                <w:szCs w:val="24"/>
              </w:rPr>
            </w:pPr>
          </w:p>
        </w:tc>
      </w:tr>
      <w:tr w14:paraId="43EBF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3150"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2EBD245B">
            <w:pPr>
              <w:spacing w:beforeLines="0" w:afterLines="0"/>
              <w:jc w:val="right"/>
              <w:rPr>
                <w:rFonts w:hint="eastAsia" w:ascii="宋体" w:hAnsi="宋体" w:eastAsia="宋体"/>
                <w:color w:val="000000"/>
                <w:sz w:val="18"/>
                <w:szCs w:val="24"/>
              </w:rPr>
            </w:pPr>
          </w:p>
        </w:tc>
        <w:tc>
          <w:tcPr>
            <w:tcW w:w="166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34A47239">
            <w:pPr>
              <w:spacing w:beforeLines="0" w:afterLines="0"/>
              <w:jc w:val="right"/>
              <w:rPr>
                <w:rFonts w:hint="eastAsia" w:ascii="Hiragino Sans GB" w:hAnsi="Hiragino Sans GB" w:eastAsia="Hiragino Sans GB"/>
                <w:color w:val="000000"/>
                <w:sz w:val="18"/>
                <w:szCs w:val="24"/>
              </w:rPr>
            </w:pPr>
          </w:p>
        </w:tc>
        <w:tc>
          <w:tcPr>
            <w:tcW w:w="3360" w:type="dxa"/>
            <w:gridSpan w:val="4"/>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66EC1BE5">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（四）公共安全支出</w:t>
            </w:r>
          </w:p>
        </w:tc>
        <w:tc>
          <w:tcPr>
            <w:tcW w:w="184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64826110">
            <w:pPr>
              <w:spacing w:beforeLines="0" w:afterLines="0"/>
              <w:jc w:val="right"/>
              <w:rPr>
                <w:rFonts w:hint="eastAsia" w:ascii="Hiragino Sans GB" w:hAnsi="Hiragino Sans GB" w:eastAsia="Hiragino Sans GB"/>
                <w:color w:val="000000"/>
                <w:sz w:val="18"/>
                <w:szCs w:val="24"/>
              </w:rPr>
            </w:pPr>
          </w:p>
        </w:tc>
      </w:tr>
      <w:tr w14:paraId="65A06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3150"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23337ED9">
            <w:pPr>
              <w:spacing w:beforeLines="0" w:afterLines="0"/>
              <w:jc w:val="right"/>
              <w:rPr>
                <w:rFonts w:hint="eastAsia" w:ascii="宋体" w:hAnsi="宋体" w:eastAsia="宋体"/>
                <w:color w:val="000000"/>
                <w:sz w:val="18"/>
                <w:szCs w:val="24"/>
              </w:rPr>
            </w:pPr>
          </w:p>
        </w:tc>
        <w:tc>
          <w:tcPr>
            <w:tcW w:w="166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65AA07BA">
            <w:pPr>
              <w:spacing w:beforeLines="0" w:afterLines="0"/>
              <w:jc w:val="right"/>
              <w:rPr>
                <w:rFonts w:hint="eastAsia" w:ascii="Hiragino Sans GB" w:hAnsi="Hiragino Sans GB" w:eastAsia="Hiragino Sans GB"/>
                <w:color w:val="000000"/>
                <w:sz w:val="18"/>
                <w:szCs w:val="24"/>
              </w:rPr>
            </w:pPr>
          </w:p>
        </w:tc>
        <w:tc>
          <w:tcPr>
            <w:tcW w:w="3360" w:type="dxa"/>
            <w:gridSpan w:val="4"/>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6B2C3FB2">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（五）教育支出</w:t>
            </w:r>
          </w:p>
        </w:tc>
        <w:tc>
          <w:tcPr>
            <w:tcW w:w="184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0FE8451F">
            <w:pPr>
              <w:spacing w:beforeLines="0" w:afterLines="0"/>
              <w:jc w:val="right"/>
              <w:rPr>
                <w:rFonts w:hint="eastAsia" w:ascii="Hiragino Sans GB" w:hAnsi="Hiragino Sans GB" w:eastAsia="Hiragino Sans GB"/>
                <w:color w:val="000000"/>
                <w:sz w:val="18"/>
                <w:szCs w:val="24"/>
              </w:rPr>
            </w:pPr>
          </w:p>
        </w:tc>
      </w:tr>
      <w:tr w14:paraId="14B26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3150"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3C1EF39E">
            <w:pPr>
              <w:spacing w:beforeLines="0" w:afterLines="0"/>
              <w:jc w:val="right"/>
              <w:rPr>
                <w:rFonts w:hint="eastAsia" w:ascii="宋体" w:hAnsi="宋体" w:eastAsia="宋体"/>
                <w:color w:val="000000"/>
                <w:sz w:val="18"/>
                <w:szCs w:val="24"/>
              </w:rPr>
            </w:pPr>
          </w:p>
        </w:tc>
        <w:tc>
          <w:tcPr>
            <w:tcW w:w="166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6B8CB123">
            <w:pPr>
              <w:spacing w:beforeLines="0" w:afterLines="0"/>
              <w:jc w:val="right"/>
              <w:rPr>
                <w:rFonts w:hint="eastAsia" w:ascii="Hiragino Sans GB" w:hAnsi="Hiragino Sans GB" w:eastAsia="Hiragino Sans GB"/>
                <w:color w:val="000000"/>
                <w:sz w:val="18"/>
                <w:szCs w:val="24"/>
              </w:rPr>
            </w:pPr>
          </w:p>
        </w:tc>
        <w:tc>
          <w:tcPr>
            <w:tcW w:w="3360" w:type="dxa"/>
            <w:gridSpan w:val="4"/>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36D28C42">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（六）科学技术支出</w:t>
            </w:r>
          </w:p>
        </w:tc>
        <w:tc>
          <w:tcPr>
            <w:tcW w:w="184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61B80E4E">
            <w:pPr>
              <w:spacing w:beforeLines="0" w:afterLines="0"/>
              <w:jc w:val="right"/>
              <w:rPr>
                <w:rFonts w:hint="eastAsia" w:ascii="Hiragino Sans GB" w:hAnsi="Hiragino Sans GB" w:eastAsia="Hiragino Sans GB"/>
                <w:color w:val="000000"/>
                <w:sz w:val="18"/>
                <w:szCs w:val="24"/>
              </w:rPr>
            </w:pPr>
          </w:p>
        </w:tc>
      </w:tr>
      <w:tr w14:paraId="06196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3150"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37F4185B">
            <w:pPr>
              <w:spacing w:beforeLines="0" w:afterLines="0"/>
              <w:jc w:val="right"/>
              <w:rPr>
                <w:rFonts w:hint="eastAsia" w:ascii="宋体" w:hAnsi="宋体" w:eastAsia="宋体"/>
                <w:color w:val="000000"/>
                <w:sz w:val="18"/>
                <w:szCs w:val="24"/>
              </w:rPr>
            </w:pPr>
          </w:p>
        </w:tc>
        <w:tc>
          <w:tcPr>
            <w:tcW w:w="166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2E311725">
            <w:pPr>
              <w:spacing w:beforeLines="0" w:afterLines="0"/>
              <w:jc w:val="right"/>
              <w:rPr>
                <w:rFonts w:hint="eastAsia" w:ascii="Hiragino Sans GB" w:hAnsi="Hiragino Sans GB" w:eastAsia="Hiragino Sans GB"/>
                <w:color w:val="000000"/>
                <w:sz w:val="18"/>
                <w:szCs w:val="24"/>
              </w:rPr>
            </w:pPr>
          </w:p>
        </w:tc>
        <w:tc>
          <w:tcPr>
            <w:tcW w:w="3360" w:type="dxa"/>
            <w:gridSpan w:val="4"/>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768BD2CA">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（七）文化体育与传媒支出</w:t>
            </w:r>
          </w:p>
        </w:tc>
        <w:tc>
          <w:tcPr>
            <w:tcW w:w="184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6B0A1D20">
            <w:pPr>
              <w:spacing w:beforeLines="0" w:afterLines="0"/>
              <w:jc w:val="right"/>
              <w:rPr>
                <w:rFonts w:hint="eastAsia" w:ascii="Hiragino Sans GB" w:hAnsi="Hiragino Sans GB" w:eastAsia="Hiragino Sans GB"/>
                <w:color w:val="000000"/>
                <w:sz w:val="18"/>
                <w:szCs w:val="24"/>
              </w:rPr>
            </w:pPr>
          </w:p>
        </w:tc>
      </w:tr>
      <w:tr w14:paraId="2FEA3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3150"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4F486334">
            <w:pPr>
              <w:spacing w:beforeLines="0" w:afterLines="0"/>
              <w:jc w:val="right"/>
              <w:rPr>
                <w:rFonts w:hint="eastAsia" w:ascii="宋体" w:hAnsi="宋体" w:eastAsia="宋体"/>
                <w:color w:val="000000"/>
                <w:sz w:val="18"/>
                <w:szCs w:val="24"/>
              </w:rPr>
            </w:pPr>
          </w:p>
        </w:tc>
        <w:tc>
          <w:tcPr>
            <w:tcW w:w="166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69F09614">
            <w:pPr>
              <w:spacing w:beforeLines="0" w:afterLines="0"/>
              <w:jc w:val="right"/>
              <w:rPr>
                <w:rFonts w:hint="eastAsia" w:ascii="Hiragino Sans GB" w:hAnsi="Hiragino Sans GB" w:eastAsia="Hiragino Sans GB"/>
                <w:color w:val="000000"/>
                <w:sz w:val="18"/>
                <w:szCs w:val="24"/>
              </w:rPr>
            </w:pPr>
          </w:p>
        </w:tc>
        <w:tc>
          <w:tcPr>
            <w:tcW w:w="3360" w:type="dxa"/>
            <w:gridSpan w:val="4"/>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07BBE714">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（八）社会保障和就业支出</w:t>
            </w:r>
          </w:p>
        </w:tc>
        <w:tc>
          <w:tcPr>
            <w:tcW w:w="184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0C427679">
            <w:pPr>
              <w:spacing w:beforeLines="0" w:afterLines="0"/>
              <w:jc w:val="right"/>
              <w:rPr>
                <w:rFonts w:hint="eastAsia" w:ascii="Hiragino Sans GB" w:hAnsi="Hiragino Sans GB" w:eastAsia="Hiragino Sans GB"/>
                <w:color w:val="000000"/>
                <w:sz w:val="18"/>
                <w:szCs w:val="24"/>
              </w:rPr>
            </w:pPr>
            <w:r>
              <w:rPr>
                <w:rFonts w:hint="eastAsia" w:ascii="Hiragino Sans GB" w:hAnsi="Hiragino Sans GB" w:eastAsia="Hiragino Sans GB"/>
                <w:color w:val="000000"/>
                <w:sz w:val="18"/>
                <w:szCs w:val="24"/>
              </w:rPr>
              <w:t>16.65</w:t>
            </w:r>
          </w:p>
        </w:tc>
      </w:tr>
      <w:tr w14:paraId="52B2B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3150"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0E04D228">
            <w:pPr>
              <w:spacing w:beforeLines="0" w:afterLines="0"/>
              <w:jc w:val="right"/>
              <w:rPr>
                <w:rFonts w:hint="eastAsia" w:ascii="宋体" w:hAnsi="宋体" w:eastAsia="宋体"/>
                <w:color w:val="000000"/>
                <w:sz w:val="18"/>
                <w:szCs w:val="24"/>
              </w:rPr>
            </w:pPr>
          </w:p>
        </w:tc>
        <w:tc>
          <w:tcPr>
            <w:tcW w:w="166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4E38C958">
            <w:pPr>
              <w:spacing w:beforeLines="0" w:afterLines="0"/>
              <w:jc w:val="right"/>
              <w:rPr>
                <w:rFonts w:hint="eastAsia" w:ascii="Hiragino Sans GB" w:hAnsi="Hiragino Sans GB" w:eastAsia="Hiragino Sans GB"/>
                <w:color w:val="000000"/>
                <w:sz w:val="18"/>
                <w:szCs w:val="24"/>
              </w:rPr>
            </w:pPr>
          </w:p>
        </w:tc>
        <w:tc>
          <w:tcPr>
            <w:tcW w:w="3360" w:type="dxa"/>
            <w:gridSpan w:val="4"/>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4091E591">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（九）社会保险基金支出</w:t>
            </w:r>
          </w:p>
        </w:tc>
        <w:tc>
          <w:tcPr>
            <w:tcW w:w="184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54DF64B0">
            <w:pPr>
              <w:spacing w:beforeLines="0" w:afterLines="0"/>
              <w:jc w:val="right"/>
              <w:rPr>
                <w:rFonts w:hint="eastAsia" w:ascii="Hiragino Sans GB" w:hAnsi="Hiragino Sans GB" w:eastAsia="Hiragino Sans GB"/>
                <w:color w:val="000000"/>
                <w:sz w:val="18"/>
                <w:szCs w:val="24"/>
              </w:rPr>
            </w:pPr>
          </w:p>
        </w:tc>
      </w:tr>
      <w:tr w14:paraId="37474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3150"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1DF14936">
            <w:pPr>
              <w:spacing w:beforeLines="0" w:afterLines="0"/>
              <w:jc w:val="right"/>
              <w:rPr>
                <w:rFonts w:hint="eastAsia" w:ascii="宋体" w:hAnsi="宋体" w:eastAsia="宋体"/>
                <w:color w:val="000000"/>
                <w:sz w:val="18"/>
                <w:szCs w:val="24"/>
              </w:rPr>
            </w:pPr>
          </w:p>
        </w:tc>
        <w:tc>
          <w:tcPr>
            <w:tcW w:w="166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775F18EE">
            <w:pPr>
              <w:spacing w:beforeLines="0" w:afterLines="0"/>
              <w:jc w:val="right"/>
              <w:rPr>
                <w:rFonts w:hint="eastAsia" w:ascii="Hiragino Sans GB" w:hAnsi="Hiragino Sans GB" w:eastAsia="Hiragino Sans GB"/>
                <w:color w:val="000000"/>
                <w:sz w:val="18"/>
                <w:szCs w:val="24"/>
              </w:rPr>
            </w:pPr>
          </w:p>
        </w:tc>
        <w:tc>
          <w:tcPr>
            <w:tcW w:w="3360" w:type="dxa"/>
            <w:gridSpan w:val="4"/>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6F58EA19">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（十）医疗卫生与计划生育支出</w:t>
            </w:r>
          </w:p>
        </w:tc>
        <w:tc>
          <w:tcPr>
            <w:tcW w:w="184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21437CFA">
            <w:pPr>
              <w:spacing w:beforeLines="0" w:afterLines="0"/>
              <w:jc w:val="right"/>
              <w:rPr>
                <w:rFonts w:hint="eastAsia" w:ascii="Hiragino Sans GB" w:hAnsi="Hiragino Sans GB" w:eastAsia="Hiragino Sans GB"/>
                <w:color w:val="000000"/>
                <w:sz w:val="18"/>
                <w:szCs w:val="24"/>
              </w:rPr>
            </w:pPr>
            <w:r>
              <w:rPr>
                <w:rFonts w:hint="eastAsia" w:ascii="Hiragino Sans GB" w:hAnsi="Hiragino Sans GB" w:eastAsia="Hiragino Sans GB"/>
                <w:color w:val="000000"/>
                <w:sz w:val="18"/>
                <w:szCs w:val="24"/>
              </w:rPr>
              <w:t>10.84</w:t>
            </w:r>
          </w:p>
        </w:tc>
      </w:tr>
      <w:tr w14:paraId="58732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3150"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14E2BA0C">
            <w:pPr>
              <w:spacing w:beforeLines="0" w:afterLines="0"/>
              <w:jc w:val="right"/>
              <w:rPr>
                <w:rFonts w:hint="eastAsia" w:ascii="宋体" w:hAnsi="宋体" w:eastAsia="宋体"/>
                <w:color w:val="000000"/>
                <w:sz w:val="18"/>
                <w:szCs w:val="24"/>
              </w:rPr>
            </w:pPr>
          </w:p>
        </w:tc>
        <w:tc>
          <w:tcPr>
            <w:tcW w:w="166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2ADE9FE6">
            <w:pPr>
              <w:spacing w:beforeLines="0" w:afterLines="0"/>
              <w:jc w:val="right"/>
              <w:rPr>
                <w:rFonts w:hint="eastAsia" w:ascii="Hiragino Sans GB" w:hAnsi="Hiragino Sans GB" w:eastAsia="Hiragino Sans GB"/>
                <w:color w:val="000000"/>
                <w:sz w:val="18"/>
                <w:szCs w:val="24"/>
              </w:rPr>
            </w:pPr>
          </w:p>
        </w:tc>
        <w:tc>
          <w:tcPr>
            <w:tcW w:w="3360" w:type="dxa"/>
            <w:gridSpan w:val="4"/>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16BA3162">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（十一）节能环保支出</w:t>
            </w:r>
          </w:p>
        </w:tc>
        <w:tc>
          <w:tcPr>
            <w:tcW w:w="184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23E8089A">
            <w:pPr>
              <w:spacing w:beforeLines="0" w:afterLines="0"/>
              <w:jc w:val="right"/>
              <w:rPr>
                <w:rFonts w:hint="eastAsia" w:ascii="Hiragino Sans GB" w:hAnsi="Hiragino Sans GB" w:eastAsia="Hiragino Sans GB"/>
                <w:color w:val="000000"/>
                <w:sz w:val="18"/>
                <w:szCs w:val="24"/>
              </w:rPr>
            </w:pPr>
          </w:p>
        </w:tc>
      </w:tr>
      <w:tr w14:paraId="3F2F2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3150"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4C0DEED9">
            <w:pPr>
              <w:spacing w:beforeLines="0" w:afterLines="0"/>
              <w:jc w:val="right"/>
              <w:rPr>
                <w:rFonts w:hint="eastAsia" w:ascii="宋体" w:hAnsi="宋体" w:eastAsia="宋体"/>
                <w:color w:val="000000"/>
                <w:sz w:val="18"/>
                <w:szCs w:val="24"/>
              </w:rPr>
            </w:pPr>
          </w:p>
        </w:tc>
        <w:tc>
          <w:tcPr>
            <w:tcW w:w="166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3F719F5F">
            <w:pPr>
              <w:spacing w:beforeLines="0" w:afterLines="0"/>
              <w:jc w:val="right"/>
              <w:rPr>
                <w:rFonts w:hint="eastAsia" w:ascii="Hiragino Sans GB" w:hAnsi="Hiragino Sans GB" w:eastAsia="Hiragino Sans GB"/>
                <w:color w:val="000000"/>
                <w:sz w:val="18"/>
                <w:szCs w:val="24"/>
              </w:rPr>
            </w:pPr>
          </w:p>
        </w:tc>
        <w:tc>
          <w:tcPr>
            <w:tcW w:w="3360" w:type="dxa"/>
            <w:gridSpan w:val="4"/>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6BF2E6DD">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（十二）城乡社区支出</w:t>
            </w:r>
          </w:p>
        </w:tc>
        <w:tc>
          <w:tcPr>
            <w:tcW w:w="184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75732807">
            <w:pPr>
              <w:spacing w:beforeLines="0" w:afterLines="0"/>
              <w:jc w:val="right"/>
              <w:rPr>
                <w:rFonts w:hint="eastAsia" w:ascii="Hiragino Sans GB" w:hAnsi="Hiragino Sans GB" w:eastAsia="Hiragino Sans GB"/>
                <w:color w:val="000000"/>
                <w:sz w:val="18"/>
                <w:szCs w:val="24"/>
              </w:rPr>
            </w:pPr>
            <w:r>
              <w:rPr>
                <w:rFonts w:hint="eastAsia" w:ascii="Hiragino Sans GB" w:hAnsi="Hiragino Sans GB" w:eastAsia="Hiragino Sans GB"/>
                <w:color w:val="000000"/>
                <w:sz w:val="18"/>
                <w:szCs w:val="24"/>
              </w:rPr>
              <w:t>197.17</w:t>
            </w:r>
          </w:p>
        </w:tc>
      </w:tr>
      <w:tr w14:paraId="54751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3150"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2C6C7D40">
            <w:pPr>
              <w:spacing w:beforeLines="0" w:afterLines="0"/>
              <w:jc w:val="right"/>
              <w:rPr>
                <w:rFonts w:hint="eastAsia" w:ascii="宋体" w:hAnsi="宋体" w:eastAsia="宋体"/>
                <w:color w:val="000000"/>
                <w:sz w:val="18"/>
                <w:szCs w:val="24"/>
              </w:rPr>
            </w:pPr>
          </w:p>
        </w:tc>
        <w:tc>
          <w:tcPr>
            <w:tcW w:w="166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76CBDFC4">
            <w:pPr>
              <w:spacing w:beforeLines="0" w:afterLines="0"/>
              <w:jc w:val="right"/>
              <w:rPr>
                <w:rFonts w:hint="eastAsia" w:ascii="Hiragino Sans GB" w:hAnsi="Hiragino Sans GB" w:eastAsia="Hiragino Sans GB"/>
                <w:color w:val="000000"/>
                <w:sz w:val="18"/>
                <w:szCs w:val="24"/>
              </w:rPr>
            </w:pPr>
          </w:p>
        </w:tc>
        <w:tc>
          <w:tcPr>
            <w:tcW w:w="3360" w:type="dxa"/>
            <w:gridSpan w:val="4"/>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34B4AFD9">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（十三）农林水支出</w:t>
            </w:r>
          </w:p>
        </w:tc>
        <w:tc>
          <w:tcPr>
            <w:tcW w:w="184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2B534D86">
            <w:pPr>
              <w:spacing w:beforeLines="0" w:afterLines="0"/>
              <w:jc w:val="right"/>
              <w:rPr>
                <w:rFonts w:hint="eastAsia" w:ascii="Hiragino Sans GB" w:hAnsi="Hiragino Sans GB" w:eastAsia="Hiragino Sans GB"/>
                <w:color w:val="000000"/>
                <w:sz w:val="18"/>
                <w:szCs w:val="24"/>
              </w:rPr>
            </w:pPr>
          </w:p>
        </w:tc>
      </w:tr>
      <w:tr w14:paraId="092D7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3150"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6E1611B8">
            <w:pPr>
              <w:spacing w:beforeLines="0" w:afterLines="0"/>
              <w:jc w:val="right"/>
              <w:rPr>
                <w:rFonts w:hint="eastAsia" w:ascii="宋体" w:hAnsi="宋体" w:eastAsia="宋体"/>
                <w:color w:val="000000"/>
                <w:sz w:val="18"/>
                <w:szCs w:val="24"/>
              </w:rPr>
            </w:pPr>
          </w:p>
        </w:tc>
        <w:tc>
          <w:tcPr>
            <w:tcW w:w="166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4ADE5C1F">
            <w:pPr>
              <w:spacing w:beforeLines="0" w:afterLines="0"/>
              <w:jc w:val="right"/>
              <w:rPr>
                <w:rFonts w:hint="eastAsia" w:ascii="Hiragino Sans GB" w:hAnsi="Hiragino Sans GB" w:eastAsia="Hiragino Sans GB"/>
                <w:color w:val="000000"/>
                <w:sz w:val="18"/>
                <w:szCs w:val="24"/>
              </w:rPr>
            </w:pPr>
          </w:p>
        </w:tc>
        <w:tc>
          <w:tcPr>
            <w:tcW w:w="3360" w:type="dxa"/>
            <w:gridSpan w:val="4"/>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3AA51F63">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（十四）交通运输支出</w:t>
            </w:r>
          </w:p>
        </w:tc>
        <w:tc>
          <w:tcPr>
            <w:tcW w:w="184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1682C040">
            <w:pPr>
              <w:spacing w:beforeLines="0" w:afterLines="0"/>
              <w:jc w:val="right"/>
              <w:rPr>
                <w:rFonts w:hint="eastAsia" w:ascii="Hiragino Sans GB" w:hAnsi="Hiragino Sans GB" w:eastAsia="Hiragino Sans GB"/>
                <w:color w:val="000000"/>
                <w:sz w:val="18"/>
                <w:szCs w:val="24"/>
              </w:rPr>
            </w:pPr>
          </w:p>
        </w:tc>
      </w:tr>
      <w:tr w14:paraId="1EFFE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3150"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6A5F12B2">
            <w:pPr>
              <w:spacing w:beforeLines="0" w:afterLines="0"/>
              <w:jc w:val="right"/>
              <w:rPr>
                <w:rFonts w:hint="eastAsia" w:ascii="宋体" w:hAnsi="宋体" w:eastAsia="宋体"/>
                <w:color w:val="000000"/>
                <w:sz w:val="18"/>
                <w:szCs w:val="24"/>
              </w:rPr>
            </w:pPr>
          </w:p>
        </w:tc>
        <w:tc>
          <w:tcPr>
            <w:tcW w:w="166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533D80D2">
            <w:pPr>
              <w:spacing w:beforeLines="0" w:afterLines="0"/>
              <w:jc w:val="right"/>
              <w:rPr>
                <w:rFonts w:hint="eastAsia" w:ascii="Hiragino Sans GB" w:hAnsi="Hiragino Sans GB" w:eastAsia="Hiragino Sans GB"/>
                <w:color w:val="000000"/>
                <w:sz w:val="18"/>
                <w:szCs w:val="24"/>
              </w:rPr>
            </w:pPr>
          </w:p>
        </w:tc>
        <w:tc>
          <w:tcPr>
            <w:tcW w:w="3360" w:type="dxa"/>
            <w:gridSpan w:val="4"/>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5811A967">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（十五）资源勘探信息等支出</w:t>
            </w:r>
          </w:p>
        </w:tc>
        <w:tc>
          <w:tcPr>
            <w:tcW w:w="184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4E7FD96F">
            <w:pPr>
              <w:spacing w:beforeLines="0" w:afterLines="0"/>
              <w:jc w:val="right"/>
              <w:rPr>
                <w:rFonts w:hint="eastAsia" w:ascii="Hiragino Sans GB" w:hAnsi="Hiragino Sans GB" w:eastAsia="Hiragino Sans GB"/>
                <w:color w:val="000000"/>
                <w:sz w:val="18"/>
                <w:szCs w:val="24"/>
              </w:rPr>
            </w:pPr>
          </w:p>
        </w:tc>
      </w:tr>
      <w:tr w14:paraId="63016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3150"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2E713B0C">
            <w:pPr>
              <w:spacing w:beforeLines="0" w:afterLines="0"/>
              <w:jc w:val="right"/>
              <w:rPr>
                <w:rFonts w:hint="eastAsia" w:ascii="宋体" w:hAnsi="宋体" w:eastAsia="宋体"/>
                <w:color w:val="000000"/>
                <w:sz w:val="18"/>
                <w:szCs w:val="24"/>
              </w:rPr>
            </w:pPr>
          </w:p>
        </w:tc>
        <w:tc>
          <w:tcPr>
            <w:tcW w:w="166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57922D04">
            <w:pPr>
              <w:spacing w:beforeLines="0" w:afterLines="0"/>
              <w:jc w:val="right"/>
              <w:rPr>
                <w:rFonts w:hint="eastAsia" w:ascii="Hiragino Sans GB" w:hAnsi="Hiragino Sans GB" w:eastAsia="Hiragino Sans GB"/>
                <w:color w:val="000000"/>
                <w:sz w:val="18"/>
                <w:szCs w:val="24"/>
              </w:rPr>
            </w:pPr>
          </w:p>
        </w:tc>
        <w:tc>
          <w:tcPr>
            <w:tcW w:w="3360" w:type="dxa"/>
            <w:gridSpan w:val="4"/>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2C7C75F0">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（十六）商业服务业等支出</w:t>
            </w:r>
          </w:p>
        </w:tc>
        <w:tc>
          <w:tcPr>
            <w:tcW w:w="184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67EE5616">
            <w:pPr>
              <w:spacing w:beforeLines="0" w:afterLines="0"/>
              <w:jc w:val="right"/>
              <w:rPr>
                <w:rFonts w:hint="eastAsia" w:ascii="Hiragino Sans GB" w:hAnsi="Hiragino Sans GB" w:eastAsia="Hiragino Sans GB"/>
                <w:color w:val="000000"/>
                <w:sz w:val="18"/>
                <w:szCs w:val="24"/>
              </w:rPr>
            </w:pPr>
          </w:p>
        </w:tc>
      </w:tr>
      <w:tr w14:paraId="41499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3150"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35191F7F">
            <w:pPr>
              <w:spacing w:beforeLines="0" w:afterLines="0"/>
              <w:jc w:val="right"/>
              <w:rPr>
                <w:rFonts w:hint="eastAsia" w:ascii="宋体" w:hAnsi="宋体" w:eastAsia="宋体"/>
                <w:color w:val="000000"/>
                <w:sz w:val="18"/>
                <w:szCs w:val="24"/>
              </w:rPr>
            </w:pPr>
          </w:p>
        </w:tc>
        <w:tc>
          <w:tcPr>
            <w:tcW w:w="166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67A17A82">
            <w:pPr>
              <w:spacing w:beforeLines="0" w:afterLines="0"/>
              <w:jc w:val="right"/>
              <w:rPr>
                <w:rFonts w:hint="eastAsia" w:ascii="Hiragino Sans GB" w:hAnsi="Hiragino Sans GB" w:eastAsia="Hiragino Sans GB"/>
                <w:color w:val="000000"/>
                <w:sz w:val="18"/>
                <w:szCs w:val="24"/>
              </w:rPr>
            </w:pPr>
          </w:p>
        </w:tc>
        <w:tc>
          <w:tcPr>
            <w:tcW w:w="3360" w:type="dxa"/>
            <w:gridSpan w:val="4"/>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1B5306A9">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（十七）金融支出</w:t>
            </w:r>
          </w:p>
        </w:tc>
        <w:tc>
          <w:tcPr>
            <w:tcW w:w="184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4E655B0D">
            <w:pPr>
              <w:spacing w:beforeLines="0" w:afterLines="0"/>
              <w:jc w:val="right"/>
              <w:rPr>
                <w:rFonts w:hint="eastAsia" w:ascii="Hiragino Sans GB" w:hAnsi="Hiragino Sans GB" w:eastAsia="Hiragino Sans GB"/>
                <w:color w:val="000000"/>
                <w:sz w:val="18"/>
                <w:szCs w:val="24"/>
              </w:rPr>
            </w:pPr>
          </w:p>
        </w:tc>
      </w:tr>
      <w:tr w14:paraId="35E41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3150"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6E0F78E2">
            <w:pPr>
              <w:spacing w:beforeLines="0" w:afterLines="0"/>
              <w:jc w:val="right"/>
              <w:rPr>
                <w:rFonts w:hint="eastAsia" w:ascii="宋体" w:hAnsi="宋体" w:eastAsia="宋体"/>
                <w:color w:val="000000"/>
                <w:sz w:val="18"/>
                <w:szCs w:val="24"/>
              </w:rPr>
            </w:pPr>
          </w:p>
        </w:tc>
        <w:tc>
          <w:tcPr>
            <w:tcW w:w="166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7F6340ED">
            <w:pPr>
              <w:spacing w:beforeLines="0" w:afterLines="0"/>
              <w:jc w:val="right"/>
              <w:rPr>
                <w:rFonts w:hint="eastAsia" w:ascii="Hiragino Sans GB" w:hAnsi="Hiragino Sans GB" w:eastAsia="Hiragino Sans GB"/>
                <w:color w:val="000000"/>
                <w:sz w:val="18"/>
                <w:szCs w:val="24"/>
              </w:rPr>
            </w:pPr>
          </w:p>
        </w:tc>
        <w:tc>
          <w:tcPr>
            <w:tcW w:w="3360" w:type="dxa"/>
            <w:gridSpan w:val="4"/>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75AAA1A5">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（十八）援助其他地区支出</w:t>
            </w:r>
          </w:p>
        </w:tc>
        <w:tc>
          <w:tcPr>
            <w:tcW w:w="184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2BFDF123">
            <w:pPr>
              <w:spacing w:beforeLines="0" w:afterLines="0"/>
              <w:jc w:val="right"/>
              <w:rPr>
                <w:rFonts w:hint="eastAsia" w:ascii="Hiragino Sans GB" w:hAnsi="Hiragino Sans GB" w:eastAsia="Hiragino Sans GB"/>
                <w:color w:val="000000"/>
                <w:sz w:val="18"/>
                <w:szCs w:val="24"/>
              </w:rPr>
            </w:pPr>
          </w:p>
        </w:tc>
      </w:tr>
      <w:tr w14:paraId="512F4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3150"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2790A13D">
            <w:pPr>
              <w:spacing w:beforeLines="0" w:afterLines="0"/>
              <w:jc w:val="right"/>
              <w:rPr>
                <w:rFonts w:hint="eastAsia" w:ascii="宋体" w:hAnsi="宋体" w:eastAsia="宋体"/>
                <w:color w:val="000000"/>
                <w:sz w:val="18"/>
                <w:szCs w:val="24"/>
              </w:rPr>
            </w:pPr>
          </w:p>
        </w:tc>
        <w:tc>
          <w:tcPr>
            <w:tcW w:w="166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5769833F">
            <w:pPr>
              <w:spacing w:beforeLines="0" w:afterLines="0"/>
              <w:jc w:val="right"/>
              <w:rPr>
                <w:rFonts w:hint="eastAsia" w:ascii="Hiragino Sans GB" w:hAnsi="Hiragino Sans GB" w:eastAsia="Hiragino Sans GB"/>
                <w:color w:val="000000"/>
                <w:sz w:val="18"/>
                <w:szCs w:val="24"/>
              </w:rPr>
            </w:pPr>
          </w:p>
        </w:tc>
        <w:tc>
          <w:tcPr>
            <w:tcW w:w="3360" w:type="dxa"/>
            <w:gridSpan w:val="4"/>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089811CA">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（十九）国土海洋气象等支出</w:t>
            </w:r>
          </w:p>
        </w:tc>
        <w:tc>
          <w:tcPr>
            <w:tcW w:w="184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1A934C22">
            <w:pPr>
              <w:spacing w:beforeLines="0" w:afterLines="0"/>
              <w:jc w:val="right"/>
              <w:rPr>
                <w:rFonts w:hint="eastAsia" w:ascii="Hiragino Sans GB" w:hAnsi="Hiragino Sans GB" w:eastAsia="Hiragino Sans GB"/>
                <w:color w:val="000000"/>
                <w:sz w:val="18"/>
                <w:szCs w:val="24"/>
              </w:rPr>
            </w:pPr>
          </w:p>
        </w:tc>
      </w:tr>
      <w:tr w14:paraId="24DC5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3150"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74AF5361">
            <w:pPr>
              <w:spacing w:beforeLines="0" w:afterLines="0"/>
              <w:jc w:val="right"/>
              <w:rPr>
                <w:rFonts w:hint="eastAsia" w:ascii="宋体" w:hAnsi="宋体" w:eastAsia="宋体"/>
                <w:color w:val="000000"/>
                <w:sz w:val="18"/>
                <w:szCs w:val="24"/>
              </w:rPr>
            </w:pPr>
          </w:p>
        </w:tc>
        <w:tc>
          <w:tcPr>
            <w:tcW w:w="166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023A6EE2">
            <w:pPr>
              <w:spacing w:beforeLines="0" w:afterLines="0"/>
              <w:jc w:val="right"/>
              <w:rPr>
                <w:rFonts w:hint="eastAsia" w:ascii="Hiragino Sans GB" w:hAnsi="Hiragino Sans GB" w:eastAsia="Hiragino Sans GB"/>
                <w:color w:val="000000"/>
                <w:sz w:val="18"/>
                <w:szCs w:val="24"/>
              </w:rPr>
            </w:pPr>
          </w:p>
        </w:tc>
        <w:tc>
          <w:tcPr>
            <w:tcW w:w="3360" w:type="dxa"/>
            <w:gridSpan w:val="4"/>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0016DB00">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（二十）住房保障支出</w:t>
            </w:r>
          </w:p>
        </w:tc>
        <w:tc>
          <w:tcPr>
            <w:tcW w:w="184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40D9813E">
            <w:pPr>
              <w:spacing w:beforeLines="0" w:afterLines="0"/>
              <w:jc w:val="right"/>
              <w:rPr>
                <w:rFonts w:hint="eastAsia" w:ascii="Hiragino Sans GB" w:hAnsi="Hiragino Sans GB" w:eastAsia="Hiragino Sans GB"/>
                <w:color w:val="000000"/>
                <w:sz w:val="18"/>
                <w:szCs w:val="24"/>
              </w:rPr>
            </w:pPr>
            <w:r>
              <w:rPr>
                <w:rFonts w:hint="eastAsia" w:ascii="Hiragino Sans GB" w:hAnsi="Hiragino Sans GB" w:eastAsia="Hiragino Sans GB"/>
                <w:color w:val="000000"/>
                <w:sz w:val="18"/>
                <w:szCs w:val="24"/>
              </w:rPr>
              <w:t>682.21</w:t>
            </w:r>
          </w:p>
        </w:tc>
      </w:tr>
      <w:tr w14:paraId="342FE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3150"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683FEA80">
            <w:pPr>
              <w:spacing w:beforeLines="0" w:afterLines="0"/>
              <w:jc w:val="right"/>
              <w:rPr>
                <w:rFonts w:hint="eastAsia" w:ascii="宋体" w:hAnsi="宋体" w:eastAsia="宋体"/>
                <w:color w:val="000000"/>
                <w:sz w:val="18"/>
                <w:szCs w:val="24"/>
              </w:rPr>
            </w:pPr>
          </w:p>
        </w:tc>
        <w:tc>
          <w:tcPr>
            <w:tcW w:w="166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5A547705">
            <w:pPr>
              <w:spacing w:beforeLines="0" w:afterLines="0"/>
              <w:jc w:val="right"/>
              <w:rPr>
                <w:rFonts w:hint="eastAsia" w:ascii="Hiragino Sans GB" w:hAnsi="Hiragino Sans GB" w:eastAsia="Hiragino Sans GB"/>
                <w:color w:val="000000"/>
                <w:sz w:val="18"/>
                <w:szCs w:val="24"/>
              </w:rPr>
            </w:pPr>
          </w:p>
        </w:tc>
        <w:tc>
          <w:tcPr>
            <w:tcW w:w="3360" w:type="dxa"/>
            <w:gridSpan w:val="4"/>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2EC8960A">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（二十一）粮油物资储备支出</w:t>
            </w:r>
          </w:p>
        </w:tc>
        <w:tc>
          <w:tcPr>
            <w:tcW w:w="184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6E60E272">
            <w:pPr>
              <w:spacing w:beforeLines="0" w:afterLines="0"/>
              <w:jc w:val="right"/>
              <w:rPr>
                <w:rFonts w:hint="eastAsia" w:ascii="Hiragino Sans GB" w:hAnsi="Hiragino Sans GB" w:eastAsia="Hiragino Sans GB"/>
                <w:color w:val="000000"/>
                <w:sz w:val="18"/>
                <w:szCs w:val="24"/>
              </w:rPr>
            </w:pPr>
          </w:p>
        </w:tc>
      </w:tr>
      <w:tr w14:paraId="526FD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3150"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0B8C1182">
            <w:pPr>
              <w:spacing w:beforeLines="0" w:afterLines="0"/>
              <w:jc w:val="right"/>
              <w:rPr>
                <w:rFonts w:hint="eastAsia" w:ascii="宋体" w:hAnsi="宋体" w:eastAsia="宋体"/>
                <w:color w:val="000000"/>
                <w:sz w:val="18"/>
                <w:szCs w:val="24"/>
              </w:rPr>
            </w:pPr>
          </w:p>
        </w:tc>
        <w:tc>
          <w:tcPr>
            <w:tcW w:w="166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7A49C342">
            <w:pPr>
              <w:spacing w:beforeLines="0" w:afterLines="0"/>
              <w:jc w:val="right"/>
              <w:rPr>
                <w:rFonts w:hint="eastAsia" w:ascii="Hiragino Sans GB" w:hAnsi="Hiragino Sans GB" w:eastAsia="Hiragino Sans GB"/>
                <w:color w:val="000000"/>
                <w:sz w:val="18"/>
                <w:szCs w:val="24"/>
              </w:rPr>
            </w:pPr>
          </w:p>
        </w:tc>
        <w:tc>
          <w:tcPr>
            <w:tcW w:w="3360" w:type="dxa"/>
            <w:gridSpan w:val="4"/>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78168071">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（二十二）国有资本经营预算支出</w:t>
            </w:r>
          </w:p>
        </w:tc>
        <w:tc>
          <w:tcPr>
            <w:tcW w:w="184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0415CE33">
            <w:pPr>
              <w:spacing w:beforeLines="0" w:afterLines="0"/>
              <w:jc w:val="right"/>
              <w:rPr>
                <w:rFonts w:hint="eastAsia" w:ascii="Hiragino Sans GB" w:hAnsi="Hiragino Sans GB" w:eastAsia="Hiragino Sans GB"/>
                <w:color w:val="000000"/>
                <w:sz w:val="18"/>
                <w:szCs w:val="24"/>
              </w:rPr>
            </w:pPr>
          </w:p>
        </w:tc>
      </w:tr>
      <w:tr w14:paraId="471DE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3150"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20CCFB11">
            <w:pPr>
              <w:spacing w:beforeLines="0" w:afterLines="0"/>
              <w:jc w:val="right"/>
              <w:rPr>
                <w:rFonts w:hint="eastAsia" w:ascii="宋体" w:hAnsi="宋体" w:eastAsia="宋体"/>
                <w:color w:val="000000"/>
                <w:sz w:val="18"/>
                <w:szCs w:val="24"/>
              </w:rPr>
            </w:pPr>
          </w:p>
        </w:tc>
        <w:tc>
          <w:tcPr>
            <w:tcW w:w="166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59C05A2B">
            <w:pPr>
              <w:spacing w:beforeLines="0" w:afterLines="0"/>
              <w:jc w:val="right"/>
              <w:rPr>
                <w:rFonts w:hint="eastAsia" w:ascii="Hiragino Sans GB" w:hAnsi="Hiragino Sans GB" w:eastAsia="Hiragino Sans GB"/>
                <w:color w:val="000000"/>
                <w:sz w:val="18"/>
                <w:szCs w:val="24"/>
              </w:rPr>
            </w:pPr>
          </w:p>
        </w:tc>
        <w:tc>
          <w:tcPr>
            <w:tcW w:w="3360" w:type="dxa"/>
            <w:gridSpan w:val="4"/>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0FDA117F">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（二十三）灾害防治及应急管理支出</w:t>
            </w:r>
          </w:p>
        </w:tc>
        <w:tc>
          <w:tcPr>
            <w:tcW w:w="184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0905F234">
            <w:pPr>
              <w:spacing w:beforeLines="0" w:afterLines="0"/>
              <w:jc w:val="right"/>
              <w:rPr>
                <w:rFonts w:hint="eastAsia" w:ascii="Hiragino Sans GB" w:hAnsi="Hiragino Sans GB" w:eastAsia="Hiragino Sans GB"/>
                <w:color w:val="000000"/>
                <w:sz w:val="18"/>
                <w:szCs w:val="24"/>
              </w:rPr>
            </w:pPr>
          </w:p>
        </w:tc>
      </w:tr>
      <w:tr w14:paraId="055F6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3150"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387D4DE2">
            <w:pPr>
              <w:spacing w:beforeLines="0" w:afterLines="0"/>
              <w:jc w:val="right"/>
              <w:rPr>
                <w:rFonts w:hint="eastAsia" w:ascii="宋体" w:hAnsi="宋体" w:eastAsia="宋体"/>
                <w:color w:val="000000"/>
                <w:sz w:val="18"/>
                <w:szCs w:val="24"/>
              </w:rPr>
            </w:pPr>
          </w:p>
        </w:tc>
        <w:tc>
          <w:tcPr>
            <w:tcW w:w="166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0E683DA0">
            <w:pPr>
              <w:spacing w:beforeLines="0" w:afterLines="0"/>
              <w:jc w:val="right"/>
              <w:rPr>
                <w:rFonts w:hint="eastAsia" w:ascii="Hiragino Sans GB" w:hAnsi="Hiragino Sans GB" w:eastAsia="Hiragino Sans GB"/>
                <w:color w:val="000000"/>
                <w:sz w:val="18"/>
                <w:szCs w:val="24"/>
              </w:rPr>
            </w:pPr>
          </w:p>
        </w:tc>
        <w:tc>
          <w:tcPr>
            <w:tcW w:w="3360" w:type="dxa"/>
            <w:gridSpan w:val="4"/>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094128A4">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（二十四）预备费</w:t>
            </w:r>
          </w:p>
        </w:tc>
        <w:tc>
          <w:tcPr>
            <w:tcW w:w="184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59E7115B">
            <w:pPr>
              <w:spacing w:beforeLines="0" w:afterLines="0"/>
              <w:jc w:val="right"/>
              <w:rPr>
                <w:rFonts w:hint="eastAsia" w:ascii="Hiragino Sans GB" w:hAnsi="Hiragino Sans GB" w:eastAsia="Hiragino Sans GB"/>
                <w:color w:val="000000"/>
                <w:sz w:val="18"/>
                <w:szCs w:val="24"/>
              </w:rPr>
            </w:pPr>
          </w:p>
        </w:tc>
      </w:tr>
      <w:tr w14:paraId="7957C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3150"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53D1131E">
            <w:pPr>
              <w:spacing w:beforeLines="0" w:afterLines="0"/>
              <w:jc w:val="right"/>
              <w:rPr>
                <w:rFonts w:hint="eastAsia" w:ascii="宋体" w:hAnsi="宋体" w:eastAsia="宋体"/>
                <w:color w:val="000000"/>
                <w:sz w:val="18"/>
                <w:szCs w:val="24"/>
              </w:rPr>
            </w:pPr>
          </w:p>
        </w:tc>
        <w:tc>
          <w:tcPr>
            <w:tcW w:w="166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1A3D72BC">
            <w:pPr>
              <w:spacing w:beforeLines="0" w:afterLines="0"/>
              <w:jc w:val="right"/>
              <w:rPr>
                <w:rFonts w:hint="eastAsia" w:ascii="Hiragino Sans GB" w:hAnsi="Hiragino Sans GB" w:eastAsia="Hiragino Sans GB"/>
                <w:color w:val="000000"/>
                <w:sz w:val="18"/>
                <w:szCs w:val="24"/>
              </w:rPr>
            </w:pPr>
          </w:p>
        </w:tc>
        <w:tc>
          <w:tcPr>
            <w:tcW w:w="3360" w:type="dxa"/>
            <w:gridSpan w:val="4"/>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33EFEB6E">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（二十五）其他支出</w:t>
            </w:r>
          </w:p>
        </w:tc>
        <w:tc>
          <w:tcPr>
            <w:tcW w:w="184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395D1BFF">
            <w:pPr>
              <w:spacing w:beforeLines="0" w:afterLines="0"/>
              <w:jc w:val="right"/>
              <w:rPr>
                <w:rFonts w:hint="eastAsia" w:ascii="Hiragino Sans GB" w:hAnsi="Hiragino Sans GB" w:eastAsia="Hiragino Sans GB"/>
                <w:color w:val="000000"/>
                <w:sz w:val="18"/>
                <w:szCs w:val="24"/>
              </w:rPr>
            </w:pPr>
          </w:p>
        </w:tc>
      </w:tr>
      <w:tr w14:paraId="50351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3150"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0244094A">
            <w:pPr>
              <w:spacing w:beforeLines="0" w:afterLines="0"/>
              <w:jc w:val="right"/>
              <w:rPr>
                <w:rFonts w:hint="eastAsia" w:ascii="宋体" w:hAnsi="宋体" w:eastAsia="宋体"/>
                <w:color w:val="000000"/>
                <w:sz w:val="18"/>
                <w:szCs w:val="24"/>
              </w:rPr>
            </w:pPr>
          </w:p>
        </w:tc>
        <w:tc>
          <w:tcPr>
            <w:tcW w:w="166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76BDABBD">
            <w:pPr>
              <w:spacing w:beforeLines="0" w:afterLines="0"/>
              <w:jc w:val="right"/>
              <w:rPr>
                <w:rFonts w:hint="eastAsia" w:ascii="Hiragino Sans GB" w:hAnsi="Hiragino Sans GB" w:eastAsia="Hiragino Sans GB"/>
                <w:color w:val="000000"/>
                <w:sz w:val="18"/>
                <w:szCs w:val="24"/>
              </w:rPr>
            </w:pPr>
          </w:p>
        </w:tc>
        <w:tc>
          <w:tcPr>
            <w:tcW w:w="3360" w:type="dxa"/>
            <w:gridSpan w:val="4"/>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7C687801">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（二十六）债务还本支出</w:t>
            </w:r>
          </w:p>
        </w:tc>
        <w:tc>
          <w:tcPr>
            <w:tcW w:w="184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6511E3B4">
            <w:pPr>
              <w:spacing w:beforeLines="0" w:afterLines="0"/>
              <w:jc w:val="right"/>
              <w:rPr>
                <w:rFonts w:hint="eastAsia" w:ascii="Hiragino Sans GB" w:hAnsi="Hiragino Sans GB" w:eastAsia="Hiragino Sans GB"/>
                <w:color w:val="000000"/>
                <w:sz w:val="18"/>
                <w:szCs w:val="24"/>
              </w:rPr>
            </w:pPr>
          </w:p>
        </w:tc>
      </w:tr>
      <w:tr w14:paraId="2C6D6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3150"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03C93707">
            <w:pPr>
              <w:spacing w:beforeLines="0" w:afterLines="0"/>
              <w:jc w:val="right"/>
              <w:rPr>
                <w:rFonts w:hint="eastAsia" w:ascii="宋体" w:hAnsi="宋体" w:eastAsia="宋体"/>
                <w:color w:val="000000"/>
                <w:sz w:val="18"/>
                <w:szCs w:val="24"/>
              </w:rPr>
            </w:pPr>
          </w:p>
        </w:tc>
        <w:tc>
          <w:tcPr>
            <w:tcW w:w="166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35CB9CAA">
            <w:pPr>
              <w:spacing w:beforeLines="0" w:afterLines="0"/>
              <w:jc w:val="right"/>
              <w:rPr>
                <w:rFonts w:hint="eastAsia" w:ascii="Hiragino Sans GB" w:hAnsi="Hiragino Sans GB" w:eastAsia="Hiragino Sans GB"/>
                <w:color w:val="000000"/>
                <w:sz w:val="18"/>
                <w:szCs w:val="24"/>
              </w:rPr>
            </w:pPr>
          </w:p>
        </w:tc>
        <w:tc>
          <w:tcPr>
            <w:tcW w:w="3360" w:type="dxa"/>
            <w:gridSpan w:val="4"/>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5BC2C4DF">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（二十七）债务付息支出</w:t>
            </w:r>
          </w:p>
        </w:tc>
        <w:tc>
          <w:tcPr>
            <w:tcW w:w="184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7813E432">
            <w:pPr>
              <w:spacing w:beforeLines="0" w:afterLines="0"/>
              <w:jc w:val="right"/>
              <w:rPr>
                <w:rFonts w:hint="eastAsia" w:ascii="Hiragino Sans GB" w:hAnsi="Hiragino Sans GB" w:eastAsia="Hiragino Sans GB"/>
                <w:color w:val="000000"/>
                <w:sz w:val="18"/>
                <w:szCs w:val="24"/>
              </w:rPr>
            </w:pPr>
          </w:p>
        </w:tc>
      </w:tr>
      <w:tr w14:paraId="7EE5F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3150"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2E430F46">
            <w:pPr>
              <w:spacing w:beforeLines="0" w:afterLines="0"/>
              <w:jc w:val="right"/>
              <w:rPr>
                <w:rFonts w:hint="eastAsia" w:ascii="宋体" w:hAnsi="宋体" w:eastAsia="宋体"/>
                <w:color w:val="000000"/>
                <w:sz w:val="18"/>
                <w:szCs w:val="24"/>
              </w:rPr>
            </w:pPr>
          </w:p>
        </w:tc>
        <w:tc>
          <w:tcPr>
            <w:tcW w:w="166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371E62B0">
            <w:pPr>
              <w:spacing w:beforeLines="0" w:afterLines="0"/>
              <w:jc w:val="right"/>
              <w:rPr>
                <w:rFonts w:hint="eastAsia" w:ascii="Hiragino Sans GB" w:hAnsi="Hiragino Sans GB" w:eastAsia="Hiragino Sans GB"/>
                <w:color w:val="000000"/>
                <w:sz w:val="18"/>
                <w:szCs w:val="24"/>
              </w:rPr>
            </w:pPr>
          </w:p>
        </w:tc>
        <w:tc>
          <w:tcPr>
            <w:tcW w:w="3360" w:type="dxa"/>
            <w:gridSpan w:val="4"/>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406CC694">
            <w:pPr>
              <w:spacing w:beforeLines="0" w:afterLines="0"/>
              <w:jc w:val="left"/>
              <w:rPr>
                <w:rFonts w:hint="eastAsia" w:ascii="宋体" w:hAnsi="宋体" w:eastAsia="宋体"/>
                <w:color w:val="000000"/>
                <w:sz w:val="18"/>
                <w:szCs w:val="24"/>
              </w:rPr>
            </w:pPr>
            <w:r>
              <w:rPr>
                <w:rFonts w:hint="eastAsia" w:ascii="宋体" w:hAnsi="宋体" w:eastAsia="宋体"/>
                <w:color w:val="000000"/>
                <w:sz w:val="18"/>
                <w:szCs w:val="24"/>
              </w:rPr>
              <w:t>（二十八）债务发行费用支出</w:t>
            </w:r>
          </w:p>
        </w:tc>
        <w:tc>
          <w:tcPr>
            <w:tcW w:w="184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45939B96">
            <w:pPr>
              <w:spacing w:beforeLines="0" w:afterLines="0"/>
              <w:jc w:val="right"/>
              <w:rPr>
                <w:rFonts w:hint="eastAsia" w:ascii="Hiragino Sans GB" w:hAnsi="Hiragino Sans GB" w:eastAsia="Hiragino Sans GB"/>
                <w:color w:val="000000"/>
                <w:sz w:val="18"/>
                <w:szCs w:val="24"/>
              </w:rPr>
            </w:pPr>
          </w:p>
        </w:tc>
      </w:tr>
      <w:tr w14:paraId="137A0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3150"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2ADB67D6">
            <w:pPr>
              <w:spacing w:beforeLines="0" w:afterLines="0"/>
              <w:jc w:val="right"/>
              <w:rPr>
                <w:rFonts w:hint="eastAsia" w:ascii="宋体" w:hAnsi="宋体" w:eastAsia="宋体"/>
                <w:color w:val="000000"/>
                <w:sz w:val="18"/>
                <w:szCs w:val="24"/>
              </w:rPr>
            </w:pPr>
          </w:p>
        </w:tc>
        <w:tc>
          <w:tcPr>
            <w:tcW w:w="166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1D83DE2D">
            <w:pPr>
              <w:spacing w:beforeLines="0" w:afterLines="0"/>
              <w:jc w:val="right"/>
              <w:rPr>
                <w:rFonts w:hint="eastAsia" w:ascii="Hiragino Sans GB" w:hAnsi="Hiragino Sans GB" w:eastAsia="Hiragino Sans GB"/>
                <w:color w:val="000000"/>
                <w:sz w:val="18"/>
                <w:szCs w:val="24"/>
              </w:rPr>
            </w:pPr>
          </w:p>
        </w:tc>
        <w:tc>
          <w:tcPr>
            <w:tcW w:w="3360" w:type="dxa"/>
            <w:gridSpan w:val="4"/>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0CA09E9B">
            <w:pPr>
              <w:spacing w:beforeLines="0" w:afterLines="0"/>
              <w:jc w:val="right"/>
              <w:rPr>
                <w:rFonts w:hint="eastAsia" w:ascii="宋体" w:hAnsi="宋体" w:eastAsia="宋体"/>
                <w:color w:val="000000"/>
                <w:sz w:val="18"/>
                <w:szCs w:val="24"/>
              </w:rPr>
            </w:pPr>
          </w:p>
        </w:tc>
        <w:tc>
          <w:tcPr>
            <w:tcW w:w="184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377B1519">
            <w:pPr>
              <w:spacing w:beforeLines="0" w:afterLines="0"/>
              <w:jc w:val="right"/>
              <w:rPr>
                <w:rFonts w:hint="eastAsia" w:ascii="Hiragino Sans GB" w:hAnsi="Hiragino Sans GB" w:eastAsia="Hiragino Sans GB"/>
                <w:color w:val="000000"/>
                <w:sz w:val="18"/>
                <w:szCs w:val="24"/>
              </w:rPr>
            </w:pPr>
          </w:p>
        </w:tc>
      </w:tr>
      <w:tr w14:paraId="39326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3150"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2204E53B">
            <w:pPr>
              <w:spacing w:beforeLines="0" w:afterLines="0"/>
              <w:jc w:val="right"/>
              <w:rPr>
                <w:rFonts w:hint="eastAsia" w:ascii="宋体" w:hAnsi="宋体" w:eastAsia="宋体"/>
                <w:color w:val="000000"/>
                <w:sz w:val="18"/>
                <w:szCs w:val="24"/>
              </w:rPr>
            </w:pPr>
          </w:p>
        </w:tc>
        <w:tc>
          <w:tcPr>
            <w:tcW w:w="166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74A08BD9">
            <w:pPr>
              <w:spacing w:beforeLines="0" w:afterLines="0"/>
              <w:jc w:val="right"/>
              <w:rPr>
                <w:rFonts w:hint="eastAsia" w:ascii="Hiragino Sans GB" w:hAnsi="Hiragino Sans GB" w:eastAsia="Hiragino Sans GB"/>
                <w:color w:val="000000"/>
                <w:sz w:val="18"/>
                <w:szCs w:val="24"/>
              </w:rPr>
            </w:pPr>
          </w:p>
        </w:tc>
        <w:tc>
          <w:tcPr>
            <w:tcW w:w="3360" w:type="dxa"/>
            <w:gridSpan w:val="4"/>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5167272E">
            <w:pPr>
              <w:spacing w:beforeLines="0" w:afterLines="0"/>
              <w:jc w:val="right"/>
              <w:rPr>
                <w:rFonts w:hint="eastAsia" w:ascii="宋体" w:hAnsi="宋体" w:eastAsia="宋体"/>
                <w:color w:val="000000"/>
                <w:sz w:val="18"/>
                <w:szCs w:val="24"/>
              </w:rPr>
            </w:pPr>
          </w:p>
        </w:tc>
        <w:tc>
          <w:tcPr>
            <w:tcW w:w="184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0B28DD68">
            <w:pPr>
              <w:spacing w:beforeLines="0" w:afterLines="0"/>
              <w:jc w:val="right"/>
              <w:rPr>
                <w:rFonts w:hint="eastAsia" w:ascii="Hiragino Sans GB" w:hAnsi="Hiragino Sans GB" w:eastAsia="Hiragino Sans GB"/>
                <w:color w:val="000000"/>
                <w:sz w:val="18"/>
                <w:szCs w:val="24"/>
              </w:rPr>
            </w:pPr>
          </w:p>
        </w:tc>
      </w:tr>
      <w:tr w14:paraId="1E56C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3150"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5368BDCD">
            <w:pPr>
              <w:spacing w:beforeLines="0" w:afterLines="0"/>
              <w:jc w:val="center"/>
              <w:rPr>
                <w:rFonts w:hint="eastAsia" w:ascii="宋体" w:hAnsi="宋体" w:eastAsia="宋体"/>
                <w:b/>
                <w:color w:val="000000"/>
                <w:sz w:val="18"/>
                <w:szCs w:val="24"/>
              </w:rPr>
            </w:pPr>
            <w:r>
              <w:rPr>
                <w:rFonts w:hint="eastAsia" w:ascii="宋体" w:hAnsi="宋体" w:eastAsia="宋体"/>
                <w:b/>
                <w:color w:val="000000"/>
                <w:sz w:val="18"/>
                <w:szCs w:val="24"/>
              </w:rPr>
              <w:t>收    入    总    计</w:t>
            </w:r>
          </w:p>
        </w:tc>
        <w:tc>
          <w:tcPr>
            <w:tcW w:w="166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5BBDD292">
            <w:pPr>
              <w:spacing w:beforeLines="0" w:afterLines="0"/>
              <w:jc w:val="right"/>
              <w:rPr>
                <w:rFonts w:hint="eastAsia" w:ascii="宋体" w:hAnsi="宋体" w:eastAsia="宋体"/>
                <w:b/>
                <w:color w:val="000000"/>
                <w:sz w:val="18"/>
                <w:szCs w:val="24"/>
              </w:rPr>
            </w:pPr>
            <w:r>
              <w:rPr>
                <w:rFonts w:hint="eastAsia" w:ascii="宋体" w:hAnsi="宋体" w:eastAsia="宋体"/>
                <w:b/>
                <w:color w:val="000000"/>
                <w:sz w:val="18"/>
                <w:szCs w:val="24"/>
              </w:rPr>
              <w:t>906.87</w:t>
            </w:r>
          </w:p>
        </w:tc>
        <w:tc>
          <w:tcPr>
            <w:tcW w:w="3360" w:type="dxa"/>
            <w:gridSpan w:val="4"/>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182BC274">
            <w:pPr>
              <w:spacing w:beforeLines="0" w:afterLines="0"/>
              <w:jc w:val="center"/>
              <w:rPr>
                <w:rFonts w:hint="eastAsia" w:ascii="宋体" w:hAnsi="宋体" w:eastAsia="宋体"/>
                <w:b/>
                <w:color w:val="000000"/>
                <w:sz w:val="18"/>
                <w:szCs w:val="24"/>
              </w:rPr>
            </w:pPr>
            <w:r>
              <w:rPr>
                <w:rFonts w:hint="eastAsia" w:ascii="宋体" w:hAnsi="宋体" w:eastAsia="宋体"/>
                <w:b/>
                <w:color w:val="000000"/>
                <w:sz w:val="18"/>
                <w:szCs w:val="24"/>
              </w:rPr>
              <w:t>支    出    总    计</w:t>
            </w:r>
          </w:p>
        </w:tc>
        <w:tc>
          <w:tcPr>
            <w:tcW w:w="184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14:paraId="09E03E36">
            <w:pPr>
              <w:spacing w:beforeLines="0" w:afterLines="0"/>
              <w:jc w:val="right"/>
              <w:rPr>
                <w:rFonts w:hint="eastAsia" w:ascii="宋体" w:hAnsi="宋体" w:eastAsia="宋体"/>
                <w:b/>
                <w:color w:val="000000"/>
                <w:sz w:val="18"/>
                <w:szCs w:val="24"/>
              </w:rPr>
            </w:pPr>
            <w:r>
              <w:rPr>
                <w:rFonts w:hint="eastAsia" w:ascii="宋体" w:hAnsi="宋体" w:eastAsia="宋体"/>
                <w:b/>
                <w:color w:val="000000"/>
                <w:sz w:val="18"/>
                <w:szCs w:val="24"/>
              </w:rPr>
              <w:t>906.87</w:t>
            </w:r>
          </w:p>
        </w:tc>
      </w:tr>
    </w:tbl>
    <w:p w14:paraId="06C813B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0FFD211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0619E41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33A1E3A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6727D10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028DDA0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0766455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25FACB9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5692499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773038A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74D477C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4D67AE6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3085CD7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68B0625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571A937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tbl>
      <w:tblPr>
        <w:tblStyle w:val="9"/>
        <w:tblW w:w="91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05"/>
        <w:gridCol w:w="756"/>
        <w:gridCol w:w="756"/>
        <w:gridCol w:w="794"/>
        <w:gridCol w:w="794"/>
        <w:gridCol w:w="434"/>
        <w:gridCol w:w="783"/>
        <w:gridCol w:w="783"/>
        <w:gridCol w:w="434"/>
        <w:gridCol w:w="783"/>
        <w:gridCol w:w="783"/>
      </w:tblGrid>
      <w:tr w14:paraId="1B4DC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9105" w:type="dxa"/>
            <w:gridSpan w:val="11"/>
            <w:tcBorders>
              <w:top w:val="nil"/>
              <w:left w:val="nil"/>
              <w:bottom w:val="nil"/>
              <w:right w:val="nil"/>
            </w:tcBorders>
            <w:shd w:val="clear" w:color="auto" w:fill="auto"/>
            <w:vAlign w:val="center"/>
          </w:tcPr>
          <w:p w14:paraId="79682165">
            <w:pPr>
              <w:keepNext w:val="0"/>
              <w:keepLines w:val="0"/>
              <w:widowControl/>
              <w:suppressLineNumbers w:val="0"/>
              <w:jc w:val="center"/>
              <w:textAlignment w:val="center"/>
              <w:rPr>
                <w:rFonts w:ascii="宋体" w:hAnsi="宋体" w:eastAsia="宋体" w:cs="宋体"/>
                <w:b/>
                <w:bCs/>
                <w:i w:val="0"/>
                <w:iCs w:val="0"/>
                <w:color w:val="000000"/>
                <w:sz w:val="34"/>
                <w:szCs w:val="34"/>
                <w:u w:val="none"/>
              </w:rPr>
            </w:pPr>
            <w:r>
              <w:rPr>
                <w:rFonts w:ascii="宋体" w:hAnsi="宋体" w:eastAsia="宋体" w:cs="宋体"/>
                <w:b/>
                <w:bCs/>
                <w:i w:val="0"/>
                <w:iCs w:val="0"/>
                <w:color w:val="000000"/>
                <w:kern w:val="0"/>
                <w:sz w:val="34"/>
                <w:szCs w:val="34"/>
                <w:u w:val="none"/>
                <w:lang w:val="en-US" w:eastAsia="zh-CN" w:bidi="ar"/>
              </w:rPr>
              <w:t>财政拨款支出表</w:t>
            </w:r>
          </w:p>
        </w:tc>
      </w:tr>
      <w:tr w14:paraId="4DDE9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2055" w:type="dxa"/>
            <w:tcBorders>
              <w:top w:val="nil"/>
              <w:left w:val="nil"/>
              <w:bottom w:val="nil"/>
              <w:right w:val="nil"/>
            </w:tcBorders>
            <w:shd w:val="clear" w:color="auto" w:fill="auto"/>
            <w:vAlign w:val="center"/>
          </w:tcPr>
          <w:p w14:paraId="4808A951">
            <w:pPr>
              <w:rPr>
                <w:rFonts w:hint="eastAsia" w:ascii="宋体" w:hAnsi="宋体" w:eastAsia="宋体" w:cs="宋体"/>
                <w:i w:val="0"/>
                <w:iCs w:val="0"/>
                <w:color w:val="000000"/>
                <w:sz w:val="20"/>
                <w:szCs w:val="20"/>
                <w:u w:val="none"/>
              </w:rPr>
            </w:pPr>
          </w:p>
        </w:tc>
        <w:tc>
          <w:tcPr>
            <w:tcW w:w="705" w:type="dxa"/>
            <w:tcBorders>
              <w:top w:val="nil"/>
              <w:left w:val="nil"/>
              <w:bottom w:val="nil"/>
              <w:right w:val="nil"/>
            </w:tcBorders>
            <w:shd w:val="clear" w:color="auto" w:fill="auto"/>
            <w:vAlign w:val="center"/>
          </w:tcPr>
          <w:p w14:paraId="3283C337">
            <w:pPr>
              <w:rPr>
                <w:rFonts w:hint="eastAsia" w:ascii="宋体" w:hAnsi="宋体" w:eastAsia="宋体" w:cs="宋体"/>
                <w:i w:val="0"/>
                <w:iCs w:val="0"/>
                <w:color w:val="000000"/>
                <w:sz w:val="20"/>
                <w:szCs w:val="20"/>
                <w:u w:val="none"/>
              </w:rPr>
            </w:pPr>
          </w:p>
        </w:tc>
        <w:tc>
          <w:tcPr>
            <w:tcW w:w="705" w:type="dxa"/>
            <w:tcBorders>
              <w:top w:val="nil"/>
              <w:left w:val="nil"/>
              <w:bottom w:val="nil"/>
              <w:right w:val="nil"/>
            </w:tcBorders>
            <w:shd w:val="clear" w:color="auto" w:fill="auto"/>
            <w:vAlign w:val="center"/>
          </w:tcPr>
          <w:p w14:paraId="54062D6F">
            <w:pPr>
              <w:rPr>
                <w:rFonts w:hint="eastAsia" w:ascii="宋体" w:hAnsi="宋体" w:eastAsia="宋体" w:cs="宋体"/>
                <w:i w:val="0"/>
                <w:iCs w:val="0"/>
                <w:color w:val="000000"/>
                <w:sz w:val="20"/>
                <w:szCs w:val="20"/>
                <w:u w:val="none"/>
              </w:rPr>
            </w:pPr>
          </w:p>
        </w:tc>
        <w:tc>
          <w:tcPr>
            <w:tcW w:w="795" w:type="dxa"/>
            <w:tcBorders>
              <w:top w:val="nil"/>
              <w:left w:val="nil"/>
              <w:bottom w:val="nil"/>
              <w:right w:val="nil"/>
            </w:tcBorders>
            <w:shd w:val="clear" w:color="auto" w:fill="auto"/>
            <w:vAlign w:val="center"/>
          </w:tcPr>
          <w:p w14:paraId="2FB46150">
            <w:pPr>
              <w:rPr>
                <w:rFonts w:hint="eastAsia" w:ascii="宋体" w:hAnsi="宋体" w:eastAsia="宋体" w:cs="宋体"/>
                <w:i w:val="0"/>
                <w:iCs w:val="0"/>
                <w:color w:val="000000"/>
                <w:sz w:val="20"/>
                <w:szCs w:val="20"/>
                <w:u w:val="none"/>
              </w:rPr>
            </w:pPr>
          </w:p>
        </w:tc>
        <w:tc>
          <w:tcPr>
            <w:tcW w:w="795" w:type="dxa"/>
            <w:tcBorders>
              <w:top w:val="nil"/>
              <w:left w:val="nil"/>
              <w:bottom w:val="nil"/>
              <w:right w:val="nil"/>
            </w:tcBorders>
            <w:shd w:val="clear" w:color="auto" w:fill="auto"/>
            <w:vAlign w:val="center"/>
          </w:tcPr>
          <w:p w14:paraId="49432E38">
            <w:pPr>
              <w:rPr>
                <w:rFonts w:hint="eastAsia" w:ascii="宋体" w:hAnsi="宋体" w:eastAsia="宋体" w:cs="宋体"/>
                <w:i w:val="0"/>
                <w:iCs w:val="0"/>
                <w:color w:val="000000"/>
                <w:sz w:val="20"/>
                <w:szCs w:val="20"/>
                <w:u w:val="none"/>
              </w:rPr>
            </w:pPr>
          </w:p>
        </w:tc>
        <w:tc>
          <w:tcPr>
            <w:tcW w:w="435" w:type="dxa"/>
            <w:tcBorders>
              <w:top w:val="nil"/>
              <w:left w:val="nil"/>
              <w:bottom w:val="nil"/>
              <w:right w:val="nil"/>
            </w:tcBorders>
            <w:shd w:val="clear" w:color="auto" w:fill="auto"/>
            <w:vAlign w:val="center"/>
          </w:tcPr>
          <w:p w14:paraId="003D7606">
            <w:pPr>
              <w:rPr>
                <w:rFonts w:hint="eastAsia" w:ascii="宋体" w:hAnsi="宋体" w:eastAsia="宋体" w:cs="宋体"/>
                <w:i w:val="0"/>
                <w:iCs w:val="0"/>
                <w:color w:val="000000"/>
                <w:sz w:val="20"/>
                <w:szCs w:val="20"/>
                <w:u w:val="none"/>
              </w:rPr>
            </w:pPr>
          </w:p>
        </w:tc>
        <w:tc>
          <w:tcPr>
            <w:tcW w:w="795" w:type="dxa"/>
            <w:tcBorders>
              <w:top w:val="nil"/>
              <w:left w:val="nil"/>
              <w:bottom w:val="nil"/>
              <w:right w:val="nil"/>
            </w:tcBorders>
            <w:shd w:val="clear" w:color="auto" w:fill="auto"/>
            <w:vAlign w:val="center"/>
          </w:tcPr>
          <w:p w14:paraId="1613F557">
            <w:pPr>
              <w:rPr>
                <w:rFonts w:hint="eastAsia" w:ascii="宋体" w:hAnsi="宋体" w:eastAsia="宋体" w:cs="宋体"/>
                <w:i w:val="0"/>
                <w:iCs w:val="0"/>
                <w:color w:val="000000"/>
                <w:sz w:val="20"/>
                <w:szCs w:val="20"/>
                <w:u w:val="none"/>
              </w:rPr>
            </w:pPr>
          </w:p>
        </w:tc>
        <w:tc>
          <w:tcPr>
            <w:tcW w:w="795" w:type="dxa"/>
            <w:tcBorders>
              <w:top w:val="nil"/>
              <w:left w:val="nil"/>
              <w:bottom w:val="nil"/>
              <w:right w:val="nil"/>
            </w:tcBorders>
            <w:shd w:val="clear" w:color="auto" w:fill="auto"/>
            <w:vAlign w:val="center"/>
          </w:tcPr>
          <w:p w14:paraId="6A175168">
            <w:pPr>
              <w:rPr>
                <w:rFonts w:hint="eastAsia" w:ascii="宋体" w:hAnsi="宋体" w:eastAsia="宋体" w:cs="宋体"/>
                <w:i w:val="0"/>
                <w:iCs w:val="0"/>
                <w:color w:val="000000"/>
                <w:sz w:val="20"/>
                <w:szCs w:val="20"/>
                <w:u w:val="none"/>
              </w:rPr>
            </w:pPr>
          </w:p>
        </w:tc>
        <w:tc>
          <w:tcPr>
            <w:tcW w:w="435" w:type="dxa"/>
            <w:tcBorders>
              <w:top w:val="nil"/>
              <w:left w:val="nil"/>
              <w:bottom w:val="nil"/>
              <w:right w:val="nil"/>
            </w:tcBorders>
            <w:shd w:val="clear" w:color="auto" w:fill="auto"/>
            <w:vAlign w:val="center"/>
          </w:tcPr>
          <w:p w14:paraId="6FBA7F24">
            <w:pPr>
              <w:rPr>
                <w:rFonts w:hint="eastAsia" w:ascii="宋体" w:hAnsi="宋体" w:eastAsia="宋体" w:cs="宋体"/>
                <w:i w:val="0"/>
                <w:iCs w:val="0"/>
                <w:color w:val="000000"/>
                <w:sz w:val="20"/>
                <w:szCs w:val="20"/>
                <w:u w:val="none"/>
              </w:rPr>
            </w:pPr>
          </w:p>
        </w:tc>
        <w:tc>
          <w:tcPr>
            <w:tcW w:w="1590" w:type="dxa"/>
            <w:gridSpan w:val="2"/>
            <w:tcBorders>
              <w:top w:val="nil"/>
              <w:left w:val="nil"/>
              <w:bottom w:val="nil"/>
              <w:right w:val="nil"/>
            </w:tcBorders>
            <w:shd w:val="clear" w:color="auto" w:fill="auto"/>
            <w:vAlign w:val="center"/>
          </w:tcPr>
          <w:p w14:paraId="2DB071C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14:paraId="1AD82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2BC9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单位名称</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C6E5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A963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一般公共预算支出</w:t>
            </w:r>
          </w:p>
        </w:tc>
        <w:tc>
          <w:tcPr>
            <w:tcW w:w="2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1949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政府性基金预算支出</w:t>
            </w:r>
          </w:p>
        </w:tc>
        <w:tc>
          <w:tcPr>
            <w:tcW w:w="2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CC99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国有资本经营预算支出</w:t>
            </w:r>
          </w:p>
        </w:tc>
      </w:tr>
      <w:tr w14:paraId="5555C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E6206">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7B777">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12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23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00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项目支出</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F2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E9E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D4A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项目支出</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E50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A1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基本支出</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C3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项目支出</w:t>
            </w:r>
          </w:p>
        </w:tc>
      </w:tr>
      <w:tr w14:paraId="63857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9FF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1F1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906.87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DEF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906.87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0CA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234.87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42E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672.00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885E">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3168">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D05F">
            <w:pPr>
              <w:jc w:val="right"/>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F345">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B123">
            <w:pPr>
              <w:jc w:val="right"/>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4613">
            <w:pPr>
              <w:jc w:val="right"/>
              <w:rPr>
                <w:rFonts w:hint="eastAsia" w:ascii="宋体" w:hAnsi="宋体" w:eastAsia="宋体" w:cs="宋体"/>
                <w:i w:val="0"/>
                <w:iCs w:val="0"/>
                <w:color w:val="000000"/>
                <w:sz w:val="18"/>
                <w:szCs w:val="18"/>
                <w:u w:val="none"/>
              </w:rPr>
            </w:pPr>
          </w:p>
        </w:tc>
      </w:tr>
      <w:tr w14:paraId="45215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B5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山丹县住房和城乡建设局</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147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906.87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08B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906.87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7659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234.87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D2A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672.00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BFDB">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0C25">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74266">
            <w:pP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59D05">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E33B">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B2927">
            <w:pPr>
              <w:rPr>
                <w:rFonts w:hint="eastAsia" w:ascii="宋体" w:hAnsi="宋体" w:eastAsia="宋体" w:cs="宋体"/>
                <w:i w:val="0"/>
                <w:iCs w:val="0"/>
                <w:color w:val="000000"/>
                <w:sz w:val="18"/>
                <w:szCs w:val="18"/>
                <w:u w:val="none"/>
              </w:rPr>
            </w:pPr>
          </w:p>
        </w:tc>
      </w:tr>
      <w:tr w14:paraId="5CB1F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6A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山丹县住房保障服务中心</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BCD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906.87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533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906.87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8B84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234.87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04D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672.00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84BF2">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46D9">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8E56A">
            <w:pPr>
              <w:rPr>
                <w:rFonts w:hint="eastAsia" w:ascii="宋体" w:hAnsi="宋体" w:eastAsia="宋体" w:cs="宋体"/>
                <w:i w:val="0"/>
                <w:iCs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541A">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7778A">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6830">
            <w:pPr>
              <w:rPr>
                <w:rFonts w:hint="eastAsia" w:ascii="宋体" w:hAnsi="宋体" w:eastAsia="宋体" w:cs="宋体"/>
                <w:i w:val="0"/>
                <w:iCs w:val="0"/>
                <w:color w:val="000000"/>
                <w:sz w:val="18"/>
                <w:szCs w:val="18"/>
                <w:u w:val="none"/>
              </w:rPr>
            </w:pPr>
          </w:p>
        </w:tc>
      </w:tr>
    </w:tbl>
    <w:p w14:paraId="449F3B2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71CD25A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2DF49E1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404FEF7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74F339A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7698411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47C4FEE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6C71FAE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4299804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268B560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6AACCD4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3CCD822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784B07B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4ABC213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2188A26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217BC87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04FA306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tbl>
      <w:tblPr>
        <w:tblStyle w:val="9"/>
        <w:tblW w:w="9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1"/>
        <w:gridCol w:w="3805"/>
        <w:gridCol w:w="1429"/>
        <w:gridCol w:w="1603"/>
        <w:gridCol w:w="1682"/>
      </w:tblGrid>
      <w:tr w14:paraId="7C0EB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9620" w:type="dxa"/>
            <w:gridSpan w:val="5"/>
            <w:tcBorders>
              <w:top w:val="nil"/>
              <w:left w:val="nil"/>
              <w:bottom w:val="nil"/>
              <w:right w:val="nil"/>
            </w:tcBorders>
            <w:shd w:val="clear" w:color="auto" w:fill="auto"/>
            <w:vAlign w:val="center"/>
          </w:tcPr>
          <w:p w14:paraId="04182004">
            <w:pPr>
              <w:keepNext w:val="0"/>
              <w:keepLines w:val="0"/>
              <w:widowControl/>
              <w:suppressLineNumbers w:val="0"/>
              <w:jc w:val="center"/>
              <w:textAlignment w:val="center"/>
              <w:rPr>
                <w:rFonts w:ascii="宋体" w:hAnsi="宋体" w:eastAsia="宋体" w:cs="宋体"/>
                <w:b/>
                <w:bCs/>
                <w:i w:val="0"/>
                <w:iCs w:val="0"/>
                <w:color w:val="000000"/>
                <w:sz w:val="34"/>
                <w:szCs w:val="34"/>
                <w:u w:val="none"/>
              </w:rPr>
            </w:pPr>
            <w:r>
              <w:rPr>
                <w:rFonts w:ascii="宋体" w:hAnsi="宋体" w:eastAsia="宋体" w:cs="宋体"/>
                <w:b/>
                <w:bCs/>
                <w:i w:val="0"/>
                <w:iCs w:val="0"/>
                <w:color w:val="000000"/>
                <w:kern w:val="0"/>
                <w:sz w:val="34"/>
                <w:szCs w:val="34"/>
                <w:u w:val="none"/>
                <w:lang w:val="en-US" w:eastAsia="zh-CN" w:bidi="ar"/>
              </w:rPr>
              <w:t>一般公共预算支出情况表</w:t>
            </w:r>
          </w:p>
        </w:tc>
      </w:tr>
      <w:tr w14:paraId="47BEB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1101" w:type="dxa"/>
            <w:tcBorders>
              <w:top w:val="nil"/>
              <w:left w:val="nil"/>
              <w:bottom w:val="nil"/>
              <w:right w:val="nil"/>
            </w:tcBorders>
            <w:shd w:val="clear" w:color="auto" w:fill="auto"/>
            <w:vAlign w:val="center"/>
          </w:tcPr>
          <w:p w14:paraId="5CA8CB97">
            <w:pPr>
              <w:rPr>
                <w:rFonts w:hint="eastAsia" w:ascii="宋体" w:hAnsi="宋体" w:eastAsia="宋体" w:cs="宋体"/>
                <w:i w:val="0"/>
                <w:iCs w:val="0"/>
                <w:color w:val="000000"/>
                <w:sz w:val="18"/>
                <w:szCs w:val="18"/>
                <w:u w:val="none"/>
              </w:rPr>
            </w:pPr>
          </w:p>
        </w:tc>
        <w:tc>
          <w:tcPr>
            <w:tcW w:w="3805" w:type="dxa"/>
            <w:tcBorders>
              <w:top w:val="nil"/>
              <w:left w:val="nil"/>
              <w:bottom w:val="nil"/>
              <w:right w:val="nil"/>
            </w:tcBorders>
            <w:shd w:val="clear" w:color="auto" w:fill="auto"/>
            <w:vAlign w:val="center"/>
          </w:tcPr>
          <w:p w14:paraId="3899A28D">
            <w:pPr>
              <w:rPr>
                <w:rFonts w:hint="eastAsia" w:ascii="宋体" w:hAnsi="宋体" w:eastAsia="宋体" w:cs="宋体"/>
                <w:i w:val="0"/>
                <w:iCs w:val="0"/>
                <w:color w:val="000000"/>
                <w:sz w:val="18"/>
                <w:szCs w:val="18"/>
                <w:u w:val="none"/>
              </w:rPr>
            </w:pPr>
          </w:p>
        </w:tc>
        <w:tc>
          <w:tcPr>
            <w:tcW w:w="4714" w:type="dxa"/>
            <w:gridSpan w:val="3"/>
            <w:tcBorders>
              <w:top w:val="nil"/>
              <w:left w:val="nil"/>
              <w:bottom w:val="nil"/>
              <w:right w:val="nil"/>
            </w:tcBorders>
            <w:shd w:val="clear" w:color="auto" w:fill="auto"/>
            <w:vAlign w:val="center"/>
          </w:tcPr>
          <w:p w14:paraId="6DDFE6C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14:paraId="3CDD4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9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9BE4FE">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功能分类科目</w:t>
            </w:r>
          </w:p>
        </w:tc>
        <w:tc>
          <w:tcPr>
            <w:tcW w:w="4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393EFA">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一般公共预算支出</w:t>
            </w:r>
          </w:p>
        </w:tc>
      </w:tr>
      <w:tr w14:paraId="0BAC8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1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8303FD">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科目编码</w:t>
            </w:r>
          </w:p>
        </w:tc>
        <w:tc>
          <w:tcPr>
            <w:tcW w:w="38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979335">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科目名称</w:t>
            </w:r>
          </w:p>
        </w:tc>
        <w:tc>
          <w:tcPr>
            <w:tcW w:w="14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2EE239">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合计</w:t>
            </w:r>
          </w:p>
        </w:tc>
        <w:tc>
          <w:tcPr>
            <w:tcW w:w="16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09F39F">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基本支出</w:t>
            </w:r>
          </w:p>
        </w:tc>
        <w:tc>
          <w:tcPr>
            <w:tcW w:w="16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BCB7AB">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项目支出</w:t>
            </w:r>
          </w:p>
        </w:tc>
      </w:tr>
      <w:tr w14:paraId="3FC88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1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4FD9B">
            <w:pPr>
              <w:jc w:val="left"/>
              <w:rPr>
                <w:rFonts w:hint="eastAsia" w:ascii="宋体" w:hAnsi="宋体" w:eastAsia="宋体" w:cs="宋体"/>
                <w:i w:val="0"/>
                <w:iCs w:val="0"/>
                <w:color w:val="000000"/>
                <w:sz w:val="18"/>
                <w:szCs w:val="18"/>
                <w:u w:val="none"/>
              </w:rPr>
            </w:pPr>
          </w:p>
        </w:tc>
        <w:tc>
          <w:tcPr>
            <w:tcW w:w="38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B1BA2A">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合计</w:t>
            </w:r>
          </w:p>
        </w:tc>
        <w:tc>
          <w:tcPr>
            <w:tcW w:w="14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5AD791">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906.87</w:t>
            </w:r>
          </w:p>
        </w:tc>
        <w:tc>
          <w:tcPr>
            <w:tcW w:w="16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3C3DBD">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234.87</w:t>
            </w:r>
          </w:p>
        </w:tc>
        <w:tc>
          <w:tcPr>
            <w:tcW w:w="16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C0C7FE">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672.00</w:t>
            </w:r>
          </w:p>
        </w:tc>
      </w:tr>
      <w:tr w14:paraId="047DC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7CAD1">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208</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70ED">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社会保障和就业支出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6124">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16.65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9EF59">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16.65</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13B4">
            <w:pPr>
              <w:jc w:val="right"/>
              <w:rPr>
                <w:rFonts w:hint="eastAsia" w:ascii="宋体" w:hAnsi="宋体" w:eastAsia="宋体" w:cs="宋体"/>
                <w:b/>
                <w:bCs/>
                <w:i w:val="0"/>
                <w:iCs w:val="0"/>
                <w:color w:val="000000"/>
                <w:sz w:val="18"/>
                <w:szCs w:val="18"/>
                <w:u w:val="none"/>
              </w:rPr>
            </w:pPr>
          </w:p>
        </w:tc>
      </w:tr>
      <w:tr w14:paraId="6B8F6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BA23">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20805</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33A6">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行政事业单位养老支出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DB6D">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15.33</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ED63">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15.33</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E50BD">
            <w:pPr>
              <w:jc w:val="right"/>
              <w:rPr>
                <w:rFonts w:hint="eastAsia" w:ascii="宋体" w:hAnsi="宋体" w:eastAsia="宋体" w:cs="宋体"/>
                <w:b/>
                <w:bCs/>
                <w:i w:val="0"/>
                <w:iCs w:val="0"/>
                <w:color w:val="000000"/>
                <w:sz w:val="18"/>
                <w:szCs w:val="18"/>
                <w:u w:val="none"/>
              </w:rPr>
            </w:pPr>
          </w:p>
        </w:tc>
      </w:tr>
      <w:tr w14:paraId="52F56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29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2080505</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56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机关事业单位基本养老保险缴费支出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ADD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15.33</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A30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15.33</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DEF46">
            <w:pPr>
              <w:jc w:val="right"/>
              <w:rPr>
                <w:rFonts w:hint="eastAsia" w:ascii="宋体" w:hAnsi="宋体" w:eastAsia="宋体" w:cs="宋体"/>
                <w:i w:val="0"/>
                <w:iCs w:val="0"/>
                <w:color w:val="000000"/>
                <w:sz w:val="18"/>
                <w:szCs w:val="18"/>
                <w:u w:val="none"/>
              </w:rPr>
            </w:pPr>
          </w:p>
        </w:tc>
      </w:tr>
      <w:tr w14:paraId="6C5BA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2BB1">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20899</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7A31">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其他社会保障和就业支出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20B4">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1.32</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E8B8">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1.32</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B0F0">
            <w:pPr>
              <w:jc w:val="right"/>
              <w:rPr>
                <w:rFonts w:hint="eastAsia" w:ascii="宋体" w:hAnsi="宋体" w:eastAsia="宋体" w:cs="宋体"/>
                <w:b/>
                <w:bCs/>
                <w:i w:val="0"/>
                <w:iCs w:val="0"/>
                <w:color w:val="000000"/>
                <w:sz w:val="18"/>
                <w:szCs w:val="18"/>
                <w:u w:val="none"/>
              </w:rPr>
            </w:pPr>
          </w:p>
        </w:tc>
      </w:tr>
      <w:tr w14:paraId="10B52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EC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2089999</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97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其他社会保障和就业支出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B90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39D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95C8">
            <w:pPr>
              <w:jc w:val="right"/>
              <w:rPr>
                <w:rFonts w:hint="eastAsia" w:ascii="宋体" w:hAnsi="宋体" w:eastAsia="宋体" w:cs="宋体"/>
                <w:i w:val="0"/>
                <w:iCs w:val="0"/>
                <w:color w:val="000000"/>
                <w:sz w:val="18"/>
                <w:szCs w:val="18"/>
                <w:u w:val="none"/>
              </w:rPr>
            </w:pPr>
          </w:p>
        </w:tc>
      </w:tr>
      <w:tr w14:paraId="0307F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4E2C">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210</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7AD6">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卫生健康支出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9FC3">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10.84</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789F">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10.84</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C570">
            <w:pPr>
              <w:jc w:val="right"/>
              <w:rPr>
                <w:rFonts w:hint="eastAsia" w:ascii="宋体" w:hAnsi="宋体" w:eastAsia="宋体" w:cs="宋体"/>
                <w:b/>
                <w:bCs/>
                <w:i w:val="0"/>
                <w:iCs w:val="0"/>
                <w:color w:val="000000"/>
                <w:sz w:val="18"/>
                <w:szCs w:val="18"/>
                <w:u w:val="none"/>
              </w:rPr>
            </w:pPr>
          </w:p>
        </w:tc>
      </w:tr>
      <w:tr w14:paraId="165DE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968B">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21011</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3616">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行政事业单位医疗</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6520">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10.84</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D643">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10.84</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56B0">
            <w:pPr>
              <w:jc w:val="right"/>
              <w:rPr>
                <w:rFonts w:hint="eastAsia" w:ascii="宋体" w:hAnsi="宋体" w:eastAsia="宋体" w:cs="宋体"/>
                <w:b/>
                <w:bCs/>
                <w:i w:val="0"/>
                <w:iCs w:val="0"/>
                <w:color w:val="000000"/>
                <w:sz w:val="18"/>
                <w:szCs w:val="18"/>
                <w:u w:val="none"/>
              </w:rPr>
            </w:pPr>
          </w:p>
        </w:tc>
      </w:tr>
      <w:tr w14:paraId="2FC41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543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2101101</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C0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行政单位医疗</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4AF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8.99</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124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8.99</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CD58">
            <w:pPr>
              <w:jc w:val="right"/>
              <w:rPr>
                <w:rFonts w:hint="eastAsia" w:ascii="宋体" w:hAnsi="宋体" w:eastAsia="宋体" w:cs="宋体"/>
                <w:i w:val="0"/>
                <w:iCs w:val="0"/>
                <w:color w:val="000000"/>
                <w:sz w:val="18"/>
                <w:szCs w:val="18"/>
                <w:u w:val="none"/>
              </w:rPr>
            </w:pPr>
          </w:p>
        </w:tc>
      </w:tr>
      <w:tr w14:paraId="40768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C2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2101103</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BB6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公务员医疗补助</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2A3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8B3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1.85</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9CA8">
            <w:pPr>
              <w:jc w:val="right"/>
              <w:rPr>
                <w:rFonts w:hint="eastAsia" w:ascii="宋体" w:hAnsi="宋体" w:eastAsia="宋体" w:cs="宋体"/>
                <w:i w:val="0"/>
                <w:iCs w:val="0"/>
                <w:color w:val="000000"/>
                <w:sz w:val="18"/>
                <w:szCs w:val="18"/>
                <w:u w:val="none"/>
              </w:rPr>
            </w:pPr>
          </w:p>
        </w:tc>
      </w:tr>
      <w:tr w14:paraId="0D21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46B0">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212</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DAD0">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城乡社区支出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AE01">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197.17</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4826">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195.17</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7607C">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2.00</w:t>
            </w:r>
          </w:p>
        </w:tc>
      </w:tr>
      <w:tr w14:paraId="520CD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C9516">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21201</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BEC8">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城乡社区管理事务</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80D1">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197.17</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E705">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195.17</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E7F8">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2.00</w:t>
            </w:r>
          </w:p>
        </w:tc>
      </w:tr>
      <w:tr w14:paraId="4DBAF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F4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2120101</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5D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行政运行</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F31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197.17</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E668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195.17</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E15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r>
      <w:tr w14:paraId="1C46D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A69A">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221</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0138">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住房保障支出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E75B">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682.21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EA04">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12.21</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D579">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670.00</w:t>
            </w:r>
          </w:p>
        </w:tc>
      </w:tr>
      <w:tr w14:paraId="5ABC8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C99F">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22102</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3663">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住房改革支出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E991">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12.21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3B696">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12.21</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254F">
            <w:pPr>
              <w:jc w:val="right"/>
              <w:rPr>
                <w:rFonts w:hint="eastAsia" w:ascii="宋体" w:hAnsi="宋体" w:eastAsia="宋体" w:cs="宋体"/>
                <w:b/>
                <w:bCs/>
                <w:i w:val="0"/>
                <w:iCs w:val="0"/>
                <w:color w:val="000000"/>
                <w:sz w:val="18"/>
                <w:szCs w:val="18"/>
                <w:u w:val="none"/>
              </w:rPr>
            </w:pPr>
          </w:p>
        </w:tc>
      </w:tr>
      <w:tr w14:paraId="32223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117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2210201</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907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住房公积金</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6F3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12.21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487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12.21</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74CDA">
            <w:pPr>
              <w:jc w:val="right"/>
              <w:rPr>
                <w:rFonts w:hint="eastAsia" w:ascii="宋体" w:hAnsi="宋体" w:eastAsia="宋体" w:cs="宋体"/>
                <w:i w:val="0"/>
                <w:iCs w:val="0"/>
                <w:color w:val="000000"/>
                <w:sz w:val="18"/>
                <w:szCs w:val="18"/>
                <w:u w:val="none"/>
              </w:rPr>
            </w:pPr>
          </w:p>
        </w:tc>
      </w:tr>
      <w:tr w14:paraId="05344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5D08">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22101</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6099">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保障性安居工程支出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1812">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670.00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D1DE">
            <w:pPr>
              <w:jc w:val="right"/>
              <w:rPr>
                <w:rFonts w:hint="eastAsia" w:ascii="宋体" w:hAnsi="宋体" w:eastAsia="宋体" w:cs="宋体"/>
                <w:b/>
                <w:bCs/>
                <w:i w:val="0"/>
                <w:iCs w:val="0"/>
                <w:color w:val="000000"/>
                <w:sz w:val="18"/>
                <w:szCs w:val="18"/>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E965">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670.00</w:t>
            </w:r>
          </w:p>
        </w:tc>
      </w:tr>
      <w:tr w14:paraId="6DCB7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DA3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2210103</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847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棚户区改造</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F79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237.00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651C">
            <w:pPr>
              <w:jc w:val="right"/>
              <w:rPr>
                <w:rFonts w:hint="eastAsia" w:ascii="宋体" w:hAnsi="宋体" w:eastAsia="宋体" w:cs="宋体"/>
                <w:i w:val="0"/>
                <w:iCs w:val="0"/>
                <w:color w:val="000000"/>
                <w:sz w:val="18"/>
                <w:szCs w:val="18"/>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C59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237.00</w:t>
            </w:r>
          </w:p>
        </w:tc>
      </w:tr>
      <w:tr w14:paraId="13E11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74A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2210111</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5A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配租型住房保障</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5BE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433.00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A5BC">
            <w:pPr>
              <w:jc w:val="right"/>
              <w:rPr>
                <w:rFonts w:hint="eastAsia" w:ascii="宋体" w:hAnsi="宋体" w:eastAsia="宋体" w:cs="宋体"/>
                <w:i w:val="0"/>
                <w:iCs w:val="0"/>
                <w:color w:val="000000"/>
                <w:sz w:val="18"/>
                <w:szCs w:val="18"/>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B17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433.00</w:t>
            </w:r>
          </w:p>
        </w:tc>
      </w:tr>
    </w:tbl>
    <w:p w14:paraId="07DCDB6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1F62120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tbl>
      <w:tblPr>
        <w:tblStyle w:val="9"/>
        <w:tblW w:w="9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81"/>
        <w:gridCol w:w="3114"/>
        <w:gridCol w:w="1384"/>
        <w:gridCol w:w="1763"/>
        <w:gridCol w:w="1518"/>
      </w:tblGrid>
      <w:tr w14:paraId="43D6AE34">
        <w:tblPrEx>
          <w:shd w:val="clear" w:color="auto" w:fill="auto"/>
          <w:tblCellMar>
            <w:top w:w="0" w:type="dxa"/>
            <w:left w:w="108" w:type="dxa"/>
            <w:bottom w:w="0" w:type="dxa"/>
            <w:right w:w="108" w:type="dxa"/>
          </w:tblCellMar>
        </w:tblPrEx>
        <w:trPr>
          <w:trHeight w:val="475" w:hRule="atLeast"/>
        </w:trPr>
        <w:tc>
          <w:tcPr>
            <w:tcW w:w="9560" w:type="dxa"/>
            <w:gridSpan w:val="5"/>
            <w:tcBorders>
              <w:top w:val="nil"/>
              <w:left w:val="nil"/>
              <w:bottom w:val="nil"/>
              <w:right w:val="nil"/>
            </w:tcBorders>
            <w:shd w:val="clear" w:color="auto" w:fill="auto"/>
            <w:vAlign w:val="center"/>
          </w:tcPr>
          <w:p w14:paraId="40EDD049">
            <w:pPr>
              <w:keepNext w:val="0"/>
              <w:keepLines w:val="0"/>
              <w:widowControl/>
              <w:suppressLineNumbers w:val="0"/>
              <w:jc w:val="center"/>
              <w:textAlignment w:val="center"/>
              <w:rPr>
                <w:rFonts w:ascii="宋体" w:hAnsi="宋体" w:eastAsia="宋体" w:cs="宋体"/>
                <w:b/>
                <w:bCs/>
                <w:i w:val="0"/>
                <w:iCs w:val="0"/>
                <w:color w:val="000000"/>
                <w:sz w:val="34"/>
                <w:szCs w:val="34"/>
                <w:u w:val="none"/>
              </w:rPr>
            </w:pPr>
            <w:r>
              <w:rPr>
                <w:rFonts w:ascii="宋体" w:hAnsi="宋体" w:eastAsia="宋体" w:cs="宋体"/>
                <w:b/>
                <w:bCs/>
                <w:i w:val="0"/>
                <w:iCs w:val="0"/>
                <w:color w:val="000000"/>
                <w:kern w:val="0"/>
                <w:sz w:val="34"/>
                <w:szCs w:val="34"/>
                <w:u w:val="none"/>
                <w:lang w:val="en-US" w:eastAsia="zh-CN" w:bidi="ar"/>
              </w:rPr>
              <w:t>一般公共预算基本支出表</w:t>
            </w:r>
          </w:p>
        </w:tc>
      </w:tr>
      <w:tr w14:paraId="4F0D2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4895" w:type="dxa"/>
            <w:gridSpan w:val="2"/>
            <w:tcBorders>
              <w:top w:val="nil"/>
              <w:left w:val="nil"/>
              <w:bottom w:val="nil"/>
              <w:right w:val="nil"/>
            </w:tcBorders>
            <w:shd w:val="clear" w:color="auto" w:fill="auto"/>
            <w:vAlign w:val="center"/>
          </w:tcPr>
          <w:p w14:paraId="7EDDAEA7">
            <w:pPr>
              <w:rPr>
                <w:rFonts w:hint="eastAsia" w:ascii="宋体" w:hAnsi="宋体" w:eastAsia="宋体" w:cs="宋体"/>
                <w:i w:val="0"/>
                <w:iCs w:val="0"/>
                <w:color w:val="000000"/>
                <w:sz w:val="18"/>
                <w:szCs w:val="18"/>
                <w:u w:val="none"/>
              </w:rPr>
            </w:pPr>
          </w:p>
        </w:tc>
        <w:tc>
          <w:tcPr>
            <w:tcW w:w="1384" w:type="dxa"/>
            <w:tcBorders>
              <w:top w:val="nil"/>
              <w:left w:val="nil"/>
              <w:bottom w:val="nil"/>
              <w:right w:val="nil"/>
            </w:tcBorders>
            <w:shd w:val="clear" w:color="auto" w:fill="auto"/>
            <w:vAlign w:val="center"/>
          </w:tcPr>
          <w:p w14:paraId="2300F4F7">
            <w:pPr>
              <w:rPr>
                <w:rFonts w:hint="eastAsia" w:ascii="宋体" w:hAnsi="宋体" w:eastAsia="宋体" w:cs="宋体"/>
                <w:i w:val="0"/>
                <w:iCs w:val="0"/>
                <w:color w:val="000000"/>
                <w:sz w:val="18"/>
                <w:szCs w:val="18"/>
                <w:u w:val="none"/>
              </w:rPr>
            </w:pPr>
          </w:p>
        </w:tc>
        <w:tc>
          <w:tcPr>
            <w:tcW w:w="1763" w:type="dxa"/>
            <w:tcBorders>
              <w:top w:val="nil"/>
              <w:left w:val="nil"/>
              <w:bottom w:val="nil"/>
              <w:right w:val="nil"/>
            </w:tcBorders>
            <w:shd w:val="clear" w:color="auto" w:fill="auto"/>
            <w:vAlign w:val="center"/>
          </w:tcPr>
          <w:p w14:paraId="610F744D">
            <w:pPr>
              <w:rPr>
                <w:rFonts w:hint="eastAsia" w:ascii="宋体" w:hAnsi="宋体" w:eastAsia="宋体" w:cs="宋体"/>
                <w:i w:val="0"/>
                <w:iCs w:val="0"/>
                <w:color w:val="000000"/>
                <w:sz w:val="18"/>
                <w:szCs w:val="18"/>
                <w:u w:val="none"/>
              </w:rPr>
            </w:pPr>
          </w:p>
        </w:tc>
        <w:tc>
          <w:tcPr>
            <w:tcW w:w="1518" w:type="dxa"/>
            <w:tcBorders>
              <w:top w:val="nil"/>
              <w:left w:val="nil"/>
              <w:bottom w:val="nil"/>
              <w:right w:val="nil"/>
            </w:tcBorders>
            <w:shd w:val="clear" w:color="auto" w:fill="auto"/>
            <w:vAlign w:val="center"/>
          </w:tcPr>
          <w:p w14:paraId="6B6B61C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14:paraId="01177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4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564338">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经济分类科目</w:t>
            </w:r>
          </w:p>
        </w:tc>
        <w:tc>
          <w:tcPr>
            <w:tcW w:w="46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06DC15">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一般公共预算基本支出</w:t>
            </w:r>
          </w:p>
        </w:tc>
      </w:tr>
      <w:tr w14:paraId="211F6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AC40">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科目编码</w:t>
            </w:r>
          </w:p>
        </w:tc>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C180">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科目名称</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D0D4">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合计</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0D15">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人员经费</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EB0EE">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公用经费</w:t>
            </w:r>
          </w:p>
        </w:tc>
      </w:tr>
      <w:tr w14:paraId="44322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418F4">
            <w:pPr>
              <w:jc w:val="center"/>
              <w:rPr>
                <w:rFonts w:hint="eastAsia" w:ascii="宋体" w:hAnsi="宋体" w:eastAsia="宋体" w:cs="宋体"/>
                <w:b/>
                <w:bCs/>
                <w:i w:val="0"/>
                <w:iCs w:val="0"/>
                <w:color w:val="000000"/>
                <w:sz w:val="18"/>
                <w:szCs w:val="18"/>
                <w:u w:val="none"/>
              </w:rPr>
            </w:pPr>
          </w:p>
        </w:tc>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E64E">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合计</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4DCB">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234.87</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70FD">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222.12</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3DF4">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12.75</w:t>
            </w:r>
          </w:p>
        </w:tc>
      </w:tr>
      <w:tr w14:paraId="0E2EF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7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5676A5">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301</w:t>
            </w:r>
          </w:p>
        </w:tc>
        <w:tc>
          <w:tcPr>
            <w:tcW w:w="3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F36DE3">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工资福利支出</w:t>
            </w:r>
          </w:p>
        </w:tc>
        <w:tc>
          <w:tcPr>
            <w:tcW w:w="13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1CC21B">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218.69</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489E">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218.69</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0406">
            <w:pPr>
              <w:jc w:val="right"/>
              <w:rPr>
                <w:rFonts w:hint="eastAsia" w:ascii="宋体" w:hAnsi="宋体" w:eastAsia="宋体" w:cs="宋体"/>
                <w:b/>
                <w:bCs/>
                <w:i w:val="0"/>
                <w:iCs w:val="0"/>
                <w:color w:val="000000"/>
                <w:sz w:val="18"/>
                <w:szCs w:val="18"/>
                <w:u w:val="none"/>
              </w:rPr>
            </w:pPr>
          </w:p>
        </w:tc>
      </w:tr>
      <w:tr w14:paraId="06AC3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7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850F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30108</w:t>
            </w:r>
          </w:p>
        </w:tc>
        <w:tc>
          <w:tcPr>
            <w:tcW w:w="3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27B82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机关事业单位基本养老保险缴费</w:t>
            </w:r>
          </w:p>
        </w:tc>
        <w:tc>
          <w:tcPr>
            <w:tcW w:w="13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ACCEE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15.33</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C99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15.33</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7226">
            <w:pPr>
              <w:jc w:val="right"/>
              <w:rPr>
                <w:rFonts w:hint="eastAsia" w:ascii="宋体" w:hAnsi="宋体" w:eastAsia="宋体" w:cs="宋体"/>
                <w:i w:val="0"/>
                <w:iCs w:val="0"/>
                <w:color w:val="000000"/>
                <w:sz w:val="18"/>
                <w:szCs w:val="18"/>
                <w:u w:val="none"/>
              </w:rPr>
            </w:pPr>
          </w:p>
        </w:tc>
      </w:tr>
      <w:tr w14:paraId="31850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17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C1CB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30112</w:t>
            </w:r>
          </w:p>
        </w:tc>
        <w:tc>
          <w:tcPr>
            <w:tcW w:w="3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5594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其他社会保障缴费</w:t>
            </w:r>
          </w:p>
        </w:tc>
        <w:tc>
          <w:tcPr>
            <w:tcW w:w="13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D61F3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1.78</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3677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1.78</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9283">
            <w:pPr>
              <w:jc w:val="right"/>
              <w:rPr>
                <w:rFonts w:hint="eastAsia" w:ascii="宋体" w:hAnsi="宋体" w:eastAsia="宋体" w:cs="宋体"/>
                <w:i w:val="0"/>
                <w:iCs w:val="0"/>
                <w:color w:val="000000"/>
                <w:sz w:val="18"/>
                <w:szCs w:val="18"/>
                <w:u w:val="none"/>
              </w:rPr>
            </w:pPr>
          </w:p>
        </w:tc>
      </w:tr>
      <w:tr w14:paraId="74D12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7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73E5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30110</w:t>
            </w:r>
          </w:p>
        </w:tc>
        <w:tc>
          <w:tcPr>
            <w:tcW w:w="3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07B4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职工基本医疗保险缴费</w:t>
            </w:r>
          </w:p>
        </w:tc>
        <w:tc>
          <w:tcPr>
            <w:tcW w:w="13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3C53A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5.55</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5E9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5.55</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FC2A">
            <w:pPr>
              <w:jc w:val="right"/>
              <w:rPr>
                <w:rFonts w:hint="eastAsia" w:ascii="宋体" w:hAnsi="宋体" w:eastAsia="宋体" w:cs="宋体"/>
                <w:i w:val="0"/>
                <w:iCs w:val="0"/>
                <w:color w:val="000000"/>
                <w:sz w:val="18"/>
                <w:szCs w:val="18"/>
                <w:u w:val="none"/>
              </w:rPr>
            </w:pPr>
          </w:p>
        </w:tc>
      </w:tr>
      <w:tr w14:paraId="59852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7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10B7D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30111</w:t>
            </w:r>
          </w:p>
        </w:tc>
        <w:tc>
          <w:tcPr>
            <w:tcW w:w="3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4903D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公务员医疗补助缴费</w:t>
            </w:r>
          </w:p>
        </w:tc>
        <w:tc>
          <w:tcPr>
            <w:tcW w:w="13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7CE99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1.85</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C76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1.85</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4614">
            <w:pPr>
              <w:jc w:val="right"/>
              <w:rPr>
                <w:rFonts w:hint="eastAsia" w:ascii="宋体" w:hAnsi="宋体" w:eastAsia="宋体" w:cs="宋体"/>
                <w:i w:val="0"/>
                <w:iCs w:val="0"/>
                <w:color w:val="000000"/>
                <w:sz w:val="18"/>
                <w:szCs w:val="18"/>
                <w:u w:val="none"/>
              </w:rPr>
            </w:pPr>
          </w:p>
        </w:tc>
      </w:tr>
      <w:tr w14:paraId="118E2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7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4716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30199</w:t>
            </w:r>
          </w:p>
        </w:tc>
        <w:tc>
          <w:tcPr>
            <w:tcW w:w="3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B245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其他工资福利支出</w:t>
            </w:r>
          </w:p>
        </w:tc>
        <w:tc>
          <w:tcPr>
            <w:tcW w:w="13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2A1B9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70.71</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5FB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70.71</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A5D6">
            <w:pPr>
              <w:jc w:val="right"/>
              <w:rPr>
                <w:rFonts w:hint="eastAsia" w:ascii="宋体" w:hAnsi="宋体" w:eastAsia="宋体" w:cs="宋体"/>
                <w:i w:val="0"/>
                <w:iCs w:val="0"/>
                <w:color w:val="000000"/>
                <w:sz w:val="18"/>
                <w:szCs w:val="18"/>
                <w:u w:val="none"/>
              </w:rPr>
            </w:pPr>
          </w:p>
        </w:tc>
      </w:tr>
      <w:tr w14:paraId="559A8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17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DB32D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30101</w:t>
            </w:r>
          </w:p>
        </w:tc>
        <w:tc>
          <w:tcPr>
            <w:tcW w:w="3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4567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基本工资</w:t>
            </w:r>
          </w:p>
        </w:tc>
        <w:tc>
          <w:tcPr>
            <w:tcW w:w="13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E9928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43.52</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062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43.52</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26DB">
            <w:pPr>
              <w:jc w:val="right"/>
              <w:rPr>
                <w:rFonts w:hint="eastAsia" w:ascii="宋体" w:hAnsi="宋体" w:eastAsia="宋体" w:cs="宋体"/>
                <w:i w:val="0"/>
                <w:iCs w:val="0"/>
                <w:color w:val="000000"/>
                <w:sz w:val="18"/>
                <w:szCs w:val="18"/>
                <w:u w:val="none"/>
              </w:rPr>
            </w:pPr>
          </w:p>
        </w:tc>
      </w:tr>
      <w:tr w14:paraId="1F9E9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17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E1DF0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30102</w:t>
            </w:r>
          </w:p>
        </w:tc>
        <w:tc>
          <w:tcPr>
            <w:tcW w:w="3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BCE7C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津贴补贴</w:t>
            </w:r>
          </w:p>
        </w:tc>
        <w:tc>
          <w:tcPr>
            <w:tcW w:w="13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B08F1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35.02</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6EC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35.02</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B639">
            <w:pPr>
              <w:jc w:val="right"/>
              <w:rPr>
                <w:rFonts w:hint="eastAsia" w:ascii="宋体" w:hAnsi="宋体" w:eastAsia="宋体" w:cs="宋体"/>
                <w:i w:val="0"/>
                <w:iCs w:val="0"/>
                <w:color w:val="000000"/>
                <w:sz w:val="18"/>
                <w:szCs w:val="18"/>
                <w:u w:val="none"/>
              </w:rPr>
            </w:pPr>
          </w:p>
        </w:tc>
      </w:tr>
      <w:tr w14:paraId="6D8F7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7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5A40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30103</w:t>
            </w:r>
          </w:p>
        </w:tc>
        <w:tc>
          <w:tcPr>
            <w:tcW w:w="3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0B49F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奖金</w:t>
            </w:r>
          </w:p>
        </w:tc>
        <w:tc>
          <w:tcPr>
            <w:tcW w:w="13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81117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30.25</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300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30.25</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32A9">
            <w:pPr>
              <w:jc w:val="right"/>
              <w:rPr>
                <w:rFonts w:hint="eastAsia" w:ascii="宋体" w:hAnsi="宋体" w:eastAsia="宋体" w:cs="宋体"/>
                <w:i w:val="0"/>
                <w:iCs w:val="0"/>
                <w:color w:val="000000"/>
                <w:sz w:val="18"/>
                <w:szCs w:val="18"/>
                <w:u w:val="none"/>
              </w:rPr>
            </w:pPr>
          </w:p>
        </w:tc>
      </w:tr>
      <w:tr w14:paraId="6BF25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17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1CCC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30107</w:t>
            </w:r>
          </w:p>
        </w:tc>
        <w:tc>
          <w:tcPr>
            <w:tcW w:w="3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8E145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绩效工资</w:t>
            </w:r>
          </w:p>
        </w:tc>
        <w:tc>
          <w:tcPr>
            <w:tcW w:w="13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AEDD8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2.47</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BB5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2.47</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9023">
            <w:pPr>
              <w:jc w:val="right"/>
              <w:rPr>
                <w:rFonts w:hint="eastAsia" w:ascii="宋体" w:hAnsi="宋体" w:eastAsia="宋体" w:cs="宋体"/>
                <w:i w:val="0"/>
                <w:iCs w:val="0"/>
                <w:color w:val="000000"/>
                <w:sz w:val="18"/>
                <w:szCs w:val="18"/>
                <w:u w:val="none"/>
              </w:rPr>
            </w:pPr>
          </w:p>
        </w:tc>
      </w:tr>
      <w:tr w14:paraId="72E71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7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6001D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30113</w:t>
            </w:r>
          </w:p>
        </w:tc>
        <w:tc>
          <w:tcPr>
            <w:tcW w:w="3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41B1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住房公积金</w:t>
            </w:r>
          </w:p>
        </w:tc>
        <w:tc>
          <w:tcPr>
            <w:tcW w:w="13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5372E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12.21</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965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12.21</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5EED">
            <w:pPr>
              <w:jc w:val="right"/>
              <w:rPr>
                <w:rFonts w:hint="eastAsia" w:ascii="宋体" w:hAnsi="宋体" w:eastAsia="宋体" w:cs="宋体"/>
                <w:i w:val="0"/>
                <w:iCs w:val="0"/>
                <w:color w:val="000000"/>
                <w:sz w:val="18"/>
                <w:szCs w:val="18"/>
                <w:u w:val="none"/>
              </w:rPr>
            </w:pPr>
          </w:p>
        </w:tc>
      </w:tr>
      <w:tr w14:paraId="70684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7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18AE3F">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303</w:t>
            </w:r>
          </w:p>
        </w:tc>
        <w:tc>
          <w:tcPr>
            <w:tcW w:w="3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D1C718">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对个人和家庭的补助</w:t>
            </w:r>
          </w:p>
        </w:tc>
        <w:tc>
          <w:tcPr>
            <w:tcW w:w="13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7A2241">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3.43</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8246">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3.43</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DEA5">
            <w:pPr>
              <w:jc w:val="right"/>
              <w:rPr>
                <w:rFonts w:hint="eastAsia" w:ascii="宋体" w:hAnsi="宋体" w:eastAsia="宋体" w:cs="宋体"/>
                <w:b/>
                <w:bCs/>
                <w:i w:val="0"/>
                <w:iCs w:val="0"/>
                <w:color w:val="000000"/>
                <w:sz w:val="18"/>
                <w:szCs w:val="18"/>
                <w:u w:val="none"/>
              </w:rPr>
            </w:pPr>
          </w:p>
        </w:tc>
      </w:tr>
      <w:tr w14:paraId="7F9F3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7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5E4C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30307</w:t>
            </w:r>
          </w:p>
        </w:tc>
        <w:tc>
          <w:tcPr>
            <w:tcW w:w="3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A700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医疗费补助</w:t>
            </w:r>
          </w:p>
        </w:tc>
        <w:tc>
          <w:tcPr>
            <w:tcW w:w="13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5F74D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2.98</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BD9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2.98</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FF24">
            <w:pPr>
              <w:jc w:val="right"/>
              <w:rPr>
                <w:rFonts w:hint="eastAsia" w:ascii="宋体" w:hAnsi="宋体" w:eastAsia="宋体" w:cs="宋体"/>
                <w:i w:val="0"/>
                <w:iCs w:val="0"/>
                <w:color w:val="000000"/>
                <w:sz w:val="18"/>
                <w:szCs w:val="18"/>
                <w:u w:val="none"/>
              </w:rPr>
            </w:pPr>
          </w:p>
        </w:tc>
      </w:tr>
      <w:tr w14:paraId="4AF3B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7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66B83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30309</w:t>
            </w:r>
          </w:p>
        </w:tc>
        <w:tc>
          <w:tcPr>
            <w:tcW w:w="3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53E4B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奖励金</w:t>
            </w:r>
          </w:p>
        </w:tc>
        <w:tc>
          <w:tcPr>
            <w:tcW w:w="13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2BF13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0.45</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C34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0.45</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C2E3">
            <w:pPr>
              <w:jc w:val="right"/>
              <w:rPr>
                <w:rFonts w:hint="eastAsia" w:ascii="宋体" w:hAnsi="宋体" w:eastAsia="宋体" w:cs="宋体"/>
                <w:i w:val="0"/>
                <w:iCs w:val="0"/>
                <w:color w:val="000000"/>
                <w:sz w:val="18"/>
                <w:szCs w:val="18"/>
                <w:u w:val="none"/>
              </w:rPr>
            </w:pPr>
          </w:p>
        </w:tc>
      </w:tr>
      <w:tr w14:paraId="311CA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7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16AC05">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302</w:t>
            </w:r>
          </w:p>
        </w:tc>
        <w:tc>
          <w:tcPr>
            <w:tcW w:w="3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4C3868">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商品和服务支出</w:t>
            </w:r>
          </w:p>
        </w:tc>
        <w:tc>
          <w:tcPr>
            <w:tcW w:w="13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DDE3D7">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12.75</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16BC">
            <w:pPr>
              <w:jc w:val="right"/>
              <w:rPr>
                <w:rFonts w:hint="eastAsia" w:ascii="宋体" w:hAnsi="宋体" w:eastAsia="宋体" w:cs="宋体"/>
                <w:b/>
                <w:bCs/>
                <w:i w:val="0"/>
                <w:iCs w:val="0"/>
                <w:color w:val="000000"/>
                <w:sz w:val="18"/>
                <w:szCs w:val="18"/>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D51F">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12.75</w:t>
            </w:r>
          </w:p>
        </w:tc>
      </w:tr>
      <w:tr w14:paraId="0DE2E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7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5689C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30239</w:t>
            </w:r>
          </w:p>
        </w:tc>
        <w:tc>
          <w:tcPr>
            <w:tcW w:w="3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1478E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其他交通费用</w:t>
            </w:r>
          </w:p>
        </w:tc>
        <w:tc>
          <w:tcPr>
            <w:tcW w:w="13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9AB2F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7.80</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A381">
            <w:pPr>
              <w:jc w:val="right"/>
              <w:rPr>
                <w:rFonts w:hint="eastAsia" w:ascii="宋体" w:hAnsi="宋体" w:eastAsia="宋体" w:cs="宋体"/>
                <w:i w:val="0"/>
                <w:iCs w:val="0"/>
                <w:color w:val="000000"/>
                <w:sz w:val="18"/>
                <w:szCs w:val="18"/>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EE3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7.80</w:t>
            </w:r>
          </w:p>
        </w:tc>
      </w:tr>
      <w:tr w14:paraId="2D361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7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D948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30228</w:t>
            </w:r>
          </w:p>
        </w:tc>
        <w:tc>
          <w:tcPr>
            <w:tcW w:w="3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0A0CE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工会经费</w:t>
            </w:r>
          </w:p>
        </w:tc>
        <w:tc>
          <w:tcPr>
            <w:tcW w:w="13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AF63C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0.90</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8BE5">
            <w:pPr>
              <w:jc w:val="right"/>
              <w:rPr>
                <w:rFonts w:hint="eastAsia" w:ascii="宋体" w:hAnsi="宋体" w:eastAsia="宋体" w:cs="宋体"/>
                <w:i w:val="0"/>
                <w:iCs w:val="0"/>
                <w:color w:val="000000"/>
                <w:sz w:val="18"/>
                <w:szCs w:val="18"/>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0B8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0.90</w:t>
            </w:r>
          </w:p>
        </w:tc>
      </w:tr>
      <w:tr w14:paraId="498CE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17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5E0F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30211</w:t>
            </w:r>
          </w:p>
        </w:tc>
        <w:tc>
          <w:tcPr>
            <w:tcW w:w="3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0CACE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差旅费</w:t>
            </w:r>
          </w:p>
        </w:tc>
        <w:tc>
          <w:tcPr>
            <w:tcW w:w="13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6D46E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4C93">
            <w:pPr>
              <w:jc w:val="right"/>
              <w:rPr>
                <w:rFonts w:hint="eastAsia" w:ascii="宋体" w:hAnsi="宋体" w:eastAsia="宋体" w:cs="宋体"/>
                <w:i w:val="0"/>
                <w:iCs w:val="0"/>
                <w:color w:val="000000"/>
                <w:sz w:val="18"/>
                <w:szCs w:val="18"/>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BE2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r>
      <w:tr w14:paraId="7DDA8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7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9466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30217</w:t>
            </w:r>
          </w:p>
        </w:tc>
        <w:tc>
          <w:tcPr>
            <w:tcW w:w="3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483E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公务接待费</w:t>
            </w:r>
          </w:p>
        </w:tc>
        <w:tc>
          <w:tcPr>
            <w:tcW w:w="13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DB872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0.15</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B29F">
            <w:pPr>
              <w:jc w:val="right"/>
              <w:rPr>
                <w:rFonts w:hint="eastAsia" w:ascii="宋体" w:hAnsi="宋体" w:eastAsia="宋体" w:cs="宋体"/>
                <w:i w:val="0"/>
                <w:iCs w:val="0"/>
                <w:color w:val="000000"/>
                <w:sz w:val="18"/>
                <w:szCs w:val="18"/>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8C0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0.15</w:t>
            </w:r>
          </w:p>
        </w:tc>
      </w:tr>
      <w:tr w14:paraId="2C642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17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6072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30207</w:t>
            </w:r>
          </w:p>
        </w:tc>
        <w:tc>
          <w:tcPr>
            <w:tcW w:w="3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0F15A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邮电费</w:t>
            </w:r>
          </w:p>
        </w:tc>
        <w:tc>
          <w:tcPr>
            <w:tcW w:w="13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85382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0.90</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D368">
            <w:pPr>
              <w:jc w:val="right"/>
              <w:rPr>
                <w:rFonts w:hint="eastAsia" w:ascii="宋体" w:hAnsi="宋体" w:eastAsia="宋体" w:cs="宋体"/>
                <w:i w:val="0"/>
                <w:iCs w:val="0"/>
                <w:color w:val="000000"/>
                <w:sz w:val="18"/>
                <w:szCs w:val="18"/>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5ED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0.90</w:t>
            </w:r>
          </w:p>
        </w:tc>
      </w:tr>
      <w:tr w14:paraId="2C4EB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7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6545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30204</w:t>
            </w:r>
          </w:p>
        </w:tc>
        <w:tc>
          <w:tcPr>
            <w:tcW w:w="3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E4E4D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手续费</w:t>
            </w:r>
          </w:p>
        </w:tc>
        <w:tc>
          <w:tcPr>
            <w:tcW w:w="13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72891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0.05</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8B1A">
            <w:pPr>
              <w:jc w:val="right"/>
              <w:rPr>
                <w:rFonts w:hint="eastAsia" w:ascii="宋体" w:hAnsi="宋体" w:eastAsia="宋体" w:cs="宋体"/>
                <w:i w:val="0"/>
                <w:iCs w:val="0"/>
                <w:color w:val="000000"/>
                <w:sz w:val="18"/>
                <w:szCs w:val="18"/>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288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0.05</w:t>
            </w:r>
          </w:p>
        </w:tc>
      </w:tr>
      <w:tr w14:paraId="3E73E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7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840A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30201</w:t>
            </w:r>
          </w:p>
        </w:tc>
        <w:tc>
          <w:tcPr>
            <w:tcW w:w="3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174AE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办公费</w:t>
            </w:r>
          </w:p>
        </w:tc>
        <w:tc>
          <w:tcPr>
            <w:tcW w:w="13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25017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1.75</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B987">
            <w:pPr>
              <w:jc w:val="right"/>
              <w:rPr>
                <w:rFonts w:hint="eastAsia" w:ascii="宋体" w:hAnsi="宋体" w:eastAsia="宋体" w:cs="宋体"/>
                <w:i w:val="0"/>
                <w:iCs w:val="0"/>
                <w:color w:val="000000"/>
                <w:sz w:val="18"/>
                <w:szCs w:val="18"/>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422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1.75</w:t>
            </w:r>
          </w:p>
        </w:tc>
      </w:tr>
      <w:tr w14:paraId="11C70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7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CF0A0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30202</w:t>
            </w:r>
          </w:p>
        </w:tc>
        <w:tc>
          <w:tcPr>
            <w:tcW w:w="3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34EF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印刷费</w:t>
            </w:r>
          </w:p>
        </w:tc>
        <w:tc>
          <w:tcPr>
            <w:tcW w:w="13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878EE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0.20</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3787">
            <w:pPr>
              <w:jc w:val="right"/>
              <w:rPr>
                <w:rFonts w:hint="eastAsia" w:ascii="宋体" w:hAnsi="宋体" w:eastAsia="宋体" w:cs="宋体"/>
                <w:i w:val="0"/>
                <w:iCs w:val="0"/>
                <w:color w:val="000000"/>
                <w:sz w:val="18"/>
                <w:szCs w:val="18"/>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854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0.20</w:t>
            </w:r>
          </w:p>
        </w:tc>
      </w:tr>
    </w:tbl>
    <w:p w14:paraId="58C3641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tbl>
      <w:tblPr>
        <w:tblStyle w:val="9"/>
        <w:tblW w:w="97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51"/>
        <w:gridCol w:w="1133"/>
        <w:gridCol w:w="1192"/>
        <w:gridCol w:w="1133"/>
        <w:gridCol w:w="1133"/>
        <w:gridCol w:w="1133"/>
        <w:gridCol w:w="915"/>
        <w:gridCol w:w="950"/>
      </w:tblGrid>
      <w:tr w14:paraId="6770B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9740" w:type="dxa"/>
            <w:gridSpan w:val="8"/>
            <w:tcBorders>
              <w:top w:val="nil"/>
              <w:left w:val="nil"/>
              <w:bottom w:val="nil"/>
              <w:right w:val="nil"/>
            </w:tcBorders>
            <w:shd w:val="clear" w:color="auto" w:fill="auto"/>
            <w:vAlign w:val="center"/>
          </w:tcPr>
          <w:p w14:paraId="3DF77EC6">
            <w:pPr>
              <w:keepNext w:val="0"/>
              <w:keepLines w:val="0"/>
              <w:widowControl/>
              <w:suppressLineNumbers w:val="0"/>
              <w:jc w:val="center"/>
              <w:textAlignment w:val="center"/>
              <w:rPr>
                <w:rFonts w:ascii="宋体" w:hAnsi="宋体" w:eastAsia="宋体" w:cs="宋体"/>
                <w:b/>
                <w:bCs/>
                <w:i w:val="0"/>
                <w:iCs w:val="0"/>
                <w:color w:val="000000"/>
                <w:sz w:val="34"/>
                <w:szCs w:val="34"/>
                <w:u w:val="none"/>
              </w:rPr>
            </w:pPr>
            <w:r>
              <w:rPr>
                <w:rFonts w:ascii="宋体" w:hAnsi="宋体" w:eastAsia="宋体" w:cs="宋体"/>
                <w:b/>
                <w:bCs/>
                <w:i w:val="0"/>
                <w:iCs w:val="0"/>
                <w:color w:val="000000"/>
                <w:kern w:val="0"/>
                <w:sz w:val="34"/>
                <w:szCs w:val="34"/>
                <w:u w:val="none"/>
                <w:lang w:val="en-US" w:eastAsia="zh-CN" w:bidi="ar"/>
              </w:rPr>
              <w:t>一般公共预算“三公”经费、会议费、培训费支出情况表</w:t>
            </w:r>
          </w:p>
        </w:tc>
      </w:tr>
      <w:tr w14:paraId="3BCBB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2151" w:type="dxa"/>
            <w:tcBorders>
              <w:top w:val="nil"/>
              <w:left w:val="nil"/>
              <w:bottom w:val="nil"/>
              <w:right w:val="nil"/>
            </w:tcBorders>
            <w:shd w:val="clear" w:color="auto" w:fill="auto"/>
            <w:vAlign w:val="center"/>
          </w:tcPr>
          <w:p w14:paraId="77316D54">
            <w:pPr>
              <w:rPr>
                <w:rFonts w:hint="eastAsia" w:ascii="宋体" w:hAnsi="宋体" w:eastAsia="宋体" w:cs="宋体"/>
                <w:i w:val="0"/>
                <w:iCs w:val="0"/>
                <w:color w:val="000000"/>
                <w:sz w:val="18"/>
                <w:szCs w:val="18"/>
                <w:u w:val="none"/>
              </w:rPr>
            </w:pPr>
          </w:p>
        </w:tc>
        <w:tc>
          <w:tcPr>
            <w:tcW w:w="1133" w:type="dxa"/>
            <w:tcBorders>
              <w:top w:val="nil"/>
              <w:left w:val="nil"/>
              <w:bottom w:val="nil"/>
              <w:right w:val="nil"/>
            </w:tcBorders>
            <w:shd w:val="clear" w:color="auto" w:fill="auto"/>
            <w:vAlign w:val="center"/>
          </w:tcPr>
          <w:p w14:paraId="2EACB63F">
            <w:pPr>
              <w:rPr>
                <w:rFonts w:hint="eastAsia" w:ascii="宋体" w:hAnsi="宋体" w:eastAsia="宋体" w:cs="宋体"/>
                <w:i w:val="0"/>
                <w:iCs w:val="0"/>
                <w:color w:val="000000"/>
                <w:sz w:val="18"/>
                <w:szCs w:val="18"/>
                <w:u w:val="none"/>
              </w:rPr>
            </w:pPr>
          </w:p>
        </w:tc>
        <w:tc>
          <w:tcPr>
            <w:tcW w:w="1192" w:type="dxa"/>
            <w:tcBorders>
              <w:top w:val="nil"/>
              <w:left w:val="nil"/>
              <w:bottom w:val="nil"/>
              <w:right w:val="nil"/>
            </w:tcBorders>
            <w:shd w:val="clear" w:color="auto" w:fill="auto"/>
            <w:vAlign w:val="center"/>
          </w:tcPr>
          <w:p w14:paraId="7DC77342">
            <w:pPr>
              <w:rPr>
                <w:rFonts w:hint="eastAsia" w:ascii="宋体" w:hAnsi="宋体" w:eastAsia="宋体" w:cs="宋体"/>
                <w:i w:val="0"/>
                <w:iCs w:val="0"/>
                <w:color w:val="000000"/>
                <w:sz w:val="18"/>
                <w:szCs w:val="18"/>
                <w:u w:val="none"/>
              </w:rPr>
            </w:pPr>
          </w:p>
        </w:tc>
        <w:tc>
          <w:tcPr>
            <w:tcW w:w="1133" w:type="dxa"/>
            <w:tcBorders>
              <w:top w:val="nil"/>
              <w:left w:val="nil"/>
              <w:bottom w:val="nil"/>
              <w:right w:val="nil"/>
            </w:tcBorders>
            <w:shd w:val="clear" w:color="auto" w:fill="auto"/>
            <w:vAlign w:val="center"/>
          </w:tcPr>
          <w:p w14:paraId="032F8B7D">
            <w:pPr>
              <w:rPr>
                <w:rFonts w:hint="eastAsia" w:ascii="宋体" w:hAnsi="宋体" w:eastAsia="宋体" w:cs="宋体"/>
                <w:i w:val="0"/>
                <w:iCs w:val="0"/>
                <w:color w:val="000000"/>
                <w:sz w:val="18"/>
                <w:szCs w:val="18"/>
                <w:u w:val="none"/>
              </w:rPr>
            </w:pPr>
          </w:p>
        </w:tc>
        <w:tc>
          <w:tcPr>
            <w:tcW w:w="1133" w:type="dxa"/>
            <w:tcBorders>
              <w:top w:val="nil"/>
              <w:left w:val="nil"/>
              <w:bottom w:val="nil"/>
              <w:right w:val="nil"/>
            </w:tcBorders>
            <w:shd w:val="clear" w:color="auto" w:fill="auto"/>
            <w:vAlign w:val="center"/>
          </w:tcPr>
          <w:p w14:paraId="1E6A95FE">
            <w:pPr>
              <w:rPr>
                <w:rFonts w:hint="eastAsia" w:ascii="宋体" w:hAnsi="宋体" w:eastAsia="宋体" w:cs="宋体"/>
                <w:i w:val="0"/>
                <w:iCs w:val="0"/>
                <w:color w:val="000000"/>
                <w:sz w:val="18"/>
                <w:szCs w:val="18"/>
                <w:u w:val="none"/>
              </w:rPr>
            </w:pPr>
          </w:p>
        </w:tc>
        <w:tc>
          <w:tcPr>
            <w:tcW w:w="1133" w:type="dxa"/>
            <w:tcBorders>
              <w:top w:val="nil"/>
              <w:left w:val="nil"/>
              <w:bottom w:val="nil"/>
              <w:right w:val="nil"/>
            </w:tcBorders>
            <w:shd w:val="clear" w:color="auto" w:fill="auto"/>
            <w:vAlign w:val="center"/>
          </w:tcPr>
          <w:p w14:paraId="0A5F369F">
            <w:pPr>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color="auto" w:fill="auto"/>
            <w:vAlign w:val="center"/>
          </w:tcPr>
          <w:p w14:paraId="7889E8AA">
            <w:pPr>
              <w:rPr>
                <w:rFonts w:hint="eastAsia" w:ascii="宋体" w:hAnsi="宋体" w:eastAsia="宋体" w:cs="宋体"/>
                <w:i w:val="0"/>
                <w:iCs w:val="0"/>
                <w:color w:val="000000"/>
                <w:sz w:val="18"/>
                <w:szCs w:val="18"/>
                <w:u w:val="none"/>
              </w:rPr>
            </w:pPr>
          </w:p>
        </w:tc>
        <w:tc>
          <w:tcPr>
            <w:tcW w:w="950" w:type="dxa"/>
            <w:tcBorders>
              <w:top w:val="nil"/>
              <w:left w:val="nil"/>
              <w:bottom w:val="nil"/>
              <w:right w:val="nil"/>
            </w:tcBorders>
            <w:shd w:val="clear" w:color="auto" w:fill="auto"/>
            <w:vAlign w:val="center"/>
          </w:tcPr>
          <w:p w14:paraId="11AA0F7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14:paraId="05DDE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21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14A6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单位名称</w:t>
            </w:r>
          </w:p>
        </w:tc>
        <w:tc>
          <w:tcPr>
            <w:tcW w:w="57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0EAE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693E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会议费</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6469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培训费</w:t>
            </w:r>
          </w:p>
        </w:tc>
      </w:tr>
      <w:tr w14:paraId="0A842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2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7E57E">
            <w:pPr>
              <w:jc w:val="center"/>
              <w:rPr>
                <w:rFonts w:hint="eastAsia" w:ascii="宋体" w:hAnsi="宋体" w:eastAsia="宋体" w:cs="宋体"/>
                <w:i w:val="0"/>
                <w:iCs w:val="0"/>
                <w:color w:val="000000"/>
                <w:sz w:val="18"/>
                <w:szCs w:val="18"/>
                <w:u w:val="none"/>
              </w:rPr>
            </w:pP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6E37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E4AC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因公出国（境）费用</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7973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公务接待费</w:t>
            </w:r>
          </w:p>
        </w:tc>
        <w:tc>
          <w:tcPr>
            <w:tcW w:w="2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F151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公务用车购置和运行费</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46F8C">
            <w:pPr>
              <w:jc w:val="center"/>
              <w:rPr>
                <w:rFonts w:hint="eastAsia" w:ascii="宋体" w:hAnsi="宋体" w:eastAsia="宋体" w:cs="宋体"/>
                <w:i w:val="0"/>
                <w:iCs w:val="0"/>
                <w:color w:val="000000"/>
                <w:sz w:val="18"/>
                <w:szCs w:val="18"/>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3330E">
            <w:pPr>
              <w:jc w:val="center"/>
              <w:rPr>
                <w:rFonts w:hint="eastAsia" w:ascii="宋体" w:hAnsi="宋体" w:eastAsia="宋体" w:cs="宋体"/>
                <w:i w:val="0"/>
                <w:iCs w:val="0"/>
                <w:color w:val="000000"/>
                <w:sz w:val="18"/>
                <w:szCs w:val="18"/>
                <w:u w:val="none"/>
              </w:rPr>
            </w:pPr>
          </w:p>
        </w:tc>
      </w:tr>
      <w:tr w14:paraId="142FD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2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F2D2F">
            <w:pPr>
              <w:jc w:val="center"/>
              <w:rPr>
                <w:rFonts w:hint="eastAsia" w:ascii="宋体" w:hAnsi="宋体" w:eastAsia="宋体" w:cs="宋体"/>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BCA19">
            <w:pPr>
              <w:jc w:val="center"/>
              <w:rPr>
                <w:rFonts w:hint="eastAsia" w:ascii="宋体" w:hAnsi="宋体" w:eastAsia="宋体" w:cs="宋体"/>
                <w:i w:val="0"/>
                <w:iCs w:val="0"/>
                <w:color w:val="000000"/>
                <w:sz w:val="18"/>
                <w:szCs w:val="18"/>
                <w:u w:val="none"/>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3BCBE">
            <w:pPr>
              <w:jc w:val="center"/>
              <w:rPr>
                <w:rFonts w:hint="eastAsia" w:ascii="宋体" w:hAnsi="宋体" w:eastAsia="宋体" w:cs="宋体"/>
                <w:i w:val="0"/>
                <w:iCs w:val="0"/>
                <w:color w:val="000000"/>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C9E50">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04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公务用车购置费</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6F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公务用车运行费</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297C3">
            <w:pPr>
              <w:jc w:val="center"/>
              <w:rPr>
                <w:rFonts w:hint="eastAsia" w:ascii="宋体" w:hAnsi="宋体" w:eastAsia="宋体" w:cs="宋体"/>
                <w:i w:val="0"/>
                <w:iCs w:val="0"/>
                <w:color w:val="000000"/>
                <w:sz w:val="18"/>
                <w:szCs w:val="18"/>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813C9">
            <w:pPr>
              <w:jc w:val="center"/>
              <w:rPr>
                <w:rFonts w:hint="eastAsia" w:ascii="宋体" w:hAnsi="宋体" w:eastAsia="宋体" w:cs="宋体"/>
                <w:i w:val="0"/>
                <w:iCs w:val="0"/>
                <w:color w:val="000000"/>
                <w:sz w:val="18"/>
                <w:szCs w:val="18"/>
                <w:u w:val="none"/>
              </w:rPr>
            </w:pPr>
          </w:p>
        </w:tc>
      </w:tr>
      <w:tr w14:paraId="636ED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BBC5">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合计</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2B4F">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0.15</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7B22">
            <w:pPr>
              <w:jc w:val="right"/>
              <w:rPr>
                <w:rFonts w:hint="eastAsia" w:ascii="宋体" w:hAnsi="宋体" w:eastAsia="宋体" w:cs="宋体"/>
                <w:b/>
                <w:bCs/>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284E">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0.15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CCA2">
            <w:pPr>
              <w:jc w:val="right"/>
              <w:rPr>
                <w:rFonts w:hint="eastAsia" w:ascii="宋体" w:hAnsi="宋体" w:eastAsia="宋体" w:cs="宋体"/>
                <w:b/>
                <w:bCs/>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66A9">
            <w:pPr>
              <w:jc w:val="right"/>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339C">
            <w:pPr>
              <w:jc w:val="right"/>
              <w:rPr>
                <w:rFonts w:hint="eastAsia" w:ascii="宋体" w:hAnsi="宋体" w:eastAsia="宋体" w:cs="宋体"/>
                <w:b/>
                <w:bCs/>
                <w:i w:val="0"/>
                <w:iCs w:val="0"/>
                <w:color w:val="000000"/>
                <w:sz w:val="18"/>
                <w:szCs w:val="18"/>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9A9F">
            <w:pPr>
              <w:jc w:val="right"/>
              <w:rPr>
                <w:rFonts w:hint="eastAsia" w:ascii="宋体" w:hAnsi="宋体" w:eastAsia="宋体" w:cs="宋体"/>
                <w:b/>
                <w:bCs/>
                <w:i w:val="0"/>
                <w:iCs w:val="0"/>
                <w:color w:val="000000"/>
                <w:sz w:val="18"/>
                <w:szCs w:val="18"/>
                <w:u w:val="none"/>
              </w:rPr>
            </w:pPr>
          </w:p>
        </w:tc>
      </w:tr>
      <w:tr w14:paraId="59E6A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392D">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山丹县住房和城乡建设局</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E66B">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0.15</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03B9">
            <w:pPr>
              <w:jc w:val="right"/>
              <w:rPr>
                <w:rFonts w:hint="eastAsia" w:ascii="宋体" w:hAnsi="宋体" w:eastAsia="宋体" w:cs="宋体"/>
                <w:b/>
                <w:bCs/>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08196">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0.15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3489">
            <w:pPr>
              <w:jc w:val="right"/>
              <w:rPr>
                <w:rFonts w:hint="eastAsia" w:ascii="宋体" w:hAnsi="宋体" w:eastAsia="宋体" w:cs="宋体"/>
                <w:b/>
                <w:bCs/>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D491">
            <w:pPr>
              <w:jc w:val="right"/>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644F">
            <w:pPr>
              <w:jc w:val="right"/>
              <w:rPr>
                <w:rFonts w:hint="eastAsia" w:ascii="宋体" w:hAnsi="宋体" w:eastAsia="宋体" w:cs="宋体"/>
                <w:b/>
                <w:bCs/>
                <w:i w:val="0"/>
                <w:iCs w:val="0"/>
                <w:color w:val="000000"/>
                <w:sz w:val="18"/>
                <w:szCs w:val="18"/>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5DEAD">
            <w:pPr>
              <w:jc w:val="right"/>
              <w:rPr>
                <w:rFonts w:hint="eastAsia" w:ascii="宋体" w:hAnsi="宋体" w:eastAsia="宋体" w:cs="宋体"/>
                <w:b/>
                <w:bCs/>
                <w:i w:val="0"/>
                <w:iCs w:val="0"/>
                <w:color w:val="000000"/>
                <w:sz w:val="18"/>
                <w:szCs w:val="18"/>
                <w:u w:val="none"/>
              </w:rPr>
            </w:pPr>
          </w:p>
        </w:tc>
      </w:tr>
      <w:tr w14:paraId="2A6DE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A79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山丹县住房保障服务中心</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EED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0.15</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D418">
            <w:pPr>
              <w:jc w:val="right"/>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0EA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EF77A">
            <w:pPr>
              <w:jc w:val="right"/>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80A2">
            <w:pPr>
              <w:jc w:val="righ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BCA2">
            <w:pPr>
              <w:jc w:val="right"/>
              <w:rPr>
                <w:rFonts w:hint="eastAsia" w:ascii="宋体" w:hAnsi="宋体" w:eastAsia="宋体" w:cs="宋体"/>
                <w:i w:val="0"/>
                <w:iCs w:val="0"/>
                <w:color w:val="000000"/>
                <w:sz w:val="18"/>
                <w:szCs w:val="18"/>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67F2">
            <w:pPr>
              <w:jc w:val="right"/>
              <w:rPr>
                <w:rFonts w:hint="eastAsia" w:ascii="宋体" w:hAnsi="宋体" w:eastAsia="宋体" w:cs="宋体"/>
                <w:i w:val="0"/>
                <w:iCs w:val="0"/>
                <w:color w:val="000000"/>
                <w:sz w:val="18"/>
                <w:szCs w:val="18"/>
                <w:u w:val="none"/>
              </w:rPr>
            </w:pPr>
          </w:p>
        </w:tc>
      </w:tr>
    </w:tbl>
    <w:p w14:paraId="3327BD7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376EA2E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225EEBC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2A5AC7A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4BD964B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2396DAE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79D4881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0F27D7D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3E376DD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14B25C1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19ED4B0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7B9DCC3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54ADB16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2B4120E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03F23E1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tbl>
      <w:tblPr>
        <w:tblStyle w:val="9"/>
        <w:tblpPr w:leftFromText="180" w:rightFromText="180" w:vertAnchor="text" w:horzAnchor="page" w:tblpX="1226" w:tblpY="545"/>
        <w:tblOverlap w:val="never"/>
        <w:tblW w:w="9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3"/>
        <w:gridCol w:w="2406"/>
        <w:gridCol w:w="2215"/>
        <w:gridCol w:w="2164"/>
        <w:gridCol w:w="1822"/>
      </w:tblGrid>
      <w:tr w14:paraId="3B585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600" w:type="dxa"/>
            <w:gridSpan w:val="5"/>
            <w:tcBorders>
              <w:top w:val="nil"/>
              <w:left w:val="nil"/>
              <w:bottom w:val="nil"/>
              <w:right w:val="nil"/>
            </w:tcBorders>
            <w:shd w:val="clear" w:color="auto" w:fill="auto"/>
            <w:vAlign w:val="center"/>
          </w:tcPr>
          <w:p w14:paraId="5A522B4A">
            <w:pPr>
              <w:keepNext w:val="0"/>
              <w:keepLines w:val="0"/>
              <w:widowControl/>
              <w:suppressLineNumbers w:val="0"/>
              <w:jc w:val="center"/>
              <w:textAlignment w:val="center"/>
              <w:rPr>
                <w:rFonts w:ascii="宋体" w:hAnsi="宋体" w:eastAsia="宋体" w:cs="宋体"/>
                <w:b/>
                <w:bCs/>
                <w:i w:val="0"/>
                <w:iCs w:val="0"/>
                <w:color w:val="000000"/>
                <w:sz w:val="34"/>
                <w:szCs w:val="34"/>
                <w:u w:val="none"/>
              </w:rPr>
            </w:pPr>
            <w:r>
              <w:rPr>
                <w:rFonts w:ascii="宋体" w:hAnsi="宋体" w:eastAsia="宋体" w:cs="宋体"/>
                <w:b/>
                <w:bCs/>
                <w:i w:val="0"/>
                <w:iCs w:val="0"/>
                <w:color w:val="000000"/>
                <w:kern w:val="0"/>
                <w:sz w:val="34"/>
                <w:szCs w:val="34"/>
                <w:u w:val="none"/>
                <w:lang w:val="en-US" w:eastAsia="zh-CN" w:bidi="ar"/>
              </w:rPr>
              <w:t>一般公共预算机关运行经费</w:t>
            </w:r>
          </w:p>
        </w:tc>
      </w:tr>
      <w:tr w14:paraId="37C0C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993" w:type="dxa"/>
            <w:tcBorders>
              <w:top w:val="nil"/>
              <w:left w:val="nil"/>
              <w:bottom w:val="single" w:color="auto" w:sz="4" w:space="0"/>
              <w:right w:val="nil"/>
            </w:tcBorders>
            <w:shd w:val="clear" w:color="auto" w:fill="auto"/>
            <w:vAlign w:val="center"/>
          </w:tcPr>
          <w:p w14:paraId="2C674D2B">
            <w:pPr>
              <w:rPr>
                <w:rFonts w:hint="eastAsia" w:ascii="宋体" w:hAnsi="宋体" w:eastAsia="宋体" w:cs="宋体"/>
                <w:i w:val="0"/>
                <w:iCs w:val="0"/>
                <w:color w:val="000000"/>
                <w:sz w:val="18"/>
                <w:szCs w:val="18"/>
                <w:u w:val="none"/>
              </w:rPr>
            </w:pPr>
          </w:p>
        </w:tc>
        <w:tc>
          <w:tcPr>
            <w:tcW w:w="2406" w:type="dxa"/>
            <w:tcBorders>
              <w:top w:val="nil"/>
              <w:left w:val="nil"/>
              <w:bottom w:val="single" w:color="auto" w:sz="4" w:space="0"/>
              <w:right w:val="nil"/>
            </w:tcBorders>
            <w:shd w:val="clear" w:color="auto" w:fill="auto"/>
            <w:vAlign w:val="center"/>
          </w:tcPr>
          <w:p w14:paraId="72777B9F">
            <w:pPr>
              <w:rPr>
                <w:rFonts w:hint="eastAsia" w:ascii="宋体" w:hAnsi="宋体" w:eastAsia="宋体" w:cs="宋体"/>
                <w:i w:val="0"/>
                <w:iCs w:val="0"/>
                <w:color w:val="000000"/>
                <w:sz w:val="18"/>
                <w:szCs w:val="18"/>
                <w:u w:val="none"/>
              </w:rPr>
            </w:pPr>
          </w:p>
        </w:tc>
        <w:tc>
          <w:tcPr>
            <w:tcW w:w="2215" w:type="dxa"/>
            <w:tcBorders>
              <w:top w:val="nil"/>
              <w:left w:val="nil"/>
              <w:bottom w:val="single" w:color="auto" w:sz="4" w:space="0"/>
              <w:right w:val="nil"/>
            </w:tcBorders>
            <w:shd w:val="clear" w:color="auto" w:fill="auto"/>
            <w:vAlign w:val="center"/>
          </w:tcPr>
          <w:p w14:paraId="5FDD55C9">
            <w:pPr>
              <w:rPr>
                <w:rFonts w:hint="eastAsia" w:ascii="宋体" w:hAnsi="宋体" w:eastAsia="宋体" w:cs="宋体"/>
                <w:i w:val="0"/>
                <w:iCs w:val="0"/>
                <w:color w:val="000000"/>
                <w:sz w:val="18"/>
                <w:szCs w:val="18"/>
                <w:u w:val="none"/>
              </w:rPr>
            </w:pPr>
          </w:p>
        </w:tc>
        <w:tc>
          <w:tcPr>
            <w:tcW w:w="2164" w:type="dxa"/>
            <w:tcBorders>
              <w:top w:val="nil"/>
              <w:left w:val="nil"/>
              <w:bottom w:val="single" w:color="auto" w:sz="4" w:space="0"/>
              <w:right w:val="nil"/>
            </w:tcBorders>
            <w:shd w:val="clear" w:color="auto" w:fill="auto"/>
            <w:vAlign w:val="center"/>
          </w:tcPr>
          <w:p w14:paraId="5E90A81A">
            <w:pPr>
              <w:rPr>
                <w:rFonts w:hint="eastAsia" w:ascii="宋体" w:hAnsi="宋体" w:eastAsia="宋体" w:cs="宋体"/>
                <w:i w:val="0"/>
                <w:iCs w:val="0"/>
                <w:color w:val="000000"/>
                <w:sz w:val="18"/>
                <w:szCs w:val="18"/>
                <w:u w:val="none"/>
              </w:rPr>
            </w:pPr>
          </w:p>
        </w:tc>
        <w:tc>
          <w:tcPr>
            <w:tcW w:w="1822" w:type="dxa"/>
            <w:tcBorders>
              <w:top w:val="nil"/>
              <w:left w:val="nil"/>
              <w:bottom w:val="single" w:color="auto" w:sz="4" w:space="0"/>
              <w:right w:val="nil"/>
            </w:tcBorders>
            <w:shd w:val="clear" w:color="auto" w:fill="auto"/>
            <w:vAlign w:val="center"/>
          </w:tcPr>
          <w:p w14:paraId="694A793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14:paraId="4E5F0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993" w:type="dxa"/>
            <w:tcBorders>
              <w:top w:val="single" w:color="auto" w:sz="4" w:space="0"/>
              <w:left w:val="single" w:color="auto" w:sz="4" w:space="0"/>
              <w:bottom w:val="single" w:color="000000" w:sz="4" w:space="0"/>
              <w:right w:val="single" w:color="000000" w:sz="4" w:space="0"/>
            </w:tcBorders>
            <w:shd w:val="clear" w:color="auto" w:fill="auto"/>
            <w:vAlign w:val="center"/>
          </w:tcPr>
          <w:p w14:paraId="788164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序号</w:t>
            </w:r>
          </w:p>
        </w:tc>
        <w:tc>
          <w:tcPr>
            <w:tcW w:w="2406" w:type="dxa"/>
            <w:tcBorders>
              <w:top w:val="single" w:color="auto" w:sz="4" w:space="0"/>
              <w:left w:val="single" w:color="000000" w:sz="4" w:space="0"/>
              <w:bottom w:val="single" w:color="000000" w:sz="4" w:space="0"/>
              <w:right w:val="single" w:color="000000" w:sz="4" w:space="0"/>
            </w:tcBorders>
            <w:shd w:val="clear" w:color="auto" w:fill="auto"/>
            <w:vAlign w:val="center"/>
          </w:tcPr>
          <w:p w14:paraId="4C1097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w:t>
            </w:r>
          </w:p>
        </w:tc>
        <w:tc>
          <w:tcPr>
            <w:tcW w:w="2215" w:type="dxa"/>
            <w:tcBorders>
              <w:top w:val="single" w:color="auto" w:sz="4" w:space="0"/>
              <w:left w:val="single" w:color="000000" w:sz="4" w:space="0"/>
              <w:bottom w:val="single" w:color="000000" w:sz="4" w:space="0"/>
              <w:right w:val="single" w:color="000000" w:sz="4" w:space="0"/>
            </w:tcBorders>
            <w:shd w:val="clear" w:color="auto" w:fill="auto"/>
            <w:vAlign w:val="center"/>
          </w:tcPr>
          <w:p w14:paraId="0F42E8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164" w:type="dxa"/>
            <w:tcBorders>
              <w:top w:val="single" w:color="auto" w:sz="4" w:space="0"/>
              <w:left w:val="single" w:color="000000" w:sz="4" w:space="0"/>
              <w:bottom w:val="single" w:color="000000" w:sz="4" w:space="0"/>
              <w:right w:val="single" w:color="000000" w:sz="4" w:space="0"/>
            </w:tcBorders>
            <w:shd w:val="clear" w:color="auto" w:fill="auto"/>
            <w:vAlign w:val="center"/>
          </w:tcPr>
          <w:p w14:paraId="00FFAC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基本支出</w:t>
            </w:r>
          </w:p>
        </w:tc>
        <w:tc>
          <w:tcPr>
            <w:tcW w:w="1822" w:type="dxa"/>
            <w:tcBorders>
              <w:top w:val="single" w:color="auto" w:sz="4" w:space="0"/>
              <w:left w:val="single" w:color="000000" w:sz="4" w:space="0"/>
              <w:bottom w:val="single" w:color="000000" w:sz="4" w:space="0"/>
              <w:right w:val="single" w:color="auto" w:sz="4" w:space="0"/>
            </w:tcBorders>
            <w:shd w:val="clear" w:color="auto" w:fill="auto"/>
            <w:vAlign w:val="center"/>
          </w:tcPr>
          <w:p w14:paraId="0CF7C6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项目支出</w:t>
            </w:r>
          </w:p>
        </w:tc>
      </w:tr>
      <w:tr w14:paraId="3FFDA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993" w:type="dxa"/>
            <w:tcBorders>
              <w:top w:val="single" w:color="000000" w:sz="4" w:space="0"/>
              <w:left w:val="single" w:color="auto" w:sz="4" w:space="0"/>
              <w:bottom w:val="single" w:color="000000" w:sz="4" w:space="0"/>
              <w:right w:val="single" w:color="000000" w:sz="4" w:space="0"/>
            </w:tcBorders>
            <w:shd w:val="clear" w:color="auto" w:fill="auto"/>
            <w:vAlign w:val="center"/>
          </w:tcPr>
          <w:p w14:paraId="1AB5A7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B6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97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50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822" w:type="dxa"/>
            <w:tcBorders>
              <w:top w:val="single" w:color="000000" w:sz="4" w:space="0"/>
              <w:left w:val="single" w:color="000000" w:sz="4" w:space="0"/>
              <w:bottom w:val="single" w:color="000000" w:sz="4" w:space="0"/>
              <w:right w:val="single" w:color="auto" w:sz="4" w:space="0"/>
            </w:tcBorders>
            <w:shd w:val="clear" w:color="auto" w:fill="auto"/>
            <w:vAlign w:val="center"/>
          </w:tcPr>
          <w:p w14:paraId="2FB572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r>
      <w:tr w14:paraId="3D63E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993" w:type="dxa"/>
            <w:tcBorders>
              <w:top w:val="single" w:color="000000" w:sz="4" w:space="0"/>
              <w:left w:val="single" w:color="auto" w:sz="4" w:space="0"/>
              <w:bottom w:val="single" w:color="000000" w:sz="4" w:space="0"/>
              <w:right w:val="single" w:color="000000" w:sz="4" w:space="0"/>
            </w:tcBorders>
            <w:shd w:val="clear" w:color="auto" w:fill="auto"/>
            <w:vAlign w:val="center"/>
          </w:tcPr>
          <w:p w14:paraId="1D1C7E61">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1</w:t>
            </w: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170D">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合计</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AD35">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47.85</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89B6">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3.85</w:t>
            </w:r>
          </w:p>
        </w:tc>
        <w:tc>
          <w:tcPr>
            <w:tcW w:w="1822" w:type="dxa"/>
            <w:tcBorders>
              <w:top w:val="single" w:color="000000" w:sz="4" w:space="0"/>
              <w:left w:val="single" w:color="000000" w:sz="4" w:space="0"/>
              <w:bottom w:val="single" w:color="000000" w:sz="4" w:space="0"/>
              <w:right w:val="single" w:color="auto" w:sz="4" w:space="0"/>
            </w:tcBorders>
            <w:shd w:val="clear" w:color="auto" w:fill="auto"/>
            <w:vAlign w:val="center"/>
          </w:tcPr>
          <w:p w14:paraId="519B2BE7">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44.00</w:t>
            </w:r>
          </w:p>
        </w:tc>
      </w:tr>
      <w:tr w14:paraId="7902F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993" w:type="dxa"/>
            <w:tcBorders>
              <w:top w:val="single" w:color="000000" w:sz="4" w:space="0"/>
              <w:left w:val="single" w:color="auto" w:sz="4" w:space="0"/>
              <w:bottom w:val="single" w:color="000000" w:sz="4" w:space="0"/>
              <w:right w:val="single" w:color="000000" w:sz="4" w:space="0"/>
            </w:tcBorders>
            <w:shd w:val="clear" w:color="auto" w:fill="auto"/>
            <w:vAlign w:val="center"/>
          </w:tcPr>
          <w:p w14:paraId="59CF90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94A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差旅费</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CAE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655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22" w:type="dxa"/>
            <w:tcBorders>
              <w:top w:val="single" w:color="000000" w:sz="4" w:space="0"/>
              <w:left w:val="single" w:color="000000" w:sz="4" w:space="0"/>
              <w:bottom w:val="single" w:color="000000" w:sz="4" w:space="0"/>
              <w:right w:val="single" w:color="auto" w:sz="4" w:space="0"/>
            </w:tcBorders>
            <w:shd w:val="clear" w:color="auto" w:fill="auto"/>
            <w:vAlign w:val="center"/>
          </w:tcPr>
          <w:p w14:paraId="16DF03E3">
            <w:pPr>
              <w:rPr>
                <w:rFonts w:hint="eastAsia" w:ascii="宋体" w:hAnsi="宋体" w:eastAsia="宋体" w:cs="宋体"/>
                <w:i w:val="0"/>
                <w:iCs w:val="0"/>
                <w:color w:val="000000"/>
                <w:sz w:val="18"/>
                <w:szCs w:val="18"/>
                <w:u w:val="none"/>
              </w:rPr>
            </w:pPr>
          </w:p>
        </w:tc>
      </w:tr>
      <w:tr w14:paraId="5B13A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993" w:type="dxa"/>
            <w:tcBorders>
              <w:top w:val="single" w:color="000000" w:sz="4" w:space="0"/>
              <w:left w:val="single" w:color="auto" w:sz="4" w:space="0"/>
              <w:bottom w:val="single" w:color="000000" w:sz="4" w:space="0"/>
              <w:right w:val="single" w:color="000000" w:sz="4" w:space="0"/>
            </w:tcBorders>
            <w:shd w:val="clear" w:color="auto" w:fill="auto"/>
            <w:vAlign w:val="center"/>
          </w:tcPr>
          <w:p w14:paraId="76E0CF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08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邮电费</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1F8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2.90</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DB3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0.90</w:t>
            </w:r>
          </w:p>
        </w:tc>
        <w:tc>
          <w:tcPr>
            <w:tcW w:w="1822" w:type="dxa"/>
            <w:tcBorders>
              <w:top w:val="single" w:color="000000" w:sz="4" w:space="0"/>
              <w:left w:val="single" w:color="000000" w:sz="4" w:space="0"/>
              <w:bottom w:val="single" w:color="000000" w:sz="4" w:space="0"/>
              <w:right w:val="single" w:color="auto" w:sz="4" w:space="0"/>
            </w:tcBorders>
            <w:shd w:val="clear" w:color="auto" w:fill="auto"/>
            <w:vAlign w:val="center"/>
          </w:tcPr>
          <w:p w14:paraId="4315707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r>
      <w:tr w14:paraId="4140D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993" w:type="dxa"/>
            <w:tcBorders>
              <w:top w:val="single" w:color="000000" w:sz="4" w:space="0"/>
              <w:left w:val="single" w:color="auto" w:sz="4" w:space="0"/>
              <w:bottom w:val="single" w:color="000000" w:sz="4" w:space="0"/>
              <w:right w:val="single" w:color="000000" w:sz="4" w:space="0"/>
            </w:tcBorders>
            <w:shd w:val="clear" w:color="auto" w:fill="auto"/>
            <w:vAlign w:val="center"/>
          </w:tcPr>
          <w:p w14:paraId="65B222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83A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办公费</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A25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1.75</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E29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1.75</w:t>
            </w:r>
          </w:p>
        </w:tc>
        <w:tc>
          <w:tcPr>
            <w:tcW w:w="1822" w:type="dxa"/>
            <w:tcBorders>
              <w:top w:val="single" w:color="000000" w:sz="4" w:space="0"/>
              <w:left w:val="single" w:color="000000" w:sz="4" w:space="0"/>
              <w:bottom w:val="single" w:color="000000" w:sz="4" w:space="0"/>
              <w:right w:val="single" w:color="auto" w:sz="4" w:space="0"/>
            </w:tcBorders>
            <w:shd w:val="clear" w:color="auto" w:fill="auto"/>
            <w:vAlign w:val="center"/>
          </w:tcPr>
          <w:p w14:paraId="0C5087C1">
            <w:pPr>
              <w:rPr>
                <w:rFonts w:hint="eastAsia" w:ascii="宋体" w:hAnsi="宋体" w:eastAsia="宋体" w:cs="宋体"/>
                <w:i w:val="0"/>
                <w:iCs w:val="0"/>
                <w:color w:val="000000"/>
                <w:sz w:val="18"/>
                <w:szCs w:val="18"/>
                <w:u w:val="none"/>
              </w:rPr>
            </w:pPr>
          </w:p>
        </w:tc>
      </w:tr>
      <w:tr w14:paraId="7D1BF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993" w:type="dxa"/>
            <w:tcBorders>
              <w:top w:val="single" w:color="000000" w:sz="4" w:space="0"/>
              <w:left w:val="single" w:color="auto" w:sz="4" w:space="0"/>
              <w:bottom w:val="single" w:color="000000" w:sz="4" w:space="0"/>
              <w:right w:val="single" w:color="000000" w:sz="4" w:space="0"/>
            </w:tcBorders>
            <w:shd w:val="clear" w:color="auto" w:fill="auto"/>
            <w:vAlign w:val="center"/>
          </w:tcPr>
          <w:p w14:paraId="4A90CA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C3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印刷费</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709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0.20</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18F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0.20</w:t>
            </w:r>
          </w:p>
        </w:tc>
        <w:tc>
          <w:tcPr>
            <w:tcW w:w="1822" w:type="dxa"/>
            <w:tcBorders>
              <w:top w:val="single" w:color="000000" w:sz="4" w:space="0"/>
              <w:left w:val="single" w:color="000000" w:sz="4" w:space="0"/>
              <w:bottom w:val="single" w:color="000000" w:sz="4" w:space="0"/>
              <w:right w:val="single" w:color="auto" w:sz="4" w:space="0"/>
            </w:tcBorders>
            <w:shd w:val="clear" w:color="auto" w:fill="auto"/>
            <w:vAlign w:val="center"/>
          </w:tcPr>
          <w:p w14:paraId="4F146904">
            <w:pPr>
              <w:rPr>
                <w:rFonts w:hint="eastAsia" w:ascii="宋体" w:hAnsi="宋体" w:eastAsia="宋体" w:cs="宋体"/>
                <w:i w:val="0"/>
                <w:iCs w:val="0"/>
                <w:color w:val="000000"/>
                <w:sz w:val="18"/>
                <w:szCs w:val="18"/>
                <w:u w:val="none"/>
              </w:rPr>
            </w:pPr>
          </w:p>
        </w:tc>
      </w:tr>
      <w:tr w14:paraId="021D6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993" w:type="dxa"/>
            <w:tcBorders>
              <w:top w:val="single" w:color="000000" w:sz="4" w:space="0"/>
              <w:left w:val="single" w:color="auto" w:sz="4" w:space="0"/>
              <w:bottom w:val="single" w:color="auto" w:sz="4" w:space="0"/>
              <w:right w:val="single" w:color="000000" w:sz="4" w:space="0"/>
            </w:tcBorders>
            <w:shd w:val="clear" w:color="auto" w:fill="auto"/>
            <w:vAlign w:val="center"/>
          </w:tcPr>
          <w:p w14:paraId="05B79A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2406" w:type="dxa"/>
            <w:tcBorders>
              <w:top w:val="single" w:color="000000" w:sz="4" w:space="0"/>
              <w:left w:val="single" w:color="000000" w:sz="4" w:space="0"/>
              <w:bottom w:val="single" w:color="auto" w:sz="4" w:space="0"/>
              <w:right w:val="single" w:color="000000" w:sz="4" w:space="0"/>
            </w:tcBorders>
            <w:shd w:val="clear" w:color="auto" w:fill="auto"/>
            <w:vAlign w:val="center"/>
          </w:tcPr>
          <w:p w14:paraId="69EEE9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维修（护）费</w:t>
            </w:r>
          </w:p>
        </w:tc>
        <w:tc>
          <w:tcPr>
            <w:tcW w:w="2215" w:type="dxa"/>
            <w:tcBorders>
              <w:top w:val="single" w:color="000000" w:sz="4" w:space="0"/>
              <w:left w:val="single" w:color="000000" w:sz="4" w:space="0"/>
              <w:bottom w:val="single" w:color="auto" w:sz="4" w:space="0"/>
              <w:right w:val="single" w:color="000000" w:sz="4" w:space="0"/>
            </w:tcBorders>
            <w:shd w:val="clear" w:color="auto" w:fill="auto"/>
            <w:vAlign w:val="center"/>
          </w:tcPr>
          <w:p w14:paraId="7A94151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42.00</w:t>
            </w:r>
          </w:p>
        </w:tc>
        <w:tc>
          <w:tcPr>
            <w:tcW w:w="2164" w:type="dxa"/>
            <w:tcBorders>
              <w:top w:val="single" w:color="000000" w:sz="4" w:space="0"/>
              <w:left w:val="single" w:color="000000" w:sz="4" w:space="0"/>
              <w:bottom w:val="single" w:color="auto" w:sz="4" w:space="0"/>
              <w:right w:val="single" w:color="000000" w:sz="4" w:space="0"/>
            </w:tcBorders>
            <w:shd w:val="clear" w:color="auto" w:fill="auto"/>
            <w:vAlign w:val="center"/>
          </w:tcPr>
          <w:p w14:paraId="0E202917">
            <w:pPr>
              <w:rPr>
                <w:rFonts w:hint="eastAsia" w:ascii="宋体" w:hAnsi="宋体" w:eastAsia="宋体" w:cs="宋体"/>
                <w:i w:val="0"/>
                <w:iCs w:val="0"/>
                <w:color w:val="000000"/>
                <w:sz w:val="18"/>
                <w:szCs w:val="18"/>
                <w:u w:val="none"/>
              </w:rPr>
            </w:pPr>
          </w:p>
        </w:tc>
        <w:tc>
          <w:tcPr>
            <w:tcW w:w="1822" w:type="dxa"/>
            <w:tcBorders>
              <w:top w:val="single" w:color="000000" w:sz="4" w:space="0"/>
              <w:left w:val="single" w:color="000000" w:sz="4" w:space="0"/>
              <w:bottom w:val="single" w:color="auto" w:sz="4" w:space="0"/>
              <w:right w:val="single" w:color="auto" w:sz="4" w:space="0"/>
            </w:tcBorders>
            <w:shd w:val="clear" w:color="auto" w:fill="auto"/>
            <w:vAlign w:val="center"/>
          </w:tcPr>
          <w:p w14:paraId="652726D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42.00</w:t>
            </w:r>
          </w:p>
        </w:tc>
      </w:tr>
    </w:tbl>
    <w:p w14:paraId="4F082BC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0B8C60A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1E8FCCE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390F796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5267089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6D401F5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57B3003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59AAC5E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08A45AB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4D02DBD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49AE642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0410341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7113F83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5B85C2B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5B5A65A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2CF2A01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tbl>
      <w:tblPr>
        <w:tblStyle w:val="9"/>
        <w:tblW w:w="94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10"/>
        <w:gridCol w:w="2350"/>
      </w:tblGrid>
      <w:tr w14:paraId="5508F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460" w:type="dxa"/>
            <w:gridSpan w:val="2"/>
            <w:tcBorders>
              <w:top w:val="nil"/>
              <w:left w:val="nil"/>
              <w:bottom w:val="nil"/>
              <w:right w:val="nil"/>
            </w:tcBorders>
            <w:shd w:val="clear" w:color="auto" w:fill="auto"/>
            <w:vAlign w:val="center"/>
          </w:tcPr>
          <w:p w14:paraId="74AE35B5">
            <w:pPr>
              <w:keepNext w:val="0"/>
              <w:keepLines w:val="0"/>
              <w:widowControl/>
              <w:suppressLineNumbers w:val="0"/>
              <w:jc w:val="center"/>
              <w:textAlignment w:val="center"/>
              <w:rPr>
                <w:rFonts w:ascii="宋体" w:hAnsi="宋体" w:eastAsia="宋体" w:cs="宋体"/>
                <w:b/>
                <w:bCs/>
                <w:i w:val="0"/>
                <w:iCs w:val="0"/>
                <w:color w:val="000000"/>
                <w:sz w:val="34"/>
                <w:szCs w:val="34"/>
                <w:u w:val="none"/>
              </w:rPr>
            </w:pPr>
            <w:r>
              <w:rPr>
                <w:rFonts w:ascii="宋体" w:hAnsi="宋体" w:eastAsia="宋体" w:cs="宋体"/>
                <w:b/>
                <w:bCs/>
                <w:i w:val="0"/>
                <w:iCs w:val="0"/>
                <w:color w:val="000000"/>
                <w:kern w:val="0"/>
                <w:sz w:val="34"/>
                <w:szCs w:val="34"/>
                <w:u w:val="none"/>
                <w:lang w:val="en-US" w:eastAsia="zh-CN" w:bidi="ar"/>
              </w:rPr>
              <w:t>政府性基金预算支出情况表</w:t>
            </w:r>
          </w:p>
        </w:tc>
      </w:tr>
      <w:tr w14:paraId="3C318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7110" w:type="dxa"/>
            <w:tcBorders>
              <w:top w:val="nil"/>
              <w:left w:val="nil"/>
              <w:bottom w:val="nil"/>
              <w:right w:val="nil"/>
            </w:tcBorders>
            <w:shd w:val="clear" w:color="auto" w:fill="auto"/>
            <w:vAlign w:val="center"/>
          </w:tcPr>
          <w:p w14:paraId="55EFA3AE">
            <w:pPr>
              <w:rPr>
                <w:rFonts w:hint="eastAsia" w:ascii="宋体" w:hAnsi="宋体" w:eastAsia="宋体" w:cs="宋体"/>
                <w:i w:val="0"/>
                <w:iCs w:val="0"/>
                <w:color w:val="000000"/>
                <w:sz w:val="18"/>
                <w:szCs w:val="18"/>
                <w:u w:val="none"/>
              </w:rPr>
            </w:pPr>
          </w:p>
        </w:tc>
        <w:tc>
          <w:tcPr>
            <w:tcW w:w="2350" w:type="dxa"/>
            <w:tcBorders>
              <w:top w:val="nil"/>
              <w:left w:val="nil"/>
              <w:bottom w:val="nil"/>
              <w:right w:val="nil"/>
            </w:tcBorders>
            <w:shd w:val="clear" w:color="auto" w:fill="auto"/>
            <w:vAlign w:val="center"/>
          </w:tcPr>
          <w:p w14:paraId="5BA8249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14:paraId="2FF83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7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C5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C5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预算数</w:t>
            </w:r>
          </w:p>
        </w:tc>
      </w:tr>
      <w:tr w14:paraId="3D751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7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3D21">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0CA1">
            <w:pPr>
              <w:keepNext w:val="0"/>
              <w:keepLines w:val="0"/>
              <w:widowControl/>
              <w:suppressLineNumbers w:val="0"/>
              <w:jc w:val="right"/>
              <w:textAlignment w:val="center"/>
              <w:rPr>
                <w:rFonts w:ascii="宋体" w:hAnsi="宋体" w:eastAsia="宋体" w:cs="宋体"/>
                <w:i w:val="0"/>
                <w:iCs w:val="0"/>
                <w:color w:val="000000"/>
                <w:sz w:val="18"/>
                <w:szCs w:val="18"/>
                <w:u w:val="none"/>
              </w:rPr>
            </w:pPr>
          </w:p>
        </w:tc>
      </w:tr>
    </w:tbl>
    <w:p w14:paraId="1233339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062BB9D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1146DBF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1EC824D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75C3A55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0F19EDD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2C128DE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7CB3E07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085882A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5760D85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659F0E9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3814388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5E28CE2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07DDACC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7FA3201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001AB94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5BE1D97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688CA21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6B9D810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6EE65F6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0859E7F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tbl>
      <w:tblPr>
        <w:tblStyle w:val="9"/>
        <w:tblW w:w="9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7"/>
        <w:gridCol w:w="1561"/>
        <w:gridCol w:w="1732"/>
        <w:gridCol w:w="2074"/>
        <w:gridCol w:w="2516"/>
      </w:tblGrid>
      <w:tr w14:paraId="0171D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9540" w:type="dxa"/>
            <w:gridSpan w:val="5"/>
            <w:tcBorders>
              <w:top w:val="nil"/>
              <w:left w:val="nil"/>
              <w:bottom w:val="nil"/>
              <w:right w:val="nil"/>
            </w:tcBorders>
            <w:shd w:val="clear" w:color="auto" w:fill="auto"/>
            <w:vAlign w:val="center"/>
          </w:tcPr>
          <w:p w14:paraId="63CB859F">
            <w:pPr>
              <w:keepNext w:val="0"/>
              <w:keepLines w:val="0"/>
              <w:widowControl/>
              <w:suppressLineNumbers w:val="0"/>
              <w:jc w:val="center"/>
              <w:textAlignment w:val="center"/>
              <w:rPr>
                <w:rFonts w:ascii="宋体" w:hAnsi="宋体" w:eastAsia="宋体" w:cs="宋体"/>
                <w:b/>
                <w:bCs/>
                <w:i w:val="0"/>
                <w:iCs w:val="0"/>
                <w:color w:val="000000"/>
                <w:sz w:val="34"/>
                <w:szCs w:val="34"/>
                <w:u w:val="none"/>
              </w:rPr>
            </w:pPr>
            <w:r>
              <w:rPr>
                <w:rFonts w:ascii="宋体" w:hAnsi="宋体" w:eastAsia="宋体" w:cs="宋体"/>
                <w:b/>
                <w:bCs/>
                <w:i w:val="0"/>
                <w:iCs w:val="0"/>
                <w:color w:val="000000"/>
                <w:kern w:val="0"/>
                <w:sz w:val="34"/>
                <w:szCs w:val="34"/>
                <w:u w:val="none"/>
                <w:lang w:val="en-US" w:eastAsia="zh-CN" w:bidi="ar"/>
              </w:rPr>
              <w:t>部门管理转移支付表</w:t>
            </w:r>
          </w:p>
        </w:tc>
      </w:tr>
      <w:tr w14:paraId="392AF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trPr>
        <w:tc>
          <w:tcPr>
            <w:tcW w:w="1657" w:type="dxa"/>
            <w:tcBorders>
              <w:top w:val="nil"/>
              <w:left w:val="nil"/>
              <w:bottom w:val="nil"/>
              <w:right w:val="nil"/>
            </w:tcBorders>
            <w:shd w:val="clear" w:color="auto" w:fill="auto"/>
            <w:vAlign w:val="center"/>
          </w:tcPr>
          <w:p w14:paraId="149D5134">
            <w:pPr>
              <w:rPr>
                <w:rFonts w:hint="eastAsia" w:ascii="宋体" w:hAnsi="宋体" w:eastAsia="宋体" w:cs="宋体"/>
                <w:i w:val="0"/>
                <w:iCs w:val="0"/>
                <w:color w:val="000000"/>
                <w:sz w:val="18"/>
                <w:szCs w:val="18"/>
                <w:u w:val="none"/>
              </w:rPr>
            </w:pPr>
          </w:p>
        </w:tc>
        <w:tc>
          <w:tcPr>
            <w:tcW w:w="1561" w:type="dxa"/>
            <w:tcBorders>
              <w:top w:val="nil"/>
              <w:left w:val="nil"/>
              <w:bottom w:val="nil"/>
              <w:right w:val="nil"/>
            </w:tcBorders>
            <w:shd w:val="clear" w:color="auto" w:fill="auto"/>
            <w:vAlign w:val="center"/>
          </w:tcPr>
          <w:p w14:paraId="67D30780">
            <w:pPr>
              <w:rPr>
                <w:rFonts w:hint="eastAsia" w:ascii="宋体" w:hAnsi="宋体" w:eastAsia="宋体" w:cs="宋体"/>
                <w:i w:val="0"/>
                <w:iCs w:val="0"/>
                <w:color w:val="000000"/>
                <w:sz w:val="18"/>
                <w:szCs w:val="18"/>
                <w:u w:val="none"/>
              </w:rPr>
            </w:pPr>
          </w:p>
        </w:tc>
        <w:tc>
          <w:tcPr>
            <w:tcW w:w="1732" w:type="dxa"/>
            <w:tcBorders>
              <w:top w:val="nil"/>
              <w:left w:val="nil"/>
              <w:bottom w:val="nil"/>
              <w:right w:val="nil"/>
            </w:tcBorders>
            <w:shd w:val="clear" w:color="auto" w:fill="auto"/>
            <w:vAlign w:val="center"/>
          </w:tcPr>
          <w:p w14:paraId="423C0787">
            <w:pPr>
              <w:rPr>
                <w:rFonts w:hint="eastAsia" w:ascii="宋体" w:hAnsi="宋体" w:eastAsia="宋体" w:cs="宋体"/>
                <w:i w:val="0"/>
                <w:iCs w:val="0"/>
                <w:color w:val="000000"/>
                <w:sz w:val="18"/>
                <w:szCs w:val="18"/>
                <w:u w:val="none"/>
              </w:rPr>
            </w:pPr>
          </w:p>
        </w:tc>
        <w:tc>
          <w:tcPr>
            <w:tcW w:w="2074" w:type="dxa"/>
            <w:tcBorders>
              <w:top w:val="nil"/>
              <w:left w:val="nil"/>
              <w:bottom w:val="nil"/>
              <w:right w:val="nil"/>
            </w:tcBorders>
            <w:shd w:val="clear" w:color="auto" w:fill="auto"/>
            <w:vAlign w:val="center"/>
          </w:tcPr>
          <w:p w14:paraId="02E7DA18">
            <w:pPr>
              <w:rPr>
                <w:rFonts w:hint="eastAsia" w:ascii="宋体" w:hAnsi="宋体" w:eastAsia="宋体" w:cs="宋体"/>
                <w:i w:val="0"/>
                <w:iCs w:val="0"/>
                <w:color w:val="000000"/>
                <w:sz w:val="18"/>
                <w:szCs w:val="18"/>
                <w:u w:val="none"/>
              </w:rPr>
            </w:pPr>
          </w:p>
        </w:tc>
        <w:tc>
          <w:tcPr>
            <w:tcW w:w="2516" w:type="dxa"/>
            <w:tcBorders>
              <w:top w:val="nil"/>
              <w:left w:val="nil"/>
              <w:bottom w:val="nil"/>
              <w:right w:val="nil"/>
            </w:tcBorders>
            <w:shd w:val="clear" w:color="auto" w:fill="auto"/>
            <w:vAlign w:val="center"/>
          </w:tcPr>
          <w:p w14:paraId="7CCE4FC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14:paraId="2A4B6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51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单位名称</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1A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8F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一般公共预算项目支出</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B2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政府性基金预算项目支出</w:t>
            </w:r>
          </w:p>
        </w:tc>
        <w:tc>
          <w:tcPr>
            <w:tcW w:w="2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46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国有资本经营预算项目支出</w:t>
            </w:r>
          </w:p>
        </w:tc>
      </w:tr>
      <w:tr w14:paraId="7EA4D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4E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5B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08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51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2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D0D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r>
      <w:tr w14:paraId="6D798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trPr>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F812">
            <w:pPr>
              <w:rPr>
                <w:rFonts w:hint="eastAsia" w:ascii="宋体" w:hAnsi="宋体" w:eastAsia="宋体" w:cs="宋体"/>
                <w:i w:val="0"/>
                <w:iCs w:val="0"/>
                <w:color w:val="000000"/>
                <w:sz w:val="18"/>
                <w:szCs w:val="18"/>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D2A8">
            <w:pPr>
              <w:jc w:val="right"/>
              <w:rPr>
                <w:rFonts w:hint="eastAsia" w:ascii="宋体" w:hAnsi="宋体" w:eastAsia="宋体" w:cs="宋体"/>
                <w:i w:val="0"/>
                <w:iCs w:val="0"/>
                <w:color w:val="000000"/>
                <w:sz w:val="18"/>
                <w:szCs w:val="18"/>
                <w:u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5C0A">
            <w:pPr>
              <w:jc w:val="right"/>
              <w:rPr>
                <w:rFonts w:hint="eastAsia" w:ascii="宋体" w:hAnsi="宋体" w:eastAsia="宋体" w:cs="宋体"/>
                <w:i w:val="0"/>
                <w:iCs w:val="0"/>
                <w:color w:val="000000"/>
                <w:sz w:val="18"/>
                <w:szCs w:val="18"/>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000D">
            <w:pPr>
              <w:jc w:val="right"/>
              <w:rPr>
                <w:rFonts w:hint="eastAsia" w:ascii="宋体" w:hAnsi="宋体" w:eastAsia="宋体" w:cs="宋体"/>
                <w:i w:val="0"/>
                <w:iCs w:val="0"/>
                <w:color w:val="000000"/>
                <w:sz w:val="18"/>
                <w:szCs w:val="18"/>
                <w:u w:val="none"/>
              </w:rPr>
            </w:pPr>
          </w:p>
        </w:tc>
        <w:tc>
          <w:tcPr>
            <w:tcW w:w="2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3998">
            <w:pPr>
              <w:jc w:val="right"/>
              <w:rPr>
                <w:rFonts w:hint="eastAsia" w:ascii="宋体" w:hAnsi="宋体" w:eastAsia="宋体" w:cs="宋体"/>
                <w:i w:val="0"/>
                <w:iCs w:val="0"/>
                <w:color w:val="000000"/>
                <w:sz w:val="18"/>
                <w:szCs w:val="18"/>
                <w:u w:val="none"/>
              </w:rPr>
            </w:pPr>
          </w:p>
        </w:tc>
      </w:tr>
    </w:tbl>
    <w:p w14:paraId="3B507C0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743CA48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226B345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751AE07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1A45D74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4B846A9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2085C87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143D96F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7CC0486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53F6DA0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1163EA8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40EA733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625F0FA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74996CC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4637AFD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01FE6A7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7E45128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6E846E1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6CCE6B7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tbl>
      <w:tblPr>
        <w:tblStyle w:val="9"/>
        <w:tblpPr w:leftFromText="180" w:rightFromText="180" w:vertAnchor="text" w:horzAnchor="page" w:tblpX="1211" w:tblpY="552"/>
        <w:tblOverlap w:val="never"/>
        <w:tblW w:w="9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54"/>
        <w:gridCol w:w="2366"/>
      </w:tblGrid>
      <w:tr w14:paraId="18592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9520" w:type="dxa"/>
            <w:gridSpan w:val="2"/>
            <w:tcBorders>
              <w:top w:val="nil"/>
              <w:left w:val="nil"/>
              <w:bottom w:val="nil"/>
              <w:right w:val="nil"/>
            </w:tcBorders>
            <w:shd w:val="clear" w:color="auto" w:fill="auto"/>
            <w:vAlign w:val="center"/>
          </w:tcPr>
          <w:p w14:paraId="34E5739E">
            <w:pPr>
              <w:keepNext w:val="0"/>
              <w:keepLines w:val="0"/>
              <w:widowControl/>
              <w:suppressLineNumbers w:val="0"/>
              <w:jc w:val="center"/>
              <w:textAlignment w:val="center"/>
              <w:rPr>
                <w:rFonts w:ascii="宋体" w:hAnsi="宋体" w:eastAsia="宋体" w:cs="宋体"/>
                <w:b/>
                <w:bCs/>
                <w:i w:val="0"/>
                <w:iCs w:val="0"/>
                <w:color w:val="000000"/>
                <w:sz w:val="34"/>
                <w:szCs w:val="34"/>
                <w:u w:val="none"/>
              </w:rPr>
            </w:pPr>
            <w:r>
              <w:rPr>
                <w:rFonts w:ascii="宋体" w:hAnsi="宋体" w:eastAsia="宋体" w:cs="宋体"/>
                <w:b/>
                <w:bCs/>
                <w:i w:val="0"/>
                <w:iCs w:val="0"/>
                <w:color w:val="000000"/>
                <w:kern w:val="0"/>
                <w:sz w:val="34"/>
                <w:szCs w:val="34"/>
                <w:u w:val="none"/>
                <w:lang w:val="en-US" w:eastAsia="zh-CN" w:bidi="ar"/>
              </w:rPr>
              <w:t>表十二、国有资本经营预算支出情况表</w:t>
            </w:r>
          </w:p>
        </w:tc>
      </w:tr>
      <w:tr w14:paraId="7E190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9520" w:type="dxa"/>
            <w:gridSpan w:val="2"/>
            <w:tcBorders>
              <w:top w:val="nil"/>
              <w:left w:val="nil"/>
              <w:bottom w:val="nil"/>
              <w:right w:val="nil"/>
            </w:tcBorders>
            <w:shd w:val="clear" w:color="auto" w:fill="auto"/>
            <w:vAlign w:val="center"/>
          </w:tcPr>
          <w:p w14:paraId="37F6786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单位：万元 </w:t>
            </w:r>
          </w:p>
        </w:tc>
      </w:tr>
      <w:tr w14:paraId="26B7A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7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D0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10D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预算数</w:t>
            </w:r>
          </w:p>
        </w:tc>
      </w:tr>
      <w:tr w14:paraId="7CA65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7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B5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1A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r>
      <w:tr w14:paraId="0ACB7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7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B4D5">
            <w:pPr>
              <w:keepNext w:val="0"/>
              <w:keepLines w:val="0"/>
              <w:widowControl/>
              <w:suppressLineNumbers w:val="0"/>
              <w:jc w:val="lef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总计</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A911">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0.00</w:t>
            </w:r>
          </w:p>
        </w:tc>
      </w:tr>
      <w:tr w14:paraId="44988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7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E026">
            <w:pPr>
              <w:rPr>
                <w:rFonts w:hint="eastAsia" w:ascii="宋体" w:hAnsi="宋体" w:eastAsia="宋体" w:cs="宋体"/>
                <w:b/>
                <w:bCs/>
                <w:i w:val="0"/>
                <w:iCs w:val="0"/>
                <w:color w:val="000000"/>
                <w:sz w:val="18"/>
                <w:szCs w:val="18"/>
                <w:u w:val="none"/>
              </w:rPr>
            </w:pP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5B05">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0.00</w:t>
            </w:r>
          </w:p>
        </w:tc>
      </w:tr>
      <w:tr w14:paraId="1A58B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7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79E9">
            <w:pPr>
              <w:rPr>
                <w:rFonts w:hint="eastAsia" w:ascii="宋体" w:hAnsi="宋体" w:eastAsia="宋体" w:cs="宋体"/>
                <w:i w:val="0"/>
                <w:iCs w:val="0"/>
                <w:color w:val="000000"/>
                <w:sz w:val="18"/>
                <w:szCs w:val="18"/>
                <w:u w:val="none"/>
              </w:rPr>
            </w:pP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BD6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r>
    </w:tbl>
    <w:p w14:paraId="748590F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15979C9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3034FDD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088DC12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2883E63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0F6BC43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2E0630A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1DF9498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234C73C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712F2E6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10FEC49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2DA404F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39AFF88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2205EAD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17F5460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266E120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1E83C44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38F846A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6E6E33A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tbl>
      <w:tblPr>
        <w:tblStyle w:val="9"/>
        <w:tblW w:w="9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7"/>
        <w:gridCol w:w="1173"/>
        <w:gridCol w:w="1436"/>
        <w:gridCol w:w="3065"/>
        <w:gridCol w:w="2038"/>
        <w:gridCol w:w="1191"/>
      </w:tblGrid>
      <w:tr w14:paraId="56E0B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trPr>
        <w:tc>
          <w:tcPr>
            <w:tcW w:w="9620" w:type="dxa"/>
            <w:gridSpan w:val="6"/>
            <w:tcBorders>
              <w:top w:val="nil"/>
              <w:left w:val="nil"/>
              <w:bottom w:val="nil"/>
              <w:right w:val="nil"/>
            </w:tcBorders>
            <w:shd w:val="clear" w:color="auto" w:fill="auto"/>
            <w:noWrap/>
            <w:vAlign w:val="bottom"/>
          </w:tcPr>
          <w:p w14:paraId="40E0AD0E">
            <w:pPr>
              <w:keepNext w:val="0"/>
              <w:keepLines w:val="0"/>
              <w:widowControl/>
              <w:suppressLineNumbers w:val="0"/>
              <w:jc w:val="center"/>
              <w:textAlignment w:val="bottom"/>
              <w:rPr>
                <w:rFonts w:ascii="仿宋_GB2312" w:hAnsi="等线" w:eastAsia="仿宋_GB2312" w:cs="仿宋_GB2312"/>
                <w:b/>
                <w:bCs/>
                <w:i w:val="0"/>
                <w:iCs w:val="0"/>
                <w:color w:val="000000"/>
                <w:sz w:val="28"/>
                <w:szCs w:val="28"/>
                <w:u w:val="none"/>
              </w:rPr>
            </w:pPr>
            <w:r>
              <w:rPr>
                <w:rFonts w:hint="default" w:ascii="仿宋_GB2312" w:hAnsi="等线" w:eastAsia="仿宋_GB2312" w:cs="仿宋_GB2312"/>
                <w:b/>
                <w:bCs/>
                <w:i w:val="0"/>
                <w:iCs w:val="0"/>
                <w:color w:val="000000"/>
                <w:kern w:val="0"/>
                <w:sz w:val="28"/>
                <w:szCs w:val="28"/>
                <w:u w:val="none"/>
                <w:lang w:val="en-US" w:eastAsia="zh-CN" w:bidi="ar"/>
              </w:rPr>
              <w:t>单位整体支出绩效目标表</w:t>
            </w:r>
          </w:p>
        </w:tc>
      </w:tr>
      <w:tr w14:paraId="4E716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0" w:type="auto"/>
            <w:gridSpan w:val="6"/>
            <w:tcBorders>
              <w:top w:val="nil"/>
              <w:left w:val="nil"/>
              <w:bottom w:val="single" w:color="000000" w:sz="4" w:space="0"/>
              <w:right w:val="nil"/>
            </w:tcBorders>
            <w:shd w:val="clear" w:color="auto" w:fill="auto"/>
            <w:noWrap/>
            <w:vAlign w:val="bottom"/>
          </w:tcPr>
          <w:p w14:paraId="114CFD71">
            <w:pPr>
              <w:keepNext w:val="0"/>
              <w:keepLines w:val="0"/>
              <w:widowControl/>
              <w:suppressLineNumbers w:val="0"/>
              <w:jc w:val="center"/>
              <w:textAlignment w:val="bottom"/>
              <w:rPr>
                <w:rFonts w:hint="default" w:ascii="仿宋_GB2312" w:hAnsi="等线" w:eastAsia="仿宋_GB2312" w:cs="仿宋_GB2312"/>
                <w:b/>
                <w:bCs/>
                <w:i w:val="0"/>
                <w:iCs w:val="0"/>
                <w:color w:val="000000"/>
                <w:sz w:val="24"/>
                <w:szCs w:val="24"/>
                <w:u w:val="none"/>
              </w:rPr>
            </w:pPr>
            <w:r>
              <w:rPr>
                <w:rFonts w:hint="default" w:ascii="仿宋_GB2312" w:hAnsi="等线" w:eastAsia="仿宋_GB2312" w:cs="仿宋_GB2312"/>
                <w:b/>
                <w:bCs/>
                <w:i w:val="0"/>
                <w:iCs w:val="0"/>
                <w:color w:val="000000"/>
                <w:kern w:val="0"/>
                <w:sz w:val="24"/>
                <w:szCs w:val="24"/>
                <w:u w:val="none"/>
                <w:lang w:val="en-US" w:eastAsia="zh-CN" w:bidi="ar"/>
              </w:rPr>
              <w:t>（2025年度）</w:t>
            </w:r>
          </w:p>
        </w:tc>
      </w:tr>
      <w:tr w14:paraId="28EDF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33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C863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单位名称</w:t>
            </w:r>
          </w:p>
        </w:tc>
        <w:tc>
          <w:tcPr>
            <w:tcW w:w="6294"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3E7EF4F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山丹县住房保障服务中心</w:t>
            </w:r>
          </w:p>
        </w:tc>
      </w:tr>
      <w:tr w14:paraId="3B77E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717" w:type="dxa"/>
            <w:vMerge w:val="restart"/>
            <w:tcBorders>
              <w:top w:val="nil"/>
              <w:left w:val="single" w:color="000000" w:sz="4" w:space="0"/>
              <w:bottom w:val="single" w:color="000000" w:sz="4" w:space="0"/>
              <w:right w:val="single" w:color="000000" w:sz="4" w:space="0"/>
            </w:tcBorders>
            <w:shd w:val="clear" w:color="auto" w:fill="auto"/>
            <w:textDirection w:val="tbRlV"/>
            <w:vAlign w:val="bottom"/>
          </w:tcPr>
          <w:p w14:paraId="1FD7FA5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总体目标</w:t>
            </w:r>
          </w:p>
        </w:tc>
        <w:tc>
          <w:tcPr>
            <w:tcW w:w="8903"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14:paraId="24FED811">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目标1：按时发放单位人员20人工资，保障单位职能正常运行。</w:t>
            </w:r>
          </w:p>
        </w:tc>
      </w:tr>
      <w:tr w14:paraId="193D3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717" w:type="dxa"/>
            <w:vMerge w:val="continue"/>
            <w:tcBorders>
              <w:top w:val="nil"/>
              <w:left w:val="single" w:color="000000" w:sz="4" w:space="0"/>
              <w:bottom w:val="single" w:color="000000" w:sz="4" w:space="0"/>
              <w:right w:val="single" w:color="000000" w:sz="4" w:space="0"/>
            </w:tcBorders>
            <w:shd w:val="clear" w:color="auto" w:fill="auto"/>
            <w:textDirection w:val="tbRlV"/>
            <w:vAlign w:val="bottom"/>
          </w:tcPr>
          <w:p w14:paraId="5540EB30">
            <w:pPr>
              <w:jc w:val="center"/>
              <w:rPr>
                <w:rFonts w:hint="eastAsia" w:ascii="宋体" w:hAnsi="宋体" w:eastAsia="宋体" w:cs="宋体"/>
                <w:i w:val="0"/>
                <w:iCs w:val="0"/>
                <w:color w:val="000000"/>
                <w:sz w:val="18"/>
                <w:szCs w:val="18"/>
                <w:u w:val="none"/>
              </w:rPr>
            </w:pPr>
          </w:p>
        </w:tc>
        <w:tc>
          <w:tcPr>
            <w:tcW w:w="8903"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14:paraId="3AB30840">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目标2：支付公租房维修费30万元，为公租房住户提供了良好的居住环境。</w:t>
            </w:r>
          </w:p>
        </w:tc>
      </w:tr>
      <w:tr w14:paraId="4EF5D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717" w:type="dxa"/>
            <w:vMerge w:val="continue"/>
            <w:tcBorders>
              <w:top w:val="nil"/>
              <w:left w:val="single" w:color="000000" w:sz="4" w:space="0"/>
              <w:bottom w:val="single" w:color="000000" w:sz="4" w:space="0"/>
              <w:right w:val="single" w:color="000000" w:sz="4" w:space="0"/>
            </w:tcBorders>
            <w:shd w:val="clear" w:color="auto" w:fill="auto"/>
            <w:textDirection w:val="tbRlV"/>
            <w:vAlign w:val="bottom"/>
          </w:tcPr>
          <w:p w14:paraId="7C4D1909">
            <w:pPr>
              <w:jc w:val="center"/>
              <w:rPr>
                <w:rFonts w:hint="eastAsia" w:ascii="宋体" w:hAnsi="宋体" w:eastAsia="宋体" w:cs="宋体"/>
                <w:i w:val="0"/>
                <w:iCs w:val="0"/>
                <w:color w:val="000000"/>
                <w:sz w:val="18"/>
                <w:szCs w:val="18"/>
                <w:u w:val="none"/>
              </w:rPr>
            </w:pPr>
          </w:p>
        </w:tc>
        <w:tc>
          <w:tcPr>
            <w:tcW w:w="8903"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14:paraId="335977A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目标3：支付人才公寓装饰装修费10万元为我县经济社会发展提供强有力的人才支撑和保障。</w:t>
            </w:r>
          </w:p>
        </w:tc>
      </w:tr>
      <w:tr w14:paraId="57AC2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648F70A">
            <w:pPr>
              <w:jc w:val="center"/>
              <w:rPr>
                <w:rFonts w:hint="eastAsia" w:ascii="宋体" w:hAnsi="宋体" w:eastAsia="宋体" w:cs="宋体"/>
                <w:i w:val="0"/>
                <w:iCs w:val="0"/>
                <w:color w:val="000000"/>
                <w:sz w:val="18"/>
                <w:szCs w:val="18"/>
                <w:u w:val="none"/>
              </w:rPr>
            </w:pPr>
          </w:p>
        </w:tc>
        <w:tc>
          <w:tcPr>
            <w:tcW w:w="89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1D2D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目标4：支付人才公寓取暖费物业费2万元，满足引进人才多元化住房需求，提供良好的居住环境条件。</w:t>
            </w:r>
          </w:p>
        </w:tc>
      </w:tr>
      <w:tr w14:paraId="41C45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6766B2D">
            <w:pPr>
              <w:jc w:val="center"/>
              <w:rPr>
                <w:rFonts w:hint="eastAsia" w:ascii="宋体" w:hAnsi="宋体" w:eastAsia="宋体" w:cs="宋体"/>
                <w:i w:val="0"/>
                <w:iCs w:val="0"/>
                <w:color w:val="000000"/>
                <w:sz w:val="18"/>
                <w:szCs w:val="18"/>
                <w:u w:val="none"/>
              </w:rPr>
            </w:pPr>
          </w:p>
        </w:tc>
        <w:tc>
          <w:tcPr>
            <w:tcW w:w="89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41EC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目标5：及时拨付中央财政城镇保障性安居工程补助资金。</w:t>
            </w:r>
          </w:p>
        </w:tc>
      </w:tr>
      <w:tr w14:paraId="55176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25167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 算 情 况（万元）</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2F7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按支出类型分</w:t>
            </w: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A20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预算金额</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9E2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按来源类型分</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DD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预算金额</w:t>
            </w:r>
          </w:p>
        </w:tc>
      </w:tr>
      <w:tr w14:paraId="5C2AC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2E797DD">
            <w:pPr>
              <w:jc w:val="center"/>
              <w:rPr>
                <w:rFonts w:hint="eastAsia" w:ascii="宋体" w:hAnsi="宋体" w:eastAsia="宋体" w:cs="宋体"/>
                <w:i w:val="0"/>
                <w:iCs w:val="0"/>
                <w:color w:val="000000"/>
                <w:sz w:val="18"/>
                <w:szCs w:val="18"/>
                <w:u w:val="none"/>
              </w:rPr>
            </w:pP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4FBF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EBD93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E2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222.12</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452D4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当年财政拨款</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B5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906.87</w:t>
            </w:r>
          </w:p>
        </w:tc>
      </w:tr>
      <w:tr w14:paraId="11124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1A4D431">
            <w:pPr>
              <w:jc w:val="center"/>
              <w:rPr>
                <w:rFonts w:hint="eastAsia" w:ascii="宋体" w:hAnsi="宋体" w:eastAsia="宋体" w:cs="宋体"/>
                <w:i w:val="0"/>
                <w:iCs w:val="0"/>
                <w:color w:val="000000"/>
                <w:sz w:val="18"/>
                <w:szCs w:val="18"/>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E688A">
            <w:pPr>
              <w:jc w:val="center"/>
              <w:rPr>
                <w:rFonts w:hint="eastAsia" w:ascii="宋体" w:hAnsi="宋体" w:eastAsia="宋体" w:cs="宋体"/>
                <w:i w:val="0"/>
                <w:iCs w:val="0"/>
                <w:color w:val="000000"/>
                <w:sz w:val="18"/>
                <w:szCs w:val="18"/>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F5022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8C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12.75</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6BB21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D0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4,639.08</w:t>
            </w:r>
          </w:p>
        </w:tc>
      </w:tr>
      <w:tr w14:paraId="339CD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4A5AFED">
            <w:pPr>
              <w:jc w:val="center"/>
              <w:rPr>
                <w:rFonts w:hint="eastAsia" w:ascii="宋体" w:hAnsi="宋体" w:eastAsia="宋体" w:cs="宋体"/>
                <w:i w:val="0"/>
                <w:iCs w:val="0"/>
                <w:color w:val="000000"/>
                <w:sz w:val="18"/>
                <w:szCs w:val="18"/>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90B0A">
            <w:pPr>
              <w:jc w:val="center"/>
              <w:rPr>
                <w:rFonts w:hint="eastAsia" w:ascii="宋体" w:hAnsi="宋体" w:eastAsia="宋体" w:cs="宋体"/>
                <w:i w:val="0"/>
                <w:iCs w:val="0"/>
                <w:color w:val="000000"/>
                <w:sz w:val="18"/>
                <w:szCs w:val="18"/>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D2D21D">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3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234.87</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0006B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317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37942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4563B95">
            <w:pPr>
              <w:jc w:val="center"/>
              <w:rPr>
                <w:rFonts w:hint="eastAsia" w:ascii="宋体" w:hAnsi="宋体" w:eastAsia="宋体" w:cs="宋体"/>
                <w:i w:val="0"/>
                <w:iCs w:val="0"/>
                <w:color w:val="000000"/>
                <w:sz w:val="18"/>
                <w:szCs w:val="18"/>
                <w:u w:val="none"/>
              </w:rPr>
            </w:pPr>
          </w:p>
        </w:tc>
        <w:tc>
          <w:tcPr>
            <w:tcW w:w="26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48A4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c>
          <w:tcPr>
            <w:tcW w:w="3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6217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5311.08</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D54895">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收入预算合计</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BAF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5,545.95</w:t>
            </w:r>
          </w:p>
        </w:tc>
      </w:tr>
      <w:tr w14:paraId="11989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3B24501">
            <w:pPr>
              <w:jc w:val="center"/>
              <w:rPr>
                <w:rFonts w:hint="eastAsia" w:ascii="宋体" w:hAnsi="宋体" w:eastAsia="宋体" w:cs="宋体"/>
                <w:i w:val="0"/>
                <w:iCs w:val="0"/>
                <w:color w:val="000000"/>
                <w:sz w:val="18"/>
                <w:szCs w:val="18"/>
                <w:u w:val="none"/>
              </w:rPr>
            </w:pPr>
          </w:p>
        </w:tc>
        <w:tc>
          <w:tcPr>
            <w:tcW w:w="26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7EE66">
            <w:pPr>
              <w:jc w:val="center"/>
              <w:rPr>
                <w:rFonts w:hint="eastAsia" w:ascii="宋体" w:hAnsi="宋体" w:eastAsia="宋体" w:cs="宋体"/>
                <w:i w:val="0"/>
                <w:iCs w:val="0"/>
                <w:color w:val="000000"/>
                <w:sz w:val="18"/>
                <w:szCs w:val="18"/>
                <w:u w:val="none"/>
              </w:rPr>
            </w:pPr>
          </w:p>
        </w:tc>
        <w:tc>
          <w:tcPr>
            <w:tcW w:w="3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1CB2D">
            <w:pPr>
              <w:jc w:val="center"/>
              <w:rPr>
                <w:rFonts w:hint="eastAsia" w:ascii="宋体" w:hAnsi="宋体" w:eastAsia="宋体" w:cs="宋体"/>
                <w:i w:val="0"/>
                <w:iCs w:val="0"/>
                <w:color w:val="000000"/>
                <w:sz w:val="18"/>
                <w:szCs w:val="18"/>
                <w:u w:val="none"/>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BB093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支出预算合计</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BC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5,545.95</w:t>
            </w:r>
          </w:p>
        </w:tc>
      </w:tr>
      <w:tr w14:paraId="08653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8CD5C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 效 指 标</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8F7EE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37C95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C0703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322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2682A9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r>
      <w:tr w14:paraId="6783C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E655CDF">
            <w:pPr>
              <w:jc w:val="center"/>
              <w:rPr>
                <w:rFonts w:hint="eastAsia" w:ascii="宋体" w:hAnsi="宋体" w:eastAsia="宋体" w:cs="宋体"/>
                <w:i w:val="0"/>
                <w:iCs w:val="0"/>
                <w:color w:val="000000"/>
                <w:sz w:val="18"/>
                <w:szCs w:val="18"/>
                <w:u w:val="none"/>
              </w:rPr>
            </w:pP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C3E1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部门管理</w:t>
            </w: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2C77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资金投入</w:t>
            </w: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2D726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人员经费投入资金额</w:t>
            </w:r>
          </w:p>
        </w:tc>
        <w:tc>
          <w:tcPr>
            <w:tcW w:w="322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5232F0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r>
      <w:tr w14:paraId="4F0BF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0EC1578">
            <w:pPr>
              <w:jc w:val="center"/>
              <w:rPr>
                <w:rFonts w:hint="eastAsia" w:ascii="宋体" w:hAnsi="宋体" w:eastAsia="宋体" w:cs="宋体"/>
                <w:i w:val="0"/>
                <w:iCs w:val="0"/>
                <w:color w:val="000000"/>
                <w:sz w:val="18"/>
                <w:szCs w:val="18"/>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C06B3">
            <w:pPr>
              <w:jc w:val="center"/>
              <w:rPr>
                <w:rFonts w:hint="eastAsia" w:ascii="宋体" w:hAnsi="宋体" w:eastAsia="宋体" w:cs="宋体"/>
                <w:i w:val="0"/>
                <w:iCs w:val="0"/>
                <w:color w:val="000000"/>
                <w:sz w:val="18"/>
                <w:szCs w:val="18"/>
                <w:u w:val="none"/>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D2010">
            <w:pPr>
              <w:jc w:val="center"/>
              <w:rPr>
                <w:rFonts w:hint="eastAsia" w:ascii="宋体" w:hAnsi="宋体" w:eastAsia="宋体" w:cs="宋体"/>
                <w:i w:val="0"/>
                <w:iCs w:val="0"/>
                <w:color w:val="000000"/>
                <w:sz w:val="18"/>
                <w:szCs w:val="18"/>
                <w:u w:val="none"/>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FEBEB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公用经费投入资金额</w:t>
            </w:r>
          </w:p>
        </w:tc>
        <w:tc>
          <w:tcPr>
            <w:tcW w:w="322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8696BD1">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r>
      <w:tr w14:paraId="4B206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816784B">
            <w:pPr>
              <w:jc w:val="center"/>
              <w:rPr>
                <w:rFonts w:hint="eastAsia" w:ascii="宋体" w:hAnsi="宋体" w:eastAsia="宋体" w:cs="宋体"/>
                <w:i w:val="0"/>
                <w:iCs w:val="0"/>
                <w:color w:val="000000"/>
                <w:sz w:val="18"/>
                <w:szCs w:val="18"/>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53287">
            <w:pPr>
              <w:jc w:val="center"/>
              <w:rPr>
                <w:rFonts w:hint="eastAsia" w:ascii="宋体" w:hAnsi="宋体" w:eastAsia="宋体" w:cs="宋体"/>
                <w:i w:val="0"/>
                <w:iCs w:val="0"/>
                <w:color w:val="000000"/>
                <w:sz w:val="18"/>
                <w:szCs w:val="18"/>
                <w:u w:val="none"/>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1B49F">
            <w:pPr>
              <w:jc w:val="center"/>
              <w:rPr>
                <w:rFonts w:hint="eastAsia" w:ascii="宋体" w:hAnsi="宋体" w:eastAsia="宋体" w:cs="宋体"/>
                <w:i w:val="0"/>
                <w:iCs w:val="0"/>
                <w:color w:val="000000"/>
                <w:sz w:val="18"/>
                <w:szCs w:val="18"/>
                <w:u w:val="none"/>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702761">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项目支出投入资金额</w:t>
            </w:r>
          </w:p>
        </w:tc>
        <w:tc>
          <w:tcPr>
            <w:tcW w:w="322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913B21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5311.08</w:t>
            </w:r>
          </w:p>
        </w:tc>
      </w:tr>
      <w:tr w14:paraId="4E7E7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01C23AD">
            <w:pPr>
              <w:jc w:val="center"/>
              <w:rPr>
                <w:rFonts w:hint="eastAsia" w:ascii="宋体" w:hAnsi="宋体" w:eastAsia="宋体" w:cs="宋体"/>
                <w:i w:val="0"/>
                <w:iCs w:val="0"/>
                <w:color w:val="000000"/>
                <w:sz w:val="18"/>
                <w:szCs w:val="18"/>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9EC5C">
            <w:pPr>
              <w:jc w:val="center"/>
              <w:rPr>
                <w:rFonts w:hint="eastAsia" w:ascii="宋体" w:hAnsi="宋体" w:eastAsia="宋体" w:cs="宋体"/>
                <w:i w:val="0"/>
                <w:iCs w:val="0"/>
                <w:color w:val="000000"/>
                <w:sz w:val="18"/>
                <w:szCs w:val="18"/>
                <w:u w:val="none"/>
              </w:rPr>
            </w:pP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2802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财务管理</w:t>
            </w: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88D34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资金支付率</w:t>
            </w:r>
          </w:p>
        </w:tc>
        <w:tc>
          <w:tcPr>
            <w:tcW w:w="322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FAE174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14:paraId="21345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C309624">
            <w:pPr>
              <w:jc w:val="center"/>
              <w:rPr>
                <w:rFonts w:hint="eastAsia" w:ascii="宋体" w:hAnsi="宋体" w:eastAsia="宋体" w:cs="宋体"/>
                <w:i w:val="0"/>
                <w:iCs w:val="0"/>
                <w:color w:val="000000"/>
                <w:sz w:val="18"/>
                <w:szCs w:val="18"/>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E8346">
            <w:pPr>
              <w:jc w:val="center"/>
              <w:rPr>
                <w:rFonts w:hint="eastAsia" w:ascii="宋体" w:hAnsi="宋体" w:eastAsia="宋体" w:cs="宋体"/>
                <w:i w:val="0"/>
                <w:iCs w:val="0"/>
                <w:color w:val="000000"/>
                <w:sz w:val="18"/>
                <w:szCs w:val="18"/>
                <w:u w:val="none"/>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27FD1">
            <w:pPr>
              <w:jc w:val="center"/>
              <w:rPr>
                <w:rFonts w:hint="eastAsia" w:ascii="宋体" w:hAnsi="宋体" w:eastAsia="宋体" w:cs="宋体"/>
                <w:i w:val="0"/>
                <w:iCs w:val="0"/>
                <w:color w:val="000000"/>
                <w:sz w:val="18"/>
                <w:szCs w:val="18"/>
                <w:u w:val="none"/>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DAF903">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资金按照绩效目标严格拨付</w:t>
            </w:r>
          </w:p>
        </w:tc>
        <w:tc>
          <w:tcPr>
            <w:tcW w:w="322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2B8B98B">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严格拨付</w:t>
            </w:r>
          </w:p>
        </w:tc>
      </w:tr>
      <w:tr w14:paraId="55012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7D69FFC">
            <w:pPr>
              <w:jc w:val="center"/>
              <w:rPr>
                <w:rFonts w:hint="eastAsia" w:ascii="宋体" w:hAnsi="宋体" w:eastAsia="宋体" w:cs="宋体"/>
                <w:i w:val="0"/>
                <w:iCs w:val="0"/>
                <w:color w:val="000000"/>
                <w:sz w:val="18"/>
                <w:szCs w:val="18"/>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7CE50">
            <w:pPr>
              <w:jc w:val="center"/>
              <w:rPr>
                <w:rFonts w:hint="eastAsia" w:ascii="宋体" w:hAnsi="宋体" w:eastAsia="宋体" w:cs="宋体"/>
                <w:i w:val="0"/>
                <w:iCs w:val="0"/>
                <w:color w:val="000000"/>
                <w:sz w:val="18"/>
                <w:szCs w:val="18"/>
                <w:u w:val="none"/>
              </w:rPr>
            </w:pP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C46B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人员管理</w:t>
            </w: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5FCBC1">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加强干部职工队伍建设</w:t>
            </w:r>
          </w:p>
        </w:tc>
        <w:tc>
          <w:tcPr>
            <w:tcW w:w="322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5377A2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w:t>
            </w:r>
          </w:p>
        </w:tc>
      </w:tr>
      <w:tr w14:paraId="3A45C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D5DCF11">
            <w:pPr>
              <w:jc w:val="center"/>
              <w:rPr>
                <w:rFonts w:hint="eastAsia" w:ascii="宋体" w:hAnsi="宋体" w:eastAsia="宋体" w:cs="宋体"/>
                <w:i w:val="0"/>
                <w:iCs w:val="0"/>
                <w:color w:val="000000"/>
                <w:sz w:val="18"/>
                <w:szCs w:val="18"/>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A4EED">
            <w:pPr>
              <w:jc w:val="center"/>
              <w:rPr>
                <w:rFonts w:hint="eastAsia" w:ascii="宋体" w:hAnsi="宋体" w:eastAsia="宋体" w:cs="宋体"/>
                <w:i w:val="0"/>
                <w:iCs w:val="0"/>
                <w:color w:val="000000"/>
                <w:sz w:val="18"/>
                <w:szCs w:val="18"/>
                <w:u w:val="none"/>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75910">
            <w:pPr>
              <w:jc w:val="center"/>
              <w:rPr>
                <w:rFonts w:hint="eastAsia" w:ascii="宋体" w:hAnsi="宋体" w:eastAsia="宋体" w:cs="宋体"/>
                <w:i w:val="0"/>
                <w:iCs w:val="0"/>
                <w:color w:val="000000"/>
                <w:sz w:val="18"/>
                <w:szCs w:val="18"/>
                <w:u w:val="none"/>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B57EE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干部职工工资拨付及时率</w:t>
            </w:r>
          </w:p>
        </w:tc>
        <w:tc>
          <w:tcPr>
            <w:tcW w:w="322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DE8B173">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及时拨付</w:t>
            </w:r>
          </w:p>
        </w:tc>
      </w:tr>
      <w:tr w14:paraId="29739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3EA9233">
            <w:pPr>
              <w:jc w:val="center"/>
              <w:rPr>
                <w:rFonts w:hint="eastAsia" w:ascii="宋体" w:hAnsi="宋体" w:eastAsia="宋体" w:cs="宋体"/>
                <w:i w:val="0"/>
                <w:iCs w:val="0"/>
                <w:color w:val="000000"/>
                <w:sz w:val="18"/>
                <w:szCs w:val="18"/>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F8DB2">
            <w:pPr>
              <w:jc w:val="center"/>
              <w:rPr>
                <w:rFonts w:hint="eastAsia" w:ascii="宋体" w:hAnsi="宋体" w:eastAsia="宋体" w:cs="宋体"/>
                <w:i w:val="0"/>
                <w:iCs w:val="0"/>
                <w:color w:val="000000"/>
                <w:sz w:val="18"/>
                <w:szCs w:val="18"/>
                <w:u w:val="none"/>
              </w:rPr>
            </w:pP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2CEC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资产管理</w:t>
            </w: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F590A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新增资产及时入账</w:t>
            </w:r>
          </w:p>
        </w:tc>
        <w:tc>
          <w:tcPr>
            <w:tcW w:w="322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733581E">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w:t>
            </w:r>
          </w:p>
        </w:tc>
      </w:tr>
      <w:tr w14:paraId="11714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6F78823">
            <w:pPr>
              <w:jc w:val="center"/>
              <w:rPr>
                <w:rFonts w:hint="eastAsia" w:ascii="宋体" w:hAnsi="宋体" w:eastAsia="宋体" w:cs="宋体"/>
                <w:i w:val="0"/>
                <w:iCs w:val="0"/>
                <w:color w:val="000000"/>
                <w:sz w:val="18"/>
                <w:szCs w:val="18"/>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DFA74">
            <w:pPr>
              <w:jc w:val="center"/>
              <w:rPr>
                <w:rFonts w:hint="eastAsia" w:ascii="宋体" w:hAnsi="宋体" w:eastAsia="宋体" w:cs="宋体"/>
                <w:i w:val="0"/>
                <w:iCs w:val="0"/>
                <w:color w:val="000000"/>
                <w:sz w:val="18"/>
                <w:szCs w:val="18"/>
                <w:u w:val="none"/>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E868A">
            <w:pPr>
              <w:jc w:val="center"/>
              <w:rPr>
                <w:rFonts w:hint="eastAsia" w:ascii="宋体" w:hAnsi="宋体" w:eastAsia="宋体" w:cs="宋体"/>
                <w:i w:val="0"/>
                <w:iCs w:val="0"/>
                <w:color w:val="000000"/>
                <w:sz w:val="18"/>
                <w:szCs w:val="18"/>
                <w:u w:val="none"/>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3622D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资产系统及时更新</w:t>
            </w:r>
          </w:p>
        </w:tc>
        <w:tc>
          <w:tcPr>
            <w:tcW w:w="322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3534CC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w:t>
            </w:r>
          </w:p>
        </w:tc>
      </w:tr>
      <w:tr w14:paraId="19D6C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4928623">
            <w:pPr>
              <w:jc w:val="center"/>
              <w:rPr>
                <w:rFonts w:hint="eastAsia" w:ascii="宋体" w:hAnsi="宋体" w:eastAsia="宋体" w:cs="宋体"/>
                <w:i w:val="0"/>
                <w:iCs w:val="0"/>
                <w:color w:val="000000"/>
                <w:sz w:val="18"/>
                <w:szCs w:val="18"/>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62336">
            <w:pPr>
              <w:jc w:val="center"/>
              <w:rPr>
                <w:rFonts w:hint="eastAsia" w:ascii="宋体" w:hAnsi="宋体" w:eastAsia="宋体" w:cs="宋体"/>
                <w:i w:val="0"/>
                <w:iCs w:val="0"/>
                <w:color w:val="000000"/>
                <w:sz w:val="18"/>
                <w:szCs w:val="18"/>
                <w:u w:val="none"/>
              </w:rPr>
            </w:pP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6801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部门工作管理</w:t>
            </w: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5A78C9">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完成住房保障等公益服务职能</w:t>
            </w:r>
          </w:p>
        </w:tc>
        <w:tc>
          <w:tcPr>
            <w:tcW w:w="322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69EFF6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落实完成</w:t>
            </w:r>
          </w:p>
        </w:tc>
      </w:tr>
      <w:tr w14:paraId="7B580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0B96C05">
            <w:pPr>
              <w:jc w:val="center"/>
              <w:rPr>
                <w:rFonts w:hint="eastAsia" w:ascii="宋体" w:hAnsi="宋体" w:eastAsia="宋体" w:cs="宋体"/>
                <w:i w:val="0"/>
                <w:iCs w:val="0"/>
                <w:color w:val="000000"/>
                <w:sz w:val="18"/>
                <w:szCs w:val="18"/>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E7BDA">
            <w:pPr>
              <w:jc w:val="center"/>
              <w:rPr>
                <w:rFonts w:hint="eastAsia" w:ascii="宋体" w:hAnsi="宋体" w:eastAsia="宋体" w:cs="宋体"/>
                <w:i w:val="0"/>
                <w:iCs w:val="0"/>
                <w:color w:val="000000"/>
                <w:sz w:val="18"/>
                <w:szCs w:val="18"/>
                <w:u w:val="none"/>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D9225">
            <w:pPr>
              <w:jc w:val="center"/>
              <w:rPr>
                <w:rFonts w:hint="eastAsia" w:ascii="宋体" w:hAnsi="宋体" w:eastAsia="宋体" w:cs="宋体"/>
                <w:i w:val="0"/>
                <w:iCs w:val="0"/>
                <w:color w:val="000000"/>
                <w:sz w:val="18"/>
                <w:szCs w:val="18"/>
                <w:u w:val="none"/>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E9A6AF">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强化内部控制管理</w:t>
            </w:r>
          </w:p>
        </w:tc>
        <w:tc>
          <w:tcPr>
            <w:tcW w:w="322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F6300B6">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强化管理</w:t>
            </w:r>
          </w:p>
        </w:tc>
      </w:tr>
      <w:tr w14:paraId="43317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E578143">
            <w:pPr>
              <w:jc w:val="center"/>
              <w:rPr>
                <w:rFonts w:hint="eastAsia" w:ascii="宋体" w:hAnsi="宋体" w:eastAsia="宋体" w:cs="宋体"/>
                <w:i w:val="0"/>
                <w:iCs w:val="0"/>
                <w:color w:val="000000"/>
                <w:sz w:val="18"/>
                <w:szCs w:val="18"/>
                <w:u w:val="none"/>
              </w:rPr>
            </w:pPr>
          </w:p>
        </w:tc>
        <w:tc>
          <w:tcPr>
            <w:tcW w:w="1173" w:type="dxa"/>
            <w:vMerge w:val="restart"/>
            <w:tcBorders>
              <w:top w:val="single" w:color="000000" w:sz="4" w:space="0"/>
              <w:left w:val="single" w:color="000000" w:sz="4" w:space="0"/>
              <w:bottom w:val="nil"/>
              <w:right w:val="single" w:color="000000" w:sz="4" w:space="0"/>
            </w:tcBorders>
            <w:shd w:val="clear" w:color="auto" w:fill="auto"/>
            <w:vAlign w:val="center"/>
          </w:tcPr>
          <w:p w14:paraId="5B43A0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履职效果</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C8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任务目标</w:t>
            </w: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5E8AF1">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严格按照绩效目标完成</w:t>
            </w:r>
          </w:p>
        </w:tc>
        <w:tc>
          <w:tcPr>
            <w:tcW w:w="322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1632B4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严格完成</w:t>
            </w:r>
          </w:p>
        </w:tc>
      </w:tr>
      <w:tr w14:paraId="023DF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F537370">
            <w:pPr>
              <w:jc w:val="center"/>
              <w:rPr>
                <w:rFonts w:hint="eastAsia" w:ascii="宋体" w:hAnsi="宋体" w:eastAsia="宋体" w:cs="宋体"/>
                <w:i w:val="0"/>
                <w:iCs w:val="0"/>
                <w:color w:val="000000"/>
                <w:sz w:val="18"/>
                <w:szCs w:val="18"/>
                <w:u w:val="none"/>
              </w:rPr>
            </w:pPr>
          </w:p>
        </w:tc>
        <w:tc>
          <w:tcPr>
            <w:tcW w:w="1173" w:type="dxa"/>
            <w:vMerge w:val="continue"/>
            <w:tcBorders>
              <w:top w:val="single" w:color="000000" w:sz="4" w:space="0"/>
              <w:left w:val="single" w:color="000000" w:sz="4" w:space="0"/>
              <w:bottom w:val="nil"/>
              <w:right w:val="single" w:color="000000" w:sz="4" w:space="0"/>
            </w:tcBorders>
            <w:shd w:val="clear" w:color="auto" w:fill="auto"/>
            <w:vAlign w:val="center"/>
          </w:tcPr>
          <w:p w14:paraId="46E6A597">
            <w:pPr>
              <w:jc w:val="center"/>
              <w:rPr>
                <w:rFonts w:hint="eastAsia" w:ascii="宋体" w:hAnsi="宋体" w:eastAsia="宋体" w:cs="宋体"/>
                <w:i w:val="0"/>
                <w:iCs w:val="0"/>
                <w:color w:val="000000"/>
                <w:sz w:val="18"/>
                <w:szCs w:val="18"/>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B9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w:t>
            </w: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4D3456">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认真履行部门职能</w:t>
            </w:r>
          </w:p>
        </w:tc>
        <w:tc>
          <w:tcPr>
            <w:tcW w:w="322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07B7062">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认真履行</w:t>
            </w:r>
          </w:p>
        </w:tc>
      </w:tr>
      <w:tr w14:paraId="63D2B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1368C06">
            <w:pPr>
              <w:jc w:val="center"/>
              <w:rPr>
                <w:rFonts w:hint="eastAsia" w:ascii="宋体" w:hAnsi="宋体" w:eastAsia="宋体" w:cs="宋体"/>
                <w:i w:val="0"/>
                <w:iCs w:val="0"/>
                <w:color w:val="000000"/>
                <w:sz w:val="18"/>
                <w:szCs w:val="18"/>
                <w:u w:val="none"/>
              </w:rPr>
            </w:pPr>
          </w:p>
        </w:tc>
        <w:tc>
          <w:tcPr>
            <w:tcW w:w="1173" w:type="dxa"/>
            <w:vMerge w:val="continue"/>
            <w:tcBorders>
              <w:top w:val="single" w:color="000000" w:sz="4" w:space="0"/>
              <w:left w:val="single" w:color="000000" w:sz="4" w:space="0"/>
              <w:bottom w:val="nil"/>
              <w:right w:val="single" w:color="000000" w:sz="4" w:space="0"/>
            </w:tcBorders>
            <w:shd w:val="clear" w:color="auto" w:fill="auto"/>
            <w:vAlign w:val="center"/>
          </w:tcPr>
          <w:p w14:paraId="7070F51D">
            <w:pPr>
              <w:jc w:val="center"/>
              <w:rPr>
                <w:rFonts w:hint="eastAsia" w:ascii="宋体" w:hAnsi="宋体" w:eastAsia="宋体" w:cs="宋体"/>
                <w:i w:val="0"/>
                <w:iCs w:val="0"/>
                <w:color w:val="000000"/>
                <w:sz w:val="18"/>
                <w:szCs w:val="18"/>
                <w:u w:val="none"/>
              </w:rPr>
            </w:pPr>
          </w:p>
        </w:tc>
        <w:tc>
          <w:tcPr>
            <w:tcW w:w="1436" w:type="dxa"/>
            <w:tcBorders>
              <w:top w:val="single" w:color="000000" w:sz="4" w:space="0"/>
              <w:left w:val="single" w:color="000000" w:sz="4" w:space="0"/>
              <w:bottom w:val="nil"/>
              <w:right w:val="single" w:color="000000" w:sz="4" w:space="0"/>
            </w:tcBorders>
            <w:shd w:val="clear" w:color="auto" w:fill="auto"/>
            <w:vAlign w:val="center"/>
          </w:tcPr>
          <w:p w14:paraId="30BDBA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工作情况</w:t>
            </w: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86B18B">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争取各项工作取得成效</w:t>
            </w:r>
          </w:p>
        </w:tc>
        <w:tc>
          <w:tcPr>
            <w:tcW w:w="322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AA5167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取得成效</w:t>
            </w:r>
          </w:p>
        </w:tc>
      </w:tr>
      <w:tr w14:paraId="3786C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DCAD5F6">
            <w:pPr>
              <w:jc w:val="center"/>
              <w:rPr>
                <w:rFonts w:hint="eastAsia" w:ascii="宋体" w:hAnsi="宋体" w:eastAsia="宋体" w:cs="宋体"/>
                <w:i w:val="0"/>
                <w:iCs w:val="0"/>
                <w:color w:val="000000"/>
                <w:sz w:val="18"/>
                <w:szCs w:val="18"/>
                <w:u w:val="none"/>
              </w:rPr>
            </w:pP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1FB9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能力建设</w:t>
            </w:r>
          </w:p>
        </w:tc>
        <w:tc>
          <w:tcPr>
            <w:tcW w:w="1436" w:type="dxa"/>
            <w:tcBorders>
              <w:top w:val="single" w:color="000000" w:sz="4" w:space="0"/>
              <w:left w:val="single" w:color="000000" w:sz="4" w:space="0"/>
              <w:bottom w:val="nil"/>
              <w:right w:val="single" w:color="000000" w:sz="4" w:space="0"/>
            </w:tcBorders>
            <w:shd w:val="clear" w:color="auto" w:fill="auto"/>
            <w:vAlign w:val="center"/>
          </w:tcPr>
          <w:p w14:paraId="1FA16D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单位基础设施</w:t>
            </w: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CB3974">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完善单位基础设施</w:t>
            </w:r>
          </w:p>
        </w:tc>
        <w:tc>
          <w:tcPr>
            <w:tcW w:w="322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672DCB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完善</w:t>
            </w:r>
          </w:p>
        </w:tc>
      </w:tr>
      <w:tr w14:paraId="64399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1BDBC36">
            <w:pPr>
              <w:jc w:val="center"/>
              <w:rPr>
                <w:rFonts w:hint="eastAsia" w:ascii="宋体" w:hAnsi="宋体" w:eastAsia="宋体" w:cs="宋体"/>
                <w:i w:val="0"/>
                <w:iCs w:val="0"/>
                <w:color w:val="000000"/>
                <w:sz w:val="18"/>
                <w:szCs w:val="18"/>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F170C">
            <w:pPr>
              <w:jc w:val="center"/>
              <w:rPr>
                <w:rFonts w:hint="eastAsia" w:ascii="宋体" w:hAnsi="宋体" w:eastAsia="宋体" w:cs="宋体"/>
                <w:i w:val="0"/>
                <w:iCs w:val="0"/>
                <w:color w:val="000000"/>
                <w:sz w:val="18"/>
                <w:szCs w:val="18"/>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94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信息化建设</w:t>
            </w: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C1BB12">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强化信息建设</w:t>
            </w:r>
          </w:p>
        </w:tc>
        <w:tc>
          <w:tcPr>
            <w:tcW w:w="322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B62873A">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有效强化</w:t>
            </w:r>
          </w:p>
        </w:tc>
      </w:tr>
      <w:tr w14:paraId="413B2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F2BB026">
            <w:pPr>
              <w:jc w:val="center"/>
              <w:rPr>
                <w:rFonts w:hint="eastAsia" w:ascii="宋体" w:hAnsi="宋体" w:eastAsia="宋体" w:cs="宋体"/>
                <w:i w:val="0"/>
                <w:iCs w:val="0"/>
                <w:color w:val="000000"/>
                <w:sz w:val="18"/>
                <w:szCs w:val="18"/>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250FB">
            <w:pPr>
              <w:jc w:val="center"/>
              <w:rPr>
                <w:rFonts w:hint="eastAsia" w:ascii="宋体" w:hAnsi="宋体" w:eastAsia="宋体" w:cs="宋体"/>
                <w:i w:val="0"/>
                <w:iCs w:val="0"/>
                <w:color w:val="000000"/>
                <w:sz w:val="18"/>
                <w:szCs w:val="18"/>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BF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03683D">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职工满意度</w:t>
            </w:r>
          </w:p>
        </w:tc>
        <w:tc>
          <w:tcPr>
            <w:tcW w:w="322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BF96650">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r>
    </w:tbl>
    <w:p w14:paraId="11B0639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0561CDA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tbl>
      <w:tblPr>
        <w:tblStyle w:val="9"/>
        <w:tblW w:w="98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6"/>
        <w:gridCol w:w="1522"/>
        <w:gridCol w:w="1464"/>
        <w:gridCol w:w="1580"/>
        <w:gridCol w:w="1609"/>
        <w:gridCol w:w="572"/>
        <w:gridCol w:w="2377"/>
      </w:tblGrid>
      <w:tr w14:paraId="184E8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trPr>
        <w:tc>
          <w:tcPr>
            <w:tcW w:w="9840" w:type="dxa"/>
            <w:gridSpan w:val="7"/>
            <w:tcBorders>
              <w:top w:val="nil"/>
              <w:left w:val="nil"/>
              <w:bottom w:val="nil"/>
              <w:right w:val="nil"/>
            </w:tcBorders>
            <w:shd w:val="clear" w:color="auto" w:fill="FFFFFF"/>
            <w:vAlign w:val="center"/>
          </w:tcPr>
          <w:p w14:paraId="49FE22FE">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项目支出绩效目标表</w:t>
            </w:r>
          </w:p>
        </w:tc>
      </w:tr>
      <w:tr w14:paraId="3511A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840" w:type="dxa"/>
            <w:gridSpan w:val="7"/>
            <w:tcBorders>
              <w:top w:val="nil"/>
              <w:left w:val="nil"/>
              <w:bottom w:val="single" w:color="000000" w:sz="4" w:space="0"/>
              <w:right w:val="nil"/>
            </w:tcBorders>
            <w:shd w:val="clear" w:color="auto" w:fill="FFFFFF"/>
            <w:vAlign w:val="top"/>
          </w:tcPr>
          <w:p w14:paraId="7F7C0CD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（2025年度）</w:t>
            </w:r>
          </w:p>
        </w:tc>
      </w:tr>
      <w:tr w14:paraId="3D5BF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22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947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0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04CA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人才公寓取暖费及物业费</w:t>
            </w:r>
          </w:p>
        </w:tc>
        <w:tc>
          <w:tcPr>
            <w:tcW w:w="1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1E5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项目负责人及联系电话</w:t>
            </w:r>
          </w:p>
        </w:tc>
        <w:tc>
          <w:tcPr>
            <w:tcW w:w="29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D7B7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韦雪梅18189616649</w:t>
            </w:r>
          </w:p>
        </w:tc>
      </w:tr>
      <w:tr w14:paraId="08E30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22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704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0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CDC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山丹县住房和城乡建设局</w:t>
            </w:r>
          </w:p>
        </w:tc>
        <w:tc>
          <w:tcPr>
            <w:tcW w:w="1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BA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9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A3E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山丹县住房保障服务中心</w:t>
            </w:r>
          </w:p>
        </w:tc>
      </w:tr>
      <w:tr w14:paraId="64354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23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E09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0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137B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项目资金总额：</w:t>
            </w:r>
          </w:p>
        </w:tc>
        <w:tc>
          <w:tcPr>
            <w:tcW w:w="455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493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12.99</w:t>
            </w:r>
          </w:p>
        </w:tc>
      </w:tr>
      <w:tr w14:paraId="5EA1C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223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42574D">
            <w:pPr>
              <w:jc w:val="center"/>
              <w:rPr>
                <w:rFonts w:hint="eastAsia" w:ascii="宋体" w:hAnsi="宋体" w:eastAsia="宋体" w:cs="宋体"/>
                <w:i w:val="0"/>
                <w:iCs w:val="0"/>
                <w:color w:val="000000"/>
                <w:sz w:val="20"/>
                <w:szCs w:val="20"/>
                <w:u w:val="none"/>
              </w:rPr>
            </w:pPr>
          </w:p>
        </w:tc>
        <w:tc>
          <w:tcPr>
            <w:tcW w:w="30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88D6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其中：本项目安排资金</w:t>
            </w:r>
          </w:p>
        </w:tc>
        <w:tc>
          <w:tcPr>
            <w:tcW w:w="455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467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9120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23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3773ED">
            <w:pPr>
              <w:jc w:val="center"/>
              <w:rPr>
                <w:rFonts w:hint="eastAsia" w:ascii="宋体" w:hAnsi="宋体" w:eastAsia="宋体" w:cs="宋体"/>
                <w:i w:val="0"/>
                <w:iCs w:val="0"/>
                <w:color w:val="000000"/>
                <w:sz w:val="20"/>
                <w:szCs w:val="20"/>
                <w:u w:val="none"/>
              </w:rPr>
            </w:pPr>
          </w:p>
        </w:tc>
        <w:tc>
          <w:tcPr>
            <w:tcW w:w="30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8F6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455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556296">
            <w:pPr>
              <w:jc w:val="center"/>
              <w:rPr>
                <w:rFonts w:hint="eastAsia" w:ascii="宋体" w:hAnsi="宋体" w:eastAsia="宋体" w:cs="宋体"/>
                <w:i w:val="0"/>
                <w:iCs w:val="0"/>
                <w:color w:val="000000"/>
                <w:sz w:val="20"/>
                <w:szCs w:val="20"/>
                <w:u w:val="none"/>
              </w:rPr>
            </w:pPr>
          </w:p>
        </w:tc>
      </w:tr>
      <w:tr w14:paraId="02B60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A0B0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912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08790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14:paraId="21EDF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98689E">
            <w:pPr>
              <w:jc w:val="center"/>
              <w:rPr>
                <w:rFonts w:hint="eastAsia" w:ascii="宋体" w:hAnsi="宋体" w:eastAsia="宋体" w:cs="宋体"/>
                <w:i w:val="0"/>
                <w:iCs w:val="0"/>
                <w:color w:val="000000"/>
                <w:sz w:val="20"/>
                <w:szCs w:val="20"/>
                <w:u w:val="none"/>
              </w:rPr>
            </w:pPr>
          </w:p>
        </w:tc>
        <w:tc>
          <w:tcPr>
            <w:tcW w:w="912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2EC43F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目标1：及时拨付人才公寓2024年物业费</w:t>
            </w:r>
          </w:p>
          <w:p w14:paraId="18930C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目标2：及时拨付人才公寓2024年取暖费</w:t>
            </w:r>
          </w:p>
        </w:tc>
      </w:tr>
      <w:tr w14:paraId="5E9AA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7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929F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FB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92F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7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2AA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D22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1E684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9D2B16">
            <w:pPr>
              <w:jc w:val="center"/>
              <w:rPr>
                <w:rFonts w:hint="eastAsia" w:ascii="宋体" w:hAnsi="宋体" w:eastAsia="宋体" w:cs="宋体"/>
                <w:i w:val="0"/>
                <w:iCs w:val="0"/>
                <w:color w:val="000000"/>
                <w:sz w:val="20"/>
                <w:szCs w:val="20"/>
                <w:u w:val="none"/>
              </w:rPr>
            </w:pPr>
          </w:p>
        </w:tc>
        <w:tc>
          <w:tcPr>
            <w:tcW w:w="15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995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464" w:type="dxa"/>
            <w:vMerge w:val="restart"/>
            <w:tcBorders>
              <w:top w:val="single" w:color="000000" w:sz="4" w:space="0"/>
              <w:left w:val="single" w:color="000000" w:sz="4" w:space="0"/>
              <w:bottom w:val="nil"/>
              <w:right w:val="single" w:color="000000" w:sz="4" w:space="0"/>
            </w:tcBorders>
            <w:shd w:val="clear" w:color="auto" w:fill="FFFFFF"/>
            <w:vAlign w:val="center"/>
          </w:tcPr>
          <w:p w14:paraId="39574F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7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98D4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指标1：套数</w:t>
            </w:r>
          </w:p>
        </w:tc>
        <w:tc>
          <w:tcPr>
            <w:tcW w:w="2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5A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22套</w:t>
            </w:r>
          </w:p>
        </w:tc>
      </w:tr>
      <w:tr w14:paraId="79161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D17D9C">
            <w:pPr>
              <w:jc w:val="center"/>
              <w:rPr>
                <w:rFonts w:hint="eastAsia" w:ascii="宋体" w:hAnsi="宋体" w:eastAsia="宋体" w:cs="宋体"/>
                <w:i w:val="0"/>
                <w:iCs w:val="0"/>
                <w:color w:val="000000"/>
                <w:sz w:val="20"/>
                <w:szCs w:val="20"/>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924CAD">
            <w:pPr>
              <w:jc w:val="center"/>
              <w:rPr>
                <w:rFonts w:hint="eastAsia" w:ascii="宋体" w:hAnsi="宋体" w:eastAsia="宋体" w:cs="宋体"/>
                <w:i w:val="0"/>
                <w:iCs w:val="0"/>
                <w:color w:val="000000"/>
                <w:sz w:val="20"/>
                <w:szCs w:val="20"/>
                <w:u w:val="none"/>
              </w:rPr>
            </w:pPr>
          </w:p>
        </w:tc>
        <w:tc>
          <w:tcPr>
            <w:tcW w:w="1464" w:type="dxa"/>
            <w:vMerge w:val="continue"/>
            <w:tcBorders>
              <w:top w:val="single" w:color="000000" w:sz="4" w:space="0"/>
              <w:left w:val="single" w:color="000000" w:sz="4" w:space="0"/>
              <w:bottom w:val="nil"/>
              <w:right w:val="single" w:color="000000" w:sz="4" w:space="0"/>
            </w:tcBorders>
            <w:shd w:val="clear" w:color="auto" w:fill="FFFFFF"/>
            <w:vAlign w:val="center"/>
          </w:tcPr>
          <w:p w14:paraId="3E6C6425">
            <w:pPr>
              <w:jc w:val="center"/>
              <w:rPr>
                <w:rFonts w:hint="eastAsia" w:ascii="宋体" w:hAnsi="宋体" w:eastAsia="宋体" w:cs="宋体"/>
                <w:i w:val="0"/>
                <w:iCs w:val="0"/>
                <w:color w:val="000000"/>
                <w:sz w:val="20"/>
                <w:szCs w:val="20"/>
                <w:u w:val="none"/>
              </w:rPr>
            </w:pPr>
          </w:p>
        </w:tc>
        <w:tc>
          <w:tcPr>
            <w:tcW w:w="37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CD77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指标2：平方米</w:t>
            </w:r>
          </w:p>
        </w:tc>
        <w:tc>
          <w:tcPr>
            <w:tcW w:w="2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73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2755.94㎡</w:t>
            </w:r>
          </w:p>
        </w:tc>
      </w:tr>
      <w:tr w14:paraId="38000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FECB5E">
            <w:pPr>
              <w:jc w:val="center"/>
              <w:rPr>
                <w:rFonts w:hint="eastAsia" w:ascii="宋体" w:hAnsi="宋体" w:eastAsia="宋体" w:cs="宋体"/>
                <w:i w:val="0"/>
                <w:iCs w:val="0"/>
                <w:color w:val="000000"/>
                <w:sz w:val="20"/>
                <w:szCs w:val="20"/>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A0DABB">
            <w:pPr>
              <w:jc w:val="center"/>
              <w:rPr>
                <w:rFonts w:hint="eastAsia" w:ascii="宋体" w:hAnsi="宋体" w:eastAsia="宋体" w:cs="宋体"/>
                <w:i w:val="0"/>
                <w:iCs w:val="0"/>
                <w:color w:val="000000"/>
                <w:sz w:val="20"/>
                <w:szCs w:val="20"/>
                <w:u w:val="none"/>
              </w:rPr>
            </w:pPr>
          </w:p>
        </w:tc>
        <w:tc>
          <w:tcPr>
            <w:tcW w:w="1464" w:type="dxa"/>
            <w:tcBorders>
              <w:top w:val="single" w:color="000000" w:sz="4" w:space="0"/>
              <w:left w:val="single" w:color="000000" w:sz="4" w:space="0"/>
              <w:bottom w:val="nil"/>
              <w:right w:val="single" w:color="000000" w:sz="4" w:space="0"/>
            </w:tcBorders>
            <w:shd w:val="clear" w:color="auto" w:fill="FFFFFF"/>
            <w:vAlign w:val="center"/>
          </w:tcPr>
          <w:p w14:paraId="2518F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7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68F23D">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指标1：</w:t>
            </w:r>
            <w:r>
              <w:rPr>
                <w:rFonts w:hint="eastAsia" w:ascii="宋体" w:hAnsi="宋体" w:cs="宋体"/>
                <w:i w:val="0"/>
                <w:iCs w:val="0"/>
                <w:color w:val="000000"/>
                <w:kern w:val="0"/>
                <w:sz w:val="20"/>
                <w:szCs w:val="20"/>
                <w:u w:val="none"/>
                <w:lang w:val="en-US" w:eastAsia="zh-CN" w:bidi="ar"/>
              </w:rPr>
              <w:t>验收完成率</w:t>
            </w:r>
          </w:p>
        </w:tc>
        <w:tc>
          <w:tcPr>
            <w:tcW w:w="2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0C626">
            <w:pPr>
              <w:keepNext w:val="0"/>
              <w:keepLines w:val="0"/>
              <w:widowControl/>
              <w:suppressLineNumbers w:val="0"/>
              <w:jc w:val="center"/>
              <w:textAlignment w:val="center"/>
              <w:rPr>
                <w:rFonts w:hint="default" w:ascii="Arial" w:hAnsi="Arial" w:eastAsia="宋体"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100%</w:t>
            </w:r>
          </w:p>
        </w:tc>
      </w:tr>
      <w:tr w14:paraId="65AE7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A4DD1A">
            <w:pPr>
              <w:jc w:val="center"/>
              <w:rPr>
                <w:rFonts w:hint="eastAsia" w:ascii="宋体" w:hAnsi="宋体" w:eastAsia="宋体" w:cs="宋体"/>
                <w:i w:val="0"/>
                <w:iCs w:val="0"/>
                <w:color w:val="000000"/>
                <w:sz w:val="20"/>
                <w:szCs w:val="20"/>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DB59E1">
            <w:pPr>
              <w:jc w:val="center"/>
              <w:rPr>
                <w:rFonts w:hint="eastAsia" w:ascii="宋体" w:hAnsi="宋体" w:eastAsia="宋体" w:cs="宋体"/>
                <w:i w:val="0"/>
                <w:iCs w:val="0"/>
                <w:color w:val="000000"/>
                <w:sz w:val="20"/>
                <w:szCs w:val="20"/>
                <w:u w:val="none"/>
              </w:rPr>
            </w:pPr>
          </w:p>
        </w:tc>
        <w:tc>
          <w:tcPr>
            <w:tcW w:w="1464" w:type="dxa"/>
            <w:tcBorders>
              <w:top w:val="single" w:color="000000" w:sz="4" w:space="0"/>
              <w:left w:val="single" w:color="000000" w:sz="4" w:space="0"/>
              <w:bottom w:val="nil"/>
              <w:right w:val="single" w:color="000000" w:sz="4" w:space="0"/>
            </w:tcBorders>
            <w:shd w:val="clear" w:color="auto" w:fill="FFFFFF"/>
            <w:vAlign w:val="center"/>
          </w:tcPr>
          <w:p w14:paraId="66BDD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7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74C0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指标1：物业服务及时率</w:t>
            </w:r>
          </w:p>
        </w:tc>
        <w:tc>
          <w:tcPr>
            <w:tcW w:w="2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B46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E36A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52D091">
            <w:pPr>
              <w:jc w:val="center"/>
              <w:rPr>
                <w:rFonts w:hint="eastAsia" w:ascii="宋体" w:hAnsi="宋体" w:eastAsia="宋体" w:cs="宋体"/>
                <w:i w:val="0"/>
                <w:iCs w:val="0"/>
                <w:color w:val="000000"/>
                <w:sz w:val="20"/>
                <w:szCs w:val="20"/>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74644F">
            <w:pPr>
              <w:jc w:val="center"/>
              <w:rPr>
                <w:rFonts w:hint="eastAsia" w:ascii="宋体" w:hAnsi="宋体" w:eastAsia="宋体" w:cs="宋体"/>
                <w:i w:val="0"/>
                <w:iCs w:val="0"/>
                <w:color w:val="000000"/>
                <w:sz w:val="20"/>
                <w:szCs w:val="20"/>
                <w:u w:val="none"/>
              </w:rPr>
            </w:pPr>
          </w:p>
        </w:tc>
        <w:tc>
          <w:tcPr>
            <w:tcW w:w="1464" w:type="dxa"/>
            <w:tcBorders>
              <w:top w:val="single" w:color="000000" w:sz="4" w:space="0"/>
              <w:left w:val="single" w:color="000000" w:sz="4" w:space="0"/>
              <w:bottom w:val="nil"/>
              <w:right w:val="single" w:color="000000" w:sz="4" w:space="0"/>
            </w:tcBorders>
            <w:shd w:val="clear" w:color="auto" w:fill="FFFFFF"/>
            <w:vAlign w:val="center"/>
          </w:tcPr>
          <w:p w14:paraId="255A7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7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8DCE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指标1：成本节约率</w:t>
            </w:r>
          </w:p>
        </w:tc>
        <w:tc>
          <w:tcPr>
            <w:tcW w:w="2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ECF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6CA3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85E5A2">
            <w:pPr>
              <w:jc w:val="center"/>
              <w:rPr>
                <w:rFonts w:hint="eastAsia" w:ascii="宋体" w:hAnsi="宋体" w:eastAsia="宋体" w:cs="宋体"/>
                <w:i w:val="0"/>
                <w:iCs w:val="0"/>
                <w:color w:val="000000"/>
                <w:sz w:val="20"/>
                <w:szCs w:val="20"/>
                <w:u w:val="none"/>
              </w:rPr>
            </w:pPr>
          </w:p>
        </w:tc>
        <w:tc>
          <w:tcPr>
            <w:tcW w:w="15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5179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464" w:type="dxa"/>
            <w:tcBorders>
              <w:top w:val="single" w:color="000000" w:sz="4" w:space="0"/>
              <w:left w:val="single" w:color="000000" w:sz="4" w:space="0"/>
              <w:bottom w:val="nil"/>
              <w:right w:val="single" w:color="000000" w:sz="4" w:space="0"/>
            </w:tcBorders>
            <w:shd w:val="clear" w:color="auto" w:fill="FFFFFF"/>
            <w:vAlign w:val="center"/>
          </w:tcPr>
          <w:p w14:paraId="6F860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7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9A6B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指标1:资金利用率</w:t>
            </w:r>
          </w:p>
        </w:tc>
        <w:tc>
          <w:tcPr>
            <w:tcW w:w="2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02A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0E1A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930EEA">
            <w:pPr>
              <w:jc w:val="center"/>
              <w:rPr>
                <w:rFonts w:hint="eastAsia" w:ascii="宋体" w:hAnsi="宋体" w:eastAsia="宋体" w:cs="宋体"/>
                <w:i w:val="0"/>
                <w:iCs w:val="0"/>
                <w:color w:val="000000"/>
                <w:sz w:val="20"/>
                <w:szCs w:val="20"/>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A65FCC">
            <w:pPr>
              <w:jc w:val="center"/>
              <w:rPr>
                <w:rFonts w:hint="eastAsia" w:ascii="宋体" w:hAnsi="宋体" w:eastAsia="宋体" w:cs="宋体"/>
                <w:i w:val="0"/>
                <w:iCs w:val="0"/>
                <w:color w:val="000000"/>
                <w:sz w:val="20"/>
                <w:szCs w:val="20"/>
                <w:u w:val="none"/>
              </w:rPr>
            </w:pPr>
          </w:p>
        </w:tc>
        <w:tc>
          <w:tcPr>
            <w:tcW w:w="1464" w:type="dxa"/>
            <w:tcBorders>
              <w:top w:val="single" w:color="000000" w:sz="4" w:space="0"/>
              <w:left w:val="single" w:color="000000" w:sz="4" w:space="0"/>
              <w:bottom w:val="nil"/>
              <w:right w:val="single" w:color="000000" w:sz="4" w:space="0"/>
            </w:tcBorders>
            <w:shd w:val="clear" w:color="auto" w:fill="FFFFFF"/>
            <w:vAlign w:val="center"/>
          </w:tcPr>
          <w:p w14:paraId="0A1B0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7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4349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指标1：改善相关人员生活条件</w:t>
            </w:r>
          </w:p>
        </w:tc>
        <w:tc>
          <w:tcPr>
            <w:tcW w:w="2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59B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得到改善</w:t>
            </w:r>
          </w:p>
        </w:tc>
      </w:tr>
      <w:tr w14:paraId="34930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75604A">
            <w:pPr>
              <w:jc w:val="center"/>
              <w:rPr>
                <w:rFonts w:hint="eastAsia" w:ascii="宋体" w:hAnsi="宋体" w:eastAsia="宋体" w:cs="宋体"/>
                <w:i w:val="0"/>
                <w:iCs w:val="0"/>
                <w:color w:val="000000"/>
                <w:sz w:val="20"/>
                <w:szCs w:val="20"/>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638A5A">
            <w:pPr>
              <w:jc w:val="center"/>
              <w:rPr>
                <w:rFonts w:hint="eastAsia" w:ascii="宋体" w:hAnsi="宋体" w:eastAsia="宋体" w:cs="宋体"/>
                <w:i w:val="0"/>
                <w:iCs w:val="0"/>
                <w:color w:val="000000"/>
                <w:sz w:val="20"/>
                <w:szCs w:val="20"/>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0C1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7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B322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指标1：发展循环经济</w:t>
            </w:r>
          </w:p>
        </w:tc>
        <w:tc>
          <w:tcPr>
            <w:tcW w:w="2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06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有所提高</w:t>
            </w:r>
          </w:p>
        </w:tc>
      </w:tr>
      <w:tr w14:paraId="69956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E55192">
            <w:pPr>
              <w:jc w:val="center"/>
              <w:rPr>
                <w:rFonts w:hint="eastAsia" w:ascii="宋体" w:hAnsi="宋体" w:eastAsia="宋体" w:cs="宋体"/>
                <w:i w:val="0"/>
                <w:iCs w:val="0"/>
                <w:color w:val="000000"/>
                <w:sz w:val="20"/>
                <w:szCs w:val="20"/>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BF1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263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37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BC7C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指标1：覆盖人群满意度</w:t>
            </w:r>
          </w:p>
        </w:tc>
        <w:tc>
          <w:tcPr>
            <w:tcW w:w="23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00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bl>
    <w:p w14:paraId="37B4C84F">
      <w:pPr>
        <w:tabs>
          <w:tab w:val="left" w:pos="1848"/>
        </w:tabs>
      </w:pPr>
    </w:p>
    <w:p w14:paraId="29F00753">
      <w:pPr>
        <w:tabs>
          <w:tab w:val="left" w:pos="1848"/>
        </w:tabs>
      </w:pPr>
    </w:p>
    <w:p w14:paraId="187F11F2">
      <w:pPr>
        <w:tabs>
          <w:tab w:val="left" w:pos="1848"/>
        </w:tabs>
      </w:pPr>
    </w:p>
    <w:p w14:paraId="5D005439">
      <w:pPr>
        <w:tabs>
          <w:tab w:val="left" w:pos="1848"/>
        </w:tabs>
      </w:pPr>
    </w:p>
    <w:p w14:paraId="2C6AAF4E">
      <w:pPr>
        <w:tabs>
          <w:tab w:val="left" w:pos="1848"/>
        </w:tabs>
      </w:pPr>
    </w:p>
    <w:p w14:paraId="3E24BC71">
      <w:pPr>
        <w:tabs>
          <w:tab w:val="left" w:pos="1848"/>
        </w:tabs>
      </w:pPr>
    </w:p>
    <w:p w14:paraId="5CF7DB44">
      <w:pPr>
        <w:tabs>
          <w:tab w:val="left" w:pos="1848"/>
        </w:tabs>
      </w:pPr>
    </w:p>
    <w:p w14:paraId="479068AE">
      <w:pPr>
        <w:tabs>
          <w:tab w:val="left" w:pos="1848"/>
        </w:tabs>
      </w:pPr>
    </w:p>
    <w:tbl>
      <w:tblPr>
        <w:tblStyle w:val="9"/>
        <w:tblW w:w="96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4"/>
        <w:gridCol w:w="1349"/>
        <w:gridCol w:w="1295"/>
        <w:gridCol w:w="1402"/>
        <w:gridCol w:w="1464"/>
        <w:gridCol w:w="142"/>
        <w:gridCol w:w="3314"/>
      </w:tblGrid>
      <w:tr w14:paraId="0E528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 w:hRule="atLeast"/>
        </w:trPr>
        <w:tc>
          <w:tcPr>
            <w:tcW w:w="9600" w:type="dxa"/>
            <w:gridSpan w:val="7"/>
            <w:tcBorders>
              <w:top w:val="nil"/>
              <w:left w:val="nil"/>
              <w:bottom w:val="nil"/>
              <w:right w:val="nil"/>
            </w:tcBorders>
            <w:shd w:val="clear" w:color="auto" w:fill="FFFFFF"/>
            <w:vAlign w:val="center"/>
          </w:tcPr>
          <w:p w14:paraId="2D1F301D">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项目支出绩效目标表</w:t>
            </w:r>
          </w:p>
        </w:tc>
      </w:tr>
      <w:tr w14:paraId="742E8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9600" w:type="dxa"/>
            <w:gridSpan w:val="7"/>
            <w:tcBorders>
              <w:top w:val="nil"/>
              <w:left w:val="nil"/>
              <w:bottom w:val="single" w:color="000000" w:sz="4" w:space="0"/>
              <w:right w:val="nil"/>
            </w:tcBorders>
            <w:shd w:val="clear" w:color="auto" w:fill="FFFFFF"/>
            <w:vAlign w:val="top"/>
          </w:tcPr>
          <w:p w14:paraId="1E06CEF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（2025年度）</w:t>
            </w:r>
          </w:p>
        </w:tc>
      </w:tr>
      <w:tr w14:paraId="7E5CE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9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66A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6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664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2025年公租房维修项目</w:t>
            </w:r>
          </w:p>
        </w:tc>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B3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项目负责人及联系电话</w:t>
            </w:r>
          </w:p>
        </w:tc>
        <w:tc>
          <w:tcPr>
            <w:tcW w:w="34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128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韦雪梅18189616649</w:t>
            </w:r>
          </w:p>
        </w:tc>
      </w:tr>
      <w:tr w14:paraId="429F5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19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80FD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6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E7F6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山丹县住房和城乡建设局</w:t>
            </w:r>
          </w:p>
        </w:tc>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D3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4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A66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山丹县住房保障服务中心</w:t>
            </w:r>
          </w:p>
        </w:tc>
      </w:tr>
      <w:tr w14:paraId="43D44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198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35E9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6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B99B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项目资金总额：</w:t>
            </w:r>
          </w:p>
        </w:tc>
        <w:tc>
          <w:tcPr>
            <w:tcW w:w="49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607E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3814F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269EEA">
            <w:pPr>
              <w:jc w:val="center"/>
              <w:rPr>
                <w:rFonts w:hint="eastAsia" w:ascii="宋体" w:hAnsi="宋体" w:eastAsia="宋体" w:cs="宋体"/>
                <w:i w:val="0"/>
                <w:iCs w:val="0"/>
                <w:color w:val="000000"/>
                <w:sz w:val="20"/>
                <w:szCs w:val="20"/>
                <w:u w:val="none"/>
              </w:rPr>
            </w:pPr>
          </w:p>
        </w:tc>
        <w:tc>
          <w:tcPr>
            <w:tcW w:w="26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B9C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其中：本项目安排资金</w:t>
            </w:r>
          </w:p>
        </w:tc>
        <w:tc>
          <w:tcPr>
            <w:tcW w:w="49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C320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458CA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1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AB1D6A">
            <w:pPr>
              <w:jc w:val="center"/>
              <w:rPr>
                <w:rFonts w:hint="eastAsia" w:ascii="宋体" w:hAnsi="宋体" w:eastAsia="宋体" w:cs="宋体"/>
                <w:i w:val="0"/>
                <w:iCs w:val="0"/>
                <w:color w:val="000000"/>
                <w:sz w:val="20"/>
                <w:szCs w:val="20"/>
                <w:u w:val="none"/>
              </w:rPr>
            </w:pPr>
          </w:p>
        </w:tc>
        <w:tc>
          <w:tcPr>
            <w:tcW w:w="26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BD5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49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F8BE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48574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6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E25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896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BC586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14:paraId="65DEB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A53C93">
            <w:pPr>
              <w:jc w:val="center"/>
              <w:rPr>
                <w:rFonts w:hint="eastAsia" w:ascii="宋体" w:hAnsi="宋体" w:eastAsia="宋体" w:cs="宋体"/>
                <w:i w:val="0"/>
                <w:iCs w:val="0"/>
                <w:color w:val="000000"/>
                <w:sz w:val="20"/>
                <w:szCs w:val="20"/>
                <w:u w:val="none"/>
              </w:rPr>
            </w:pPr>
          </w:p>
        </w:tc>
        <w:tc>
          <w:tcPr>
            <w:tcW w:w="896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FAC18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完成公租房年度维修计划</w:t>
            </w:r>
          </w:p>
        </w:tc>
      </w:tr>
      <w:tr w14:paraId="2CA81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EEB2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3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6C2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7B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0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38BE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290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4F550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C12CA0">
            <w:pPr>
              <w:jc w:val="center"/>
              <w:rPr>
                <w:rFonts w:hint="eastAsia" w:ascii="宋体" w:hAnsi="宋体" w:eastAsia="宋体" w:cs="宋体"/>
                <w:i w:val="0"/>
                <w:iCs w:val="0"/>
                <w:color w:val="000000"/>
                <w:sz w:val="20"/>
                <w:szCs w:val="20"/>
                <w:u w:val="none"/>
              </w:rPr>
            </w:pP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262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295" w:type="dxa"/>
            <w:tcBorders>
              <w:top w:val="single" w:color="000000" w:sz="4" w:space="0"/>
              <w:left w:val="single" w:color="000000" w:sz="4" w:space="0"/>
              <w:bottom w:val="nil"/>
              <w:right w:val="single" w:color="000000" w:sz="4" w:space="0"/>
            </w:tcBorders>
            <w:shd w:val="clear" w:color="auto" w:fill="FFFFFF"/>
            <w:vAlign w:val="center"/>
          </w:tcPr>
          <w:p w14:paraId="09A65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0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64C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维修改造套数</w:t>
            </w:r>
          </w:p>
        </w:tc>
        <w:tc>
          <w:tcPr>
            <w:tcW w:w="3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33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562</w:t>
            </w:r>
          </w:p>
        </w:tc>
      </w:tr>
      <w:tr w14:paraId="30372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045F0E">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C77D15">
            <w:pPr>
              <w:jc w:val="center"/>
              <w:rPr>
                <w:rFonts w:hint="eastAsia" w:ascii="宋体" w:hAnsi="宋体" w:eastAsia="宋体" w:cs="宋体"/>
                <w:i w:val="0"/>
                <w:iCs w:val="0"/>
                <w:color w:val="000000"/>
                <w:sz w:val="20"/>
                <w:szCs w:val="20"/>
                <w:u w:val="none"/>
              </w:rPr>
            </w:pPr>
          </w:p>
        </w:tc>
        <w:tc>
          <w:tcPr>
            <w:tcW w:w="1295" w:type="dxa"/>
            <w:tcBorders>
              <w:top w:val="single" w:color="000000" w:sz="4" w:space="0"/>
              <w:left w:val="single" w:color="000000" w:sz="4" w:space="0"/>
              <w:bottom w:val="nil"/>
              <w:right w:val="single" w:color="000000" w:sz="4" w:space="0"/>
            </w:tcBorders>
            <w:shd w:val="clear" w:color="auto" w:fill="FFFFFF"/>
            <w:vAlign w:val="center"/>
          </w:tcPr>
          <w:p w14:paraId="64A65D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0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5A2D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验收合格率</w:t>
            </w:r>
          </w:p>
        </w:tc>
        <w:tc>
          <w:tcPr>
            <w:tcW w:w="3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67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403A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ACDFC2">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473452">
            <w:pPr>
              <w:jc w:val="center"/>
              <w:rPr>
                <w:rFonts w:hint="eastAsia" w:ascii="宋体" w:hAnsi="宋体" w:eastAsia="宋体" w:cs="宋体"/>
                <w:i w:val="0"/>
                <w:iCs w:val="0"/>
                <w:color w:val="000000"/>
                <w:sz w:val="20"/>
                <w:szCs w:val="20"/>
                <w:u w:val="none"/>
              </w:rPr>
            </w:pPr>
          </w:p>
        </w:tc>
        <w:tc>
          <w:tcPr>
            <w:tcW w:w="1295" w:type="dxa"/>
            <w:tcBorders>
              <w:top w:val="single" w:color="000000" w:sz="4" w:space="0"/>
              <w:left w:val="single" w:color="000000" w:sz="4" w:space="0"/>
              <w:bottom w:val="nil"/>
              <w:right w:val="single" w:color="000000" w:sz="4" w:space="0"/>
            </w:tcBorders>
            <w:shd w:val="clear" w:color="auto" w:fill="FFFFFF"/>
            <w:vAlign w:val="center"/>
          </w:tcPr>
          <w:p w14:paraId="67117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0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22D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维修及时率</w:t>
            </w:r>
          </w:p>
        </w:tc>
        <w:tc>
          <w:tcPr>
            <w:tcW w:w="3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CC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6B05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7D8073">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A46432">
            <w:pPr>
              <w:jc w:val="center"/>
              <w:rPr>
                <w:rFonts w:hint="eastAsia" w:ascii="宋体" w:hAnsi="宋体" w:eastAsia="宋体" w:cs="宋体"/>
                <w:i w:val="0"/>
                <w:iCs w:val="0"/>
                <w:color w:val="000000"/>
                <w:sz w:val="20"/>
                <w:szCs w:val="20"/>
                <w:u w:val="none"/>
              </w:rPr>
            </w:pPr>
          </w:p>
        </w:tc>
        <w:tc>
          <w:tcPr>
            <w:tcW w:w="1295" w:type="dxa"/>
            <w:tcBorders>
              <w:top w:val="single" w:color="000000" w:sz="4" w:space="0"/>
              <w:left w:val="single" w:color="000000" w:sz="4" w:space="0"/>
              <w:bottom w:val="nil"/>
              <w:right w:val="single" w:color="000000" w:sz="4" w:space="0"/>
            </w:tcBorders>
            <w:shd w:val="clear" w:color="auto" w:fill="FFFFFF"/>
            <w:vAlign w:val="center"/>
          </w:tcPr>
          <w:p w14:paraId="5D2F0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0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5DE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成本预算</w:t>
            </w:r>
          </w:p>
        </w:tc>
        <w:tc>
          <w:tcPr>
            <w:tcW w:w="3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050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合理支出</w:t>
            </w:r>
          </w:p>
        </w:tc>
      </w:tr>
      <w:tr w14:paraId="17071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073D93">
            <w:pPr>
              <w:jc w:val="center"/>
              <w:rPr>
                <w:rFonts w:hint="eastAsia" w:ascii="宋体" w:hAnsi="宋体" w:eastAsia="宋体" w:cs="宋体"/>
                <w:i w:val="0"/>
                <w:iCs w:val="0"/>
                <w:color w:val="000000"/>
                <w:sz w:val="20"/>
                <w:szCs w:val="20"/>
                <w:u w:val="none"/>
              </w:rPr>
            </w:pP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4EC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295" w:type="dxa"/>
            <w:tcBorders>
              <w:top w:val="single" w:color="000000" w:sz="4" w:space="0"/>
              <w:left w:val="single" w:color="000000" w:sz="4" w:space="0"/>
              <w:bottom w:val="nil"/>
              <w:right w:val="single" w:color="000000" w:sz="4" w:space="0"/>
            </w:tcBorders>
            <w:shd w:val="clear" w:color="auto" w:fill="FFFFFF"/>
            <w:vAlign w:val="center"/>
          </w:tcPr>
          <w:p w14:paraId="14B03C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0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E886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创造经济收益</w:t>
            </w:r>
          </w:p>
        </w:tc>
        <w:tc>
          <w:tcPr>
            <w:tcW w:w="3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BF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合理创收，可持续</w:t>
            </w:r>
          </w:p>
        </w:tc>
      </w:tr>
      <w:tr w14:paraId="6F077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649389">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9A6DFF">
            <w:pPr>
              <w:jc w:val="center"/>
              <w:rPr>
                <w:rFonts w:hint="eastAsia" w:ascii="宋体" w:hAnsi="宋体" w:eastAsia="宋体" w:cs="宋体"/>
                <w:i w:val="0"/>
                <w:iCs w:val="0"/>
                <w:color w:val="000000"/>
                <w:sz w:val="20"/>
                <w:szCs w:val="20"/>
                <w:u w:val="none"/>
              </w:rPr>
            </w:pPr>
          </w:p>
        </w:tc>
        <w:tc>
          <w:tcPr>
            <w:tcW w:w="1295" w:type="dxa"/>
            <w:tcBorders>
              <w:top w:val="single" w:color="000000" w:sz="4" w:space="0"/>
              <w:left w:val="single" w:color="000000" w:sz="4" w:space="0"/>
              <w:bottom w:val="nil"/>
              <w:right w:val="single" w:color="000000" w:sz="4" w:space="0"/>
            </w:tcBorders>
            <w:shd w:val="clear" w:color="auto" w:fill="FFFFFF"/>
            <w:vAlign w:val="center"/>
          </w:tcPr>
          <w:p w14:paraId="1B942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0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C1F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改善租赁条件，带动经济发展</w:t>
            </w:r>
          </w:p>
        </w:tc>
        <w:tc>
          <w:tcPr>
            <w:tcW w:w="3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25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改善租赁条件，带动经济发展</w:t>
            </w:r>
          </w:p>
        </w:tc>
      </w:tr>
      <w:tr w14:paraId="3AA11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B04DDF">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214D1F">
            <w:pPr>
              <w:jc w:val="center"/>
              <w:rPr>
                <w:rFonts w:hint="eastAsia" w:ascii="宋体" w:hAnsi="宋体" w:eastAsia="宋体" w:cs="宋体"/>
                <w:i w:val="0"/>
                <w:iCs w:val="0"/>
                <w:color w:val="000000"/>
                <w:sz w:val="20"/>
                <w:szCs w:val="20"/>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6CD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0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A6AC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提高被保障家庭信服指数</w:t>
            </w:r>
          </w:p>
        </w:tc>
        <w:tc>
          <w:tcPr>
            <w:tcW w:w="3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801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改善效果显著</w:t>
            </w:r>
          </w:p>
        </w:tc>
      </w:tr>
      <w:tr w14:paraId="65D96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5508ED">
            <w:pPr>
              <w:jc w:val="center"/>
              <w:rPr>
                <w:rFonts w:hint="eastAsia" w:ascii="宋体" w:hAnsi="宋体" w:eastAsia="宋体" w:cs="宋体"/>
                <w:i w:val="0"/>
                <w:iCs w:val="0"/>
                <w:color w:val="000000"/>
                <w:sz w:val="20"/>
                <w:szCs w:val="20"/>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543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2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E7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30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C6E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人民群众满意度</w:t>
            </w:r>
          </w:p>
        </w:tc>
        <w:tc>
          <w:tcPr>
            <w:tcW w:w="3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FFD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bl>
    <w:p w14:paraId="38D5B8D2">
      <w:pPr>
        <w:tabs>
          <w:tab w:val="left" w:pos="1848"/>
        </w:tabs>
      </w:pPr>
    </w:p>
    <w:p w14:paraId="7390C4B0">
      <w:pPr>
        <w:tabs>
          <w:tab w:val="left" w:pos="1848"/>
        </w:tabs>
      </w:pPr>
    </w:p>
    <w:p w14:paraId="5FE5AE22">
      <w:pPr>
        <w:tabs>
          <w:tab w:val="left" w:pos="1848"/>
        </w:tabs>
      </w:pPr>
    </w:p>
    <w:p w14:paraId="462962D5">
      <w:pPr>
        <w:tabs>
          <w:tab w:val="left" w:pos="1848"/>
        </w:tabs>
      </w:pPr>
    </w:p>
    <w:p w14:paraId="6E4E4092">
      <w:pPr>
        <w:tabs>
          <w:tab w:val="left" w:pos="1848"/>
        </w:tabs>
      </w:pPr>
    </w:p>
    <w:p w14:paraId="5E2D1BD8">
      <w:pPr>
        <w:tabs>
          <w:tab w:val="left" w:pos="1848"/>
        </w:tabs>
      </w:pPr>
    </w:p>
    <w:p w14:paraId="0882452B">
      <w:pPr>
        <w:tabs>
          <w:tab w:val="left" w:pos="1848"/>
        </w:tabs>
      </w:pPr>
    </w:p>
    <w:p w14:paraId="5E0080F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tbl>
      <w:tblPr>
        <w:tblStyle w:val="9"/>
        <w:tblW w:w="9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1"/>
        <w:gridCol w:w="1425"/>
        <w:gridCol w:w="1520"/>
        <w:gridCol w:w="1220"/>
        <w:gridCol w:w="1083"/>
        <w:gridCol w:w="3841"/>
      </w:tblGrid>
      <w:tr w14:paraId="7F37F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1" w:hRule="atLeast"/>
        </w:trPr>
        <w:tc>
          <w:tcPr>
            <w:tcW w:w="9760" w:type="dxa"/>
            <w:gridSpan w:val="6"/>
            <w:tcBorders>
              <w:top w:val="nil"/>
              <w:left w:val="nil"/>
              <w:bottom w:val="nil"/>
              <w:right w:val="nil"/>
            </w:tcBorders>
            <w:shd w:val="clear" w:color="auto" w:fill="FFFFFF"/>
            <w:vAlign w:val="center"/>
          </w:tcPr>
          <w:p w14:paraId="07167964">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项目支出绩效目标表</w:t>
            </w:r>
          </w:p>
        </w:tc>
      </w:tr>
      <w:tr w14:paraId="68B8D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9760" w:type="dxa"/>
            <w:gridSpan w:val="6"/>
            <w:tcBorders>
              <w:top w:val="nil"/>
              <w:left w:val="nil"/>
              <w:bottom w:val="single" w:color="000000" w:sz="4" w:space="0"/>
              <w:right w:val="nil"/>
            </w:tcBorders>
            <w:shd w:val="clear" w:color="auto" w:fill="FFFFFF"/>
            <w:vAlign w:val="top"/>
          </w:tcPr>
          <w:p w14:paraId="1E3B996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（2025年度）</w:t>
            </w:r>
          </w:p>
        </w:tc>
      </w:tr>
      <w:tr w14:paraId="19855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20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4F8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7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7326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人才公寓装饰装修项目三期</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E9E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项目负责人及联系电话</w:t>
            </w:r>
          </w:p>
        </w:tc>
        <w:tc>
          <w:tcPr>
            <w:tcW w:w="38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15F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韦雪梅18189616649</w:t>
            </w:r>
          </w:p>
        </w:tc>
      </w:tr>
      <w:tr w14:paraId="0ADC5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20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242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7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15C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山丹县住房和城乡建设局</w:t>
            </w:r>
          </w:p>
        </w:tc>
        <w:tc>
          <w:tcPr>
            <w:tcW w:w="10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A5F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8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81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山丹县住房保障服务中心</w:t>
            </w:r>
          </w:p>
        </w:tc>
      </w:tr>
      <w:tr w14:paraId="07E29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9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1EDF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7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173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项目资金总额：</w:t>
            </w:r>
          </w:p>
        </w:tc>
        <w:tc>
          <w:tcPr>
            <w:tcW w:w="49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7E2F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91.85</w:t>
            </w:r>
          </w:p>
        </w:tc>
      </w:tr>
      <w:tr w14:paraId="318D6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209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E77796">
            <w:pPr>
              <w:jc w:val="center"/>
              <w:rPr>
                <w:rFonts w:hint="eastAsia" w:ascii="宋体" w:hAnsi="宋体" w:eastAsia="宋体" w:cs="宋体"/>
                <w:i w:val="0"/>
                <w:iCs w:val="0"/>
                <w:color w:val="000000"/>
                <w:sz w:val="20"/>
                <w:szCs w:val="20"/>
                <w:u w:val="none"/>
              </w:rPr>
            </w:pPr>
          </w:p>
        </w:tc>
        <w:tc>
          <w:tcPr>
            <w:tcW w:w="27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DCB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其中：本项目安排资金</w:t>
            </w:r>
          </w:p>
        </w:tc>
        <w:tc>
          <w:tcPr>
            <w:tcW w:w="49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E93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7608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9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581296">
            <w:pPr>
              <w:jc w:val="center"/>
              <w:rPr>
                <w:rFonts w:hint="eastAsia" w:ascii="宋体" w:hAnsi="宋体" w:eastAsia="宋体" w:cs="宋体"/>
                <w:i w:val="0"/>
                <w:iCs w:val="0"/>
                <w:color w:val="000000"/>
                <w:sz w:val="20"/>
                <w:szCs w:val="20"/>
                <w:u w:val="none"/>
              </w:rPr>
            </w:pPr>
          </w:p>
        </w:tc>
        <w:tc>
          <w:tcPr>
            <w:tcW w:w="27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C011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49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E0C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4FA79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D75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908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67BE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14:paraId="5BB10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313139">
            <w:pPr>
              <w:jc w:val="center"/>
              <w:rPr>
                <w:rFonts w:hint="eastAsia" w:ascii="宋体" w:hAnsi="宋体" w:eastAsia="宋体" w:cs="宋体"/>
                <w:i w:val="0"/>
                <w:iCs w:val="0"/>
                <w:color w:val="000000"/>
                <w:sz w:val="20"/>
                <w:szCs w:val="20"/>
                <w:u w:val="none"/>
              </w:rPr>
            </w:pPr>
          </w:p>
        </w:tc>
        <w:tc>
          <w:tcPr>
            <w:tcW w:w="908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20545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对新城名苑14号楼人才公寓装饰装修，达到拎包入住条件</w:t>
            </w:r>
          </w:p>
        </w:tc>
      </w:tr>
      <w:tr w14:paraId="6167E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6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29E3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7A8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AE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3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103A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8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5F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6E0EA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574A44">
            <w:pPr>
              <w:jc w:val="center"/>
              <w:rPr>
                <w:rFonts w:hint="eastAsia" w:ascii="宋体" w:hAnsi="宋体" w:eastAsia="宋体" w:cs="宋体"/>
                <w:i w:val="0"/>
                <w:iCs w:val="0"/>
                <w:color w:val="000000"/>
                <w:sz w:val="20"/>
                <w:szCs w:val="20"/>
                <w:u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412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20" w:type="dxa"/>
            <w:tcBorders>
              <w:top w:val="single" w:color="000000" w:sz="4" w:space="0"/>
              <w:left w:val="single" w:color="000000" w:sz="4" w:space="0"/>
              <w:bottom w:val="nil"/>
              <w:right w:val="single" w:color="000000" w:sz="4" w:space="0"/>
            </w:tcBorders>
            <w:shd w:val="clear" w:color="auto" w:fill="FFFFFF"/>
            <w:vAlign w:val="center"/>
          </w:tcPr>
          <w:p w14:paraId="12282A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3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06C1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装饰装修套数</w:t>
            </w:r>
          </w:p>
        </w:tc>
        <w:tc>
          <w:tcPr>
            <w:tcW w:w="38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A8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r>
      <w:tr w14:paraId="38C90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A8834D">
            <w:pPr>
              <w:jc w:val="center"/>
              <w:rPr>
                <w:rFonts w:hint="eastAsia" w:ascii="宋体" w:hAnsi="宋体" w:eastAsia="宋体" w:cs="宋体"/>
                <w:i w:val="0"/>
                <w:iCs w:val="0"/>
                <w:color w:val="000000"/>
                <w:sz w:val="20"/>
                <w:szCs w:val="20"/>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D1F8AA">
            <w:pPr>
              <w:jc w:val="center"/>
              <w:rPr>
                <w:rFonts w:hint="eastAsia" w:ascii="宋体" w:hAnsi="宋体" w:eastAsia="宋体" w:cs="宋体"/>
                <w:i w:val="0"/>
                <w:iCs w:val="0"/>
                <w:color w:val="000000"/>
                <w:sz w:val="20"/>
                <w:szCs w:val="20"/>
                <w:u w:val="none"/>
              </w:rPr>
            </w:pPr>
          </w:p>
        </w:tc>
        <w:tc>
          <w:tcPr>
            <w:tcW w:w="1520" w:type="dxa"/>
            <w:tcBorders>
              <w:top w:val="single" w:color="000000" w:sz="4" w:space="0"/>
              <w:left w:val="single" w:color="000000" w:sz="4" w:space="0"/>
              <w:bottom w:val="nil"/>
              <w:right w:val="single" w:color="000000" w:sz="4" w:space="0"/>
            </w:tcBorders>
            <w:shd w:val="clear" w:color="auto" w:fill="FFFFFF"/>
            <w:vAlign w:val="center"/>
          </w:tcPr>
          <w:p w14:paraId="31C91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3009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验收合格率</w:t>
            </w:r>
          </w:p>
        </w:tc>
        <w:tc>
          <w:tcPr>
            <w:tcW w:w="38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168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2C92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7A4C5A">
            <w:pPr>
              <w:jc w:val="center"/>
              <w:rPr>
                <w:rFonts w:hint="eastAsia" w:ascii="宋体" w:hAnsi="宋体" w:eastAsia="宋体" w:cs="宋体"/>
                <w:i w:val="0"/>
                <w:iCs w:val="0"/>
                <w:color w:val="000000"/>
                <w:sz w:val="20"/>
                <w:szCs w:val="20"/>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430961">
            <w:pPr>
              <w:jc w:val="center"/>
              <w:rPr>
                <w:rFonts w:hint="eastAsia" w:ascii="宋体" w:hAnsi="宋体" w:eastAsia="宋体" w:cs="宋体"/>
                <w:i w:val="0"/>
                <w:iCs w:val="0"/>
                <w:color w:val="000000"/>
                <w:sz w:val="20"/>
                <w:szCs w:val="20"/>
                <w:u w:val="none"/>
              </w:rPr>
            </w:pPr>
          </w:p>
        </w:tc>
        <w:tc>
          <w:tcPr>
            <w:tcW w:w="1520" w:type="dxa"/>
            <w:tcBorders>
              <w:top w:val="single" w:color="000000" w:sz="4" w:space="0"/>
              <w:left w:val="single" w:color="000000" w:sz="4" w:space="0"/>
              <w:bottom w:val="nil"/>
              <w:right w:val="single" w:color="000000" w:sz="4" w:space="0"/>
            </w:tcBorders>
            <w:shd w:val="clear" w:color="auto" w:fill="FFFFFF"/>
            <w:vAlign w:val="center"/>
          </w:tcPr>
          <w:p w14:paraId="30D78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3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913F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项目实施计划</w:t>
            </w:r>
          </w:p>
        </w:tc>
        <w:tc>
          <w:tcPr>
            <w:tcW w:w="38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E4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按时完成</w:t>
            </w:r>
          </w:p>
        </w:tc>
      </w:tr>
      <w:tr w14:paraId="42F4D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3494E0">
            <w:pPr>
              <w:jc w:val="center"/>
              <w:rPr>
                <w:rFonts w:hint="eastAsia" w:ascii="宋体" w:hAnsi="宋体" w:eastAsia="宋体" w:cs="宋体"/>
                <w:i w:val="0"/>
                <w:iCs w:val="0"/>
                <w:color w:val="000000"/>
                <w:sz w:val="20"/>
                <w:szCs w:val="20"/>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0A022C">
            <w:pPr>
              <w:jc w:val="center"/>
              <w:rPr>
                <w:rFonts w:hint="eastAsia" w:ascii="宋体" w:hAnsi="宋体" w:eastAsia="宋体" w:cs="宋体"/>
                <w:i w:val="0"/>
                <w:iCs w:val="0"/>
                <w:color w:val="000000"/>
                <w:sz w:val="20"/>
                <w:szCs w:val="20"/>
                <w:u w:val="none"/>
              </w:rPr>
            </w:pPr>
          </w:p>
        </w:tc>
        <w:tc>
          <w:tcPr>
            <w:tcW w:w="1520" w:type="dxa"/>
            <w:tcBorders>
              <w:top w:val="single" w:color="000000" w:sz="4" w:space="0"/>
              <w:left w:val="single" w:color="000000" w:sz="4" w:space="0"/>
              <w:bottom w:val="nil"/>
              <w:right w:val="single" w:color="000000" w:sz="4" w:space="0"/>
            </w:tcBorders>
            <w:shd w:val="clear" w:color="auto" w:fill="FFFFFF"/>
            <w:vAlign w:val="center"/>
          </w:tcPr>
          <w:p w14:paraId="5E34D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3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401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成本预算</w:t>
            </w:r>
          </w:p>
        </w:tc>
        <w:tc>
          <w:tcPr>
            <w:tcW w:w="38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C5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合理支出</w:t>
            </w:r>
          </w:p>
        </w:tc>
      </w:tr>
      <w:tr w14:paraId="1204E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712D15">
            <w:pPr>
              <w:jc w:val="center"/>
              <w:rPr>
                <w:rFonts w:hint="eastAsia" w:ascii="宋体" w:hAnsi="宋体" w:eastAsia="宋体" w:cs="宋体"/>
                <w:i w:val="0"/>
                <w:iCs w:val="0"/>
                <w:color w:val="000000"/>
                <w:sz w:val="20"/>
                <w:szCs w:val="20"/>
                <w:u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10DD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520" w:type="dxa"/>
            <w:tcBorders>
              <w:top w:val="single" w:color="000000" w:sz="4" w:space="0"/>
              <w:left w:val="single" w:color="000000" w:sz="4" w:space="0"/>
              <w:bottom w:val="nil"/>
              <w:right w:val="single" w:color="000000" w:sz="4" w:space="0"/>
            </w:tcBorders>
            <w:shd w:val="clear" w:color="auto" w:fill="FFFFFF"/>
            <w:vAlign w:val="center"/>
          </w:tcPr>
          <w:p w14:paraId="219609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23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22A9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强化人才服务保障</w:t>
            </w:r>
          </w:p>
        </w:tc>
        <w:tc>
          <w:tcPr>
            <w:tcW w:w="38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B02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合理创收，可持续</w:t>
            </w:r>
          </w:p>
        </w:tc>
      </w:tr>
      <w:tr w14:paraId="547AE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541109">
            <w:pPr>
              <w:jc w:val="center"/>
              <w:rPr>
                <w:rFonts w:hint="eastAsia" w:ascii="宋体" w:hAnsi="宋体" w:eastAsia="宋体" w:cs="宋体"/>
                <w:i w:val="0"/>
                <w:iCs w:val="0"/>
                <w:color w:val="000000"/>
                <w:sz w:val="20"/>
                <w:szCs w:val="20"/>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2755AF">
            <w:pPr>
              <w:jc w:val="center"/>
              <w:rPr>
                <w:rFonts w:hint="eastAsia" w:ascii="宋体" w:hAnsi="宋体" w:eastAsia="宋体" w:cs="宋体"/>
                <w:i w:val="0"/>
                <w:iCs w:val="0"/>
                <w:color w:val="000000"/>
                <w:sz w:val="20"/>
                <w:szCs w:val="20"/>
                <w:u w:val="none"/>
              </w:rPr>
            </w:pPr>
          </w:p>
        </w:tc>
        <w:tc>
          <w:tcPr>
            <w:tcW w:w="1520" w:type="dxa"/>
            <w:tcBorders>
              <w:top w:val="single" w:color="000000" w:sz="4" w:space="0"/>
              <w:left w:val="single" w:color="000000" w:sz="4" w:space="0"/>
              <w:bottom w:val="nil"/>
              <w:right w:val="single" w:color="000000" w:sz="4" w:space="0"/>
            </w:tcBorders>
            <w:shd w:val="clear" w:color="auto" w:fill="FFFFFF"/>
            <w:vAlign w:val="center"/>
          </w:tcPr>
          <w:p w14:paraId="5DA35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23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3FD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改善相关人员生活条件</w:t>
            </w:r>
          </w:p>
        </w:tc>
        <w:tc>
          <w:tcPr>
            <w:tcW w:w="38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7BF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得到改善</w:t>
            </w:r>
          </w:p>
        </w:tc>
      </w:tr>
      <w:tr w14:paraId="1E745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A8C328">
            <w:pPr>
              <w:jc w:val="center"/>
              <w:rPr>
                <w:rFonts w:hint="eastAsia" w:ascii="宋体" w:hAnsi="宋体" w:eastAsia="宋体" w:cs="宋体"/>
                <w:i w:val="0"/>
                <w:iCs w:val="0"/>
                <w:color w:val="000000"/>
                <w:sz w:val="20"/>
                <w:szCs w:val="20"/>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BF8EE5">
            <w:pPr>
              <w:jc w:val="center"/>
              <w:rPr>
                <w:rFonts w:hint="eastAsia" w:ascii="宋体" w:hAnsi="宋体" w:eastAsia="宋体" w:cs="宋体"/>
                <w:i w:val="0"/>
                <w:iCs w:val="0"/>
                <w:color w:val="000000"/>
                <w:sz w:val="20"/>
                <w:szCs w:val="20"/>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A5A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23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7E48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发展循环经济</w:t>
            </w:r>
          </w:p>
        </w:tc>
        <w:tc>
          <w:tcPr>
            <w:tcW w:w="38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1A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有所提高</w:t>
            </w:r>
          </w:p>
        </w:tc>
      </w:tr>
      <w:tr w14:paraId="1420A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FAB7D1">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DB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E07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23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FE5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引进人才满意度</w:t>
            </w:r>
          </w:p>
        </w:tc>
        <w:tc>
          <w:tcPr>
            <w:tcW w:w="38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043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bl>
    <w:p w14:paraId="2B3FB96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56DED9A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3DE4CA9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1E8324B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262C616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tbl>
      <w:tblPr>
        <w:tblStyle w:val="9"/>
        <w:tblW w:w="9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6"/>
        <w:gridCol w:w="1291"/>
        <w:gridCol w:w="1235"/>
        <w:gridCol w:w="1335"/>
        <w:gridCol w:w="1997"/>
        <w:gridCol w:w="409"/>
        <w:gridCol w:w="2827"/>
      </w:tblGrid>
      <w:tr w14:paraId="75440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trPr>
        <w:tc>
          <w:tcPr>
            <w:tcW w:w="9700" w:type="dxa"/>
            <w:gridSpan w:val="7"/>
            <w:tcBorders>
              <w:top w:val="nil"/>
              <w:left w:val="nil"/>
              <w:bottom w:val="nil"/>
              <w:right w:val="nil"/>
            </w:tcBorders>
            <w:shd w:val="clear" w:color="auto" w:fill="FFFFFF"/>
            <w:vAlign w:val="center"/>
          </w:tcPr>
          <w:p w14:paraId="091D66C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40"/>
                <w:szCs w:val="40"/>
                <w:u w:val="none"/>
                <w:lang w:val="en-US" w:eastAsia="zh-CN" w:bidi="ar"/>
              </w:rPr>
              <w:t>项目支出绩效目标表</w:t>
            </w:r>
          </w:p>
        </w:tc>
      </w:tr>
      <w:tr w14:paraId="68C77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700" w:type="dxa"/>
            <w:gridSpan w:val="7"/>
            <w:tcBorders>
              <w:top w:val="nil"/>
              <w:left w:val="nil"/>
              <w:bottom w:val="single" w:color="000000" w:sz="4" w:space="0"/>
              <w:right w:val="nil"/>
            </w:tcBorders>
            <w:shd w:val="clear" w:color="auto" w:fill="FFFFFF"/>
            <w:vAlign w:val="top"/>
          </w:tcPr>
          <w:p w14:paraId="2EDE16ED">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（2025年度）</w:t>
            </w:r>
          </w:p>
        </w:tc>
      </w:tr>
      <w:tr w14:paraId="107A8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18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A370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779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领导干部核查系统维护费项目</w:t>
            </w: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0D7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项目负责人及联系电话</w:t>
            </w: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45C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韦雪梅18189616649</w:t>
            </w:r>
          </w:p>
        </w:tc>
      </w:tr>
      <w:tr w14:paraId="27F38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18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F79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CE8B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山丹县住房和城乡建设局</w:t>
            </w:r>
          </w:p>
        </w:tc>
        <w:tc>
          <w:tcPr>
            <w:tcW w:w="19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20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E53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山丹县住房保障服务中心</w:t>
            </w:r>
          </w:p>
        </w:tc>
      </w:tr>
      <w:tr w14:paraId="10861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189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DA93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6221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项目资金总额：</w:t>
            </w:r>
          </w:p>
        </w:tc>
        <w:tc>
          <w:tcPr>
            <w:tcW w:w="52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A4EB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7.05</w:t>
            </w:r>
          </w:p>
        </w:tc>
      </w:tr>
      <w:tr w14:paraId="2CD59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189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87D3B0">
            <w:pPr>
              <w:jc w:val="center"/>
              <w:rPr>
                <w:rFonts w:hint="eastAsia" w:ascii="宋体" w:hAnsi="宋体" w:eastAsia="宋体" w:cs="宋体"/>
                <w:i w:val="0"/>
                <w:iCs w:val="0"/>
                <w:color w:val="000000"/>
                <w:sz w:val="20"/>
                <w:szCs w:val="20"/>
                <w:u w:val="none"/>
              </w:rPr>
            </w:pP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704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其中：本项目安排资金</w:t>
            </w:r>
          </w:p>
        </w:tc>
        <w:tc>
          <w:tcPr>
            <w:tcW w:w="52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7F42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5CD0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189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841FB7">
            <w:pPr>
              <w:jc w:val="center"/>
              <w:rPr>
                <w:rFonts w:hint="eastAsia" w:ascii="宋体" w:hAnsi="宋体" w:eastAsia="宋体" w:cs="宋体"/>
                <w:i w:val="0"/>
                <w:iCs w:val="0"/>
                <w:color w:val="000000"/>
                <w:sz w:val="20"/>
                <w:szCs w:val="20"/>
                <w:u w:val="none"/>
              </w:rPr>
            </w:pPr>
          </w:p>
        </w:tc>
        <w:tc>
          <w:tcPr>
            <w:tcW w:w="25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5D4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52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540F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2FFF2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B2E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909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25AE0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14:paraId="2513D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1" w:hRule="atLeast"/>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1E2642">
            <w:pPr>
              <w:jc w:val="center"/>
              <w:rPr>
                <w:rFonts w:hint="eastAsia" w:ascii="宋体" w:hAnsi="宋体" w:eastAsia="宋体" w:cs="宋体"/>
                <w:i w:val="0"/>
                <w:iCs w:val="0"/>
                <w:color w:val="000000"/>
                <w:sz w:val="20"/>
                <w:szCs w:val="20"/>
                <w:u w:val="none"/>
              </w:rPr>
            </w:pPr>
          </w:p>
        </w:tc>
        <w:tc>
          <w:tcPr>
            <w:tcW w:w="909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6FE7E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目标1：与广东南方数码科技股份有限公司签订协议，完成2024期间领导干部个人房产信息核查系统和房地产市场管理系统一体化有偿运维服务（每年有偿服务运给点服务费用3万元）；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目标2：与中国电信股份有限公司山丹分公司签订协议，完成2024期间领导干部个人房产信息核查系统和房地产市场管理系统一体化有偿运维服务器托管服务（每年托管费2.4万元）；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目标3：与中国联通公司张掖分公司签订协议，完成2024期间领导干部个人房产信息核查系统和房地产市场管理系统一体化有偿运维服务与市上纵网专网费用（每年0.75万元）。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目标4：与中国电信公司山丹分公司签订协议，完成2024期间单位邮电费专网费用</w:t>
            </w:r>
          </w:p>
        </w:tc>
      </w:tr>
      <w:tr w14:paraId="7EF24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6" w:type="dxa"/>
            <w:vMerge w:val="restart"/>
            <w:tcBorders>
              <w:top w:val="single" w:color="auto" w:sz="4" w:space="0"/>
              <w:left w:val="single" w:color="auto" w:sz="4" w:space="0"/>
              <w:bottom w:val="single" w:color="000000" w:sz="4" w:space="0"/>
              <w:right w:val="single" w:color="000000" w:sz="4" w:space="0"/>
            </w:tcBorders>
            <w:shd w:val="clear" w:color="auto" w:fill="FFFFFF"/>
            <w:vAlign w:val="center"/>
          </w:tcPr>
          <w:p w14:paraId="022D5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29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191827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235" w:type="dxa"/>
            <w:tcBorders>
              <w:top w:val="single" w:color="auto" w:sz="4" w:space="0"/>
              <w:left w:val="single" w:color="000000" w:sz="4" w:space="0"/>
              <w:bottom w:val="single" w:color="000000" w:sz="4" w:space="0"/>
              <w:right w:val="single" w:color="auto" w:sz="4" w:space="0"/>
            </w:tcBorders>
            <w:shd w:val="clear" w:color="auto" w:fill="FFFFFF"/>
            <w:vAlign w:val="center"/>
          </w:tcPr>
          <w:p w14:paraId="6F3A66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741" w:type="dxa"/>
            <w:gridSpan w:val="3"/>
            <w:tcBorders>
              <w:top w:val="single" w:color="000000" w:sz="4" w:space="0"/>
              <w:left w:val="single" w:color="auto" w:sz="4" w:space="0"/>
              <w:bottom w:val="single" w:color="000000" w:sz="4" w:space="0"/>
              <w:right w:val="single" w:color="000000" w:sz="4" w:space="0"/>
            </w:tcBorders>
            <w:shd w:val="clear" w:color="auto" w:fill="FFFFFF"/>
            <w:vAlign w:val="center"/>
          </w:tcPr>
          <w:p w14:paraId="32D8D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9F1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47783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606"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23A423D2">
            <w:pPr>
              <w:jc w:val="center"/>
              <w:rPr>
                <w:rFonts w:hint="eastAsia" w:ascii="宋体" w:hAnsi="宋体" w:eastAsia="宋体" w:cs="宋体"/>
                <w:i w:val="0"/>
                <w:iCs w:val="0"/>
                <w:color w:val="000000"/>
                <w:sz w:val="20"/>
                <w:szCs w:val="20"/>
                <w:u w:val="none"/>
              </w:rPr>
            </w:pPr>
          </w:p>
        </w:tc>
        <w:tc>
          <w:tcPr>
            <w:tcW w:w="12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92E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235" w:type="dxa"/>
            <w:tcBorders>
              <w:top w:val="single" w:color="000000" w:sz="4" w:space="0"/>
              <w:left w:val="single" w:color="000000" w:sz="4" w:space="0"/>
              <w:bottom w:val="nil"/>
              <w:right w:val="single" w:color="auto" w:sz="4" w:space="0"/>
            </w:tcBorders>
            <w:shd w:val="clear" w:color="auto" w:fill="auto"/>
            <w:vAlign w:val="center"/>
          </w:tcPr>
          <w:p w14:paraId="1086CF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741"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7208A2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建设规模</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78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14:paraId="41DAC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606"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4E7A9AB9">
            <w:pPr>
              <w:jc w:val="center"/>
              <w:rPr>
                <w:rFonts w:hint="eastAsia" w:ascii="宋体" w:hAnsi="宋体" w:eastAsia="宋体" w:cs="宋体"/>
                <w:i w:val="0"/>
                <w:iCs w:val="0"/>
                <w:color w:val="000000"/>
                <w:sz w:val="20"/>
                <w:szCs w:val="20"/>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DAEF01">
            <w:pPr>
              <w:jc w:val="center"/>
              <w:rPr>
                <w:rFonts w:hint="eastAsia" w:ascii="宋体" w:hAnsi="宋体" w:eastAsia="宋体" w:cs="宋体"/>
                <w:i w:val="0"/>
                <w:iCs w:val="0"/>
                <w:color w:val="000000"/>
                <w:sz w:val="20"/>
                <w:szCs w:val="20"/>
                <w:u w:val="none"/>
              </w:rPr>
            </w:pPr>
          </w:p>
        </w:tc>
        <w:tc>
          <w:tcPr>
            <w:tcW w:w="1235" w:type="dxa"/>
            <w:tcBorders>
              <w:top w:val="single" w:color="000000" w:sz="4" w:space="0"/>
              <w:left w:val="single" w:color="000000" w:sz="4" w:space="0"/>
              <w:bottom w:val="nil"/>
              <w:right w:val="single" w:color="auto" w:sz="4" w:space="0"/>
            </w:tcBorders>
            <w:shd w:val="clear" w:color="auto" w:fill="auto"/>
            <w:vAlign w:val="center"/>
          </w:tcPr>
          <w:p w14:paraId="6D76B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741"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21BA43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数据安全性</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E0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r>
      <w:tr w14:paraId="473DE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606"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7DA3C0C6">
            <w:pPr>
              <w:jc w:val="center"/>
              <w:rPr>
                <w:rFonts w:hint="eastAsia" w:ascii="宋体" w:hAnsi="宋体" w:eastAsia="宋体" w:cs="宋体"/>
                <w:i w:val="0"/>
                <w:iCs w:val="0"/>
                <w:color w:val="000000"/>
                <w:sz w:val="20"/>
                <w:szCs w:val="20"/>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1D434F">
            <w:pPr>
              <w:jc w:val="center"/>
              <w:rPr>
                <w:rFonts w:hint="eastAsia" w:ascii="宋体" w:hAnsi="宋体" w:eastAsia="宋体" w:cs="宋体"/>
                <w:i w:val="0"/>
                <w:iCs w:val="0"/>
                <w:color w:val="000000"/>
                <w:sz w:val="20"/>
                <w:szCs w:val="20"/>
                <w:u w:val="none"/>
              </w:rPr>
            </w:pPr>
          </w:p>
        </w:tc>
        <w:tc>
          <w:tcPr>
            <w:tcW w:w="1235" w:type="dxa"/>
            <w:tcBorders>
              <w:top w:val="single" w:color="000000" w:sz="4" w:space="0"/>
              <w:left w:val="single" w:color="000000" w:sz="4" w:space="0"/>
              <w:bottom w:val="nil"/>
              <w:right w:val="single" w:color="auto" w:sz="4" w:space="0"/>
            </w:tcBorders>
            <w:shd w:val="clear" w:color="auto" w:fill="auto"/>
            <w:vAlign w:val="center"/>
          </w:tcPr>
          <w:p w14:paraId="559A0B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741"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5127F3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7"/>
                <w:lang w:val="en-US" w:eastAsia="zh-CN" w:bidi="ar"/>
              </w:rPr>
              <w:t>系统稳定性</w:t>
            </w:r>
            <w:r>
              <w:rPr>
                <w:rStyle w:val="28"/>
                <w:rFonts w:eastAsia="宋体"/>
                <w:lang w:val="en-US" w:eastAsia="zh-CN" w:bidi="ar"/>
              </w:rPr>
              <w:t>‌</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0B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r>
      <w:tr w14:paraId="4A211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606"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4D6A0FDC">
            <w:pPr>
              <w:jc w:val="center"/>
              <w:rPr>
                <w:rFonts w:hint="eastAsia" w:ascii="宋体" w:hAnsi="宋体" w:eastAsia="宋体" w:cs="宋体"/>
                <w:i w:val="0"/>
                <w:iCs w:val="0"/>
                <w:color w:val="000000"/>
                <w:sz w:val="20"/>
                <w:szCs w:val="20"/>
                <w:u w:val="none"/>
              </w:rPr>
            </w:pPr>
          </w:p>
        </w:tc>
        <w:tc>
          <w:tcPr>
            <w:tcW w:w="1291"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14:paraId="7BBCADFD">
            <w:pPr>
              <w:jc w:val="center"/>
              <w:rPr>
                <w:rFonts w:hint="eastAsia" w:ascii="宋体" w:hAnsi="宋体" w:eastAsia="宋体" w:cs="宋体"/>
                <w:i w:val="0"/>
                <w:iCs w:val="0"/>
                <w:color w:val="000000"/>
                <w:sz w:val="20"/>
                <w:szCs w:val="20"/>
                <w:u w:val="none"/>
              </w:rPr>
            </w:pPr>
          </w:p>
        </w:tc>
        <w:tc>
          <w:tcPr>
            <w:tcW w:w="1235" w:type="dxa"/>
            <w:tcBorders>
              <w:top w:val="single" w:color="000000" w:sz="4" w:space="0"/>
              <w:left w:val="single" w:color="000000" w:sz="4" w:space="0"/>
              <w:bottom w:val="single" w:color="auto" w:sz="4" w:space="0"/>
              <w:right w:val="single" w:color="auto" w:sz="4" w:space="0"/>
            </w:tcBorders>
            <w:shd w:val="clear" w:color="auto" w:fill="auto"/>
            <w:vAlign w:val="center"/>
          </w:tcPr>
          <w:p w14:paraId="603780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741" w:type="dxa"/>
            <w:gridSpan w:val="3"/>
            <w:tcBorders>
              <w:top w:val="single" w:color="000000" w:sz="4" w:space="0"/>
              <w:left w:val="single" w:color="auto" w:sz="4" w:space="0"/>
              <w:bottom w:val="single" w:color="auto" w:sz="4" w:space="0"/>
              <w:right w:val="single" w:color="000000" w:sz="4" w:space="0"/>
            </w:tcBorders>
            <w:shd w:val="clear" w:color="auto" w:fill="auto"/>
            <w:vAlign w:val="center"/>
          </w:tcPr>
          <w:p w14:paraId="3E37E1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运维成本</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C5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合理控制</w:t>
            </w:r>
          </w:p>
        </w:tc>
      </w:tr>
      <w:tr w14:paraId="52BD1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7" w:hRule="atLeast"/>
        </w:trPr>
        <w:tc>
          <w:tcPr>
            <w:tcW w:w="606" w:type="dxa"/>
            <w:vMerge w:val="continue"/>
            <w:tcBorders>
              <w:top w:val="single" w:color="000000" w:sz="4" w:space="0"/>
              <w:left w:val="single" w:color="auto" w:sz="4" w:space="0"/>
              <w:bottom w:val="single" w:color="000000" w:sz="4" w:space="0"/>
              <w:right w:val="single" w:color="auto" w:sz="4" w:space="0"/>
            </w:tcBorders>
            <w:shd w:val="clear" w:color="auto" w:fill="FFFFFF"/>
            <w:vAlign w:val="center"/>
          </w:tcPr>
          <w:p w14:paraId="1AC371A4">
            <w:pPr>
              <w:jc w:val="center"/>
              <w:rPr>
                <w:rFonts w:hint="eastAsia" w:ascii="宋体" w:hAnsi="宋体" w:eastAsia="宋体" w:cs="宋体"/>
                <w:i w:val="0"/>
                <w:iCs w:val="0"/>
                <w:color w:val="000000"/>
                <w:sz w:val="20"/>
                <w:szCs w:val="20"/>
                <w:u w:val="none"/>
              </w:rPr>
            </w:pPr>
          </w:p>
        </w:tc>
        <w:tc>
          <w:tcPr>
            <w:tcW w:w="1291" w:type="dxa"/>
            <w:vMerge w:val="restart"/>
            <w:tcBorders>
              <w:top w:val="single" w:color="auto" w:sz="4" w:space="0"/>
              <w:left w:val="single" w:color="auto" w:sz="4" w:space="0"/>
              <w:bottom w:val="single" w:color="auto" w:sz="4" w:space="0"/>
              <w:right w:val="single" w:color="000000" w:sz="4" w:space="0"/>
            </w:tcBorders>
            <w:shd w:val="clear" w:color="auto" w:fill="FFFFFF"/>
            <w:vAlign w:val="center"/>
          </w:tcPr>
          <w:p w14:paraId="55B0C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235" w:type="dxa"/>
            <w:tcBorders>
              <w:top w:val="single" w:color="auto" w:sz="4" w:space="0"/>
              <w:left w:val="single" w:color="000000" w:sz="4" w:space="0"/>
              <w:bottom w:val="single" w:color="auto" w:sz="4" w:space="0"/>
              <w:right w:val="single" w:color="auto" w:sz="4" w:space="0"/>
            </w:tcBorders>
            <w:shd w:val="clear" w:color="auto" w:fill="auto"/>
            <w:vAlign w:val="center"/>
          </w:tcPr>
          <w:p w14:paraId="56873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7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CCC05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专项系统运维服务水平</w:t>
            </w:r>
          </w:p>
        </w:tc>
        <w:tc>
          <w:tcPr>
            <w:tcW w:w="2827" w:type="dxa"/>
            <w:tcBorders>
              <w:top w:val="single" w:color="000000" w:sz="4" w:space="0"/>
              <w:left w:val="single" w:color="auto" w:sz="4" w:space="0"/>
              <w:bottom w:val="single" w:color="000000" w:sz="4" w:space="0"/>
              <w:right w:val="single" w:color="000000" w:sz="4" w:space="0"/>
            </w:tcBorders>
            <w:shd w:val="clear" w:color="auto" w:fill="auto"/>
            <w:vAlign w:val="center"/>
          </w:tcPr>
          <w:p w14:paraId="42F9D0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不断优化</w:t>
            </w:r>
          </w:p>
        </w:tc>
      </w:tr>
      <w:tr w14:paraId="09210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606" w:type="dxa"/>
            <w:vMerge w:val="continue"/>
            <w:tcBorders>
              <w:top w:val="single" w:color="000000" w:sz="4" w:space="0"/>
              <w:left w:val="single" w:color="auto" w:sz="4" w:space="0"/>
              <w:bottom w:val="single" w:color="000000" w:sz="4" w:space="0"/>
              <w:right w:val="single" w:color="auto" w:sz="4" w:space="0"/>
            </w:tcBorders>
            <w:shd w:val="clear" w:color="auto" w:fill="FFFFFF"/>
            <w:vAlign w:val="center"/>
          </w:tcPr>
          <w:p w14:paraId="1D453F02">
            <w:pPr>
              <w:jc w:val="center"/>
              <w:rPr>
                <w:rFonts w:hint="eastAsia" w:ascii="宋体" w:hAnsi="宋体" w:eastAsia="宋体" w:cs="宋体"/>
                <w:i w:val="0"/>
                <w:iCs w:val="0"/>
                <w:color w:val="000000"/>
                <w:sz w:val="20"/>
                <w:szCs w:val="20"/>
                <w:u w:val="none"/>
              </w:rPr>
            </w:pPr>
          </w:p>
        </w:tc>
        <w:tc>
          <w:tcPr>
            <w:tcW w:w="1291" w:type="dxa"/>
            <w:vMerge w:val="continue"/>
            <w:tcBorders>
              <w:top w:val="single" w:color="auto" w:sz="4" w:space="0"/>
              <w:left w:val="single" w:color="auto" w:sz="4" w:space="0"/>
              <w:bottom w:val="single" w:color="000000" w:sz="4" w:space="0"/>
              <w:right w:val="single" w:color="000000" w:sz="4" w:space="0"/>
            </w:tcBorders>
            <w:shd w:val="clear" w:color="auto" w:fill="FFFFFF"/>
            <w:vAlign w:val="center"/>
          </w:tcPr>
          <w:p w14:paraId="55CC790D">
            <w:pPr>
              <w:jc w:val="center"/>
              <w:rPr>
                <w:rFonts w:hint="eastAsia" w:ascii="宋体" w:hAnsi="宋体" w:eastAsia="宋体" w:cs="宋体"/>
                <w:i w:val="0"/>
                <w:iCs w:val="0"/>
                <w:color w:val="000000"/>
                <w:sz w:val="20"/>
                <w:szCs w:val="20"/>
                <w:u w:val="none"/>
              </w:rPr>
            </w:pPr>
          </w:p>
        </w:tc>
        <w:tc>
          <w:tcPr>
            <w:tcW w:w="1235" w:type="dxa"/>
            <w:tcBorders>
              <w:top w:val="single" w:color="auto" w:sz="4" w:space="0"/>
              <w:left w:val="single" w:color="000000" w:sz="4" w:space="0"/>
              <w:bottom w:val="nil"/>
              <w:right w:val="single" w:color="auto" w:sz="4" w:space="0"/>
            </w:tcBorders>
            <w:shd w:val="clear" w:color="auto" w:fill="FFFFFF"/>
            <w:vAlign w:val="center"/>
          </w:tcPr>
          <w:p w14:paraId="52596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741" w:type="dxa"/>
            <w:gridSpan w:val="3"/>
            <w:tcBorders>
              <w:top w:val="single" w:color="auto" w:sz="4" w:space="0"/>
              <w:left w:val="single" w:color="auto" w:sz="4" w:space="0"/>
              <w:bottom w:val="single" w:color="000000" w:sz="4" w:space="0"/>
              <w:right w:val="single" w:color="000000" w:sz="4" w:space="0"/>
            </w:tcBorders>
            <w:shd w:val="clear" w:color="auto" w:fill="FFFFFF"/>
            <w:vAlign w:val="center"/>
          </w:tcPr>
          <w:p w14:paraId="31D6D3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7"/>
                <w:lang w:val="en-US" w:eastAsia="zh-CN" w:bidi="ar"/>
              </w:rPr>
              <w:t>日常维护管理</w:t>
            </w:r>
            <w:r>
              <w:rPr>
                <w:rStyle w:val="28"/>
                <w:rFonts w:eastAsia="宋体"/>
                <w:lang w:val="en-US" w:eastAsia="zh-CN" w:bidi="ar"/>
              </w:rPr>
              <w:t>‌</w:t>
            </w:r>
          </w:p>
        </w:tc>
        <w:tc>
          <w:tcPr>
            <w:tcW w:w="2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4FD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稳定运行</w:t>
            </w:r>
          </w:p>
        </w:tc>
      </w:tr>
      <w:tr w14:paraId="2B74E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606" w:type="dxa"/>
            <w:vMerge w:val="continue"/>
            <w:tcBorders>
              <w:top w:val="single" w:color="000000" w:sz="4" w:space="0"/>
              <w:left w:val="single" w:color="auto" w:sz="4" w:space="0"/>
              <w:bottom w:val="single" w:color="auto" w:sz="4" w:space="0"/>
              <w:right w:val="single" w:color="000000" w:sz="4" w:space="0"/>
            </w:tcBorders>
            <w:shd w:val="clear" w:color="auto" w:fill="FFFFFF"/>
            <w:vAlign w:val="center"/>
          </w:tcPr>
          <w:p w14:paraId="66320AB6">
            <w:pPr>
              <w:jc w:val="center"/>
              <w:rPr>
                <w:rFonts w:hint="eastAsia" w:ascii="宋体" w:hAnsi="宋体" w:eastAsia="宋体" w:cs="宋体"/>
                <w:i w:val="0"/>
                <w:iCs w:val="0"/>
                <w:color w:val="000000"/>
                <w:sz w:val="20"/>
                <w:szCs w:val="20"/>
                <w:u w:val="none"/>
              </w:rPr>
            </w:pPr>
          </w:p>
        </w:tc>
        <w:tc>
          <w:tcPr>
            <w:tcW w:w="1291" w:type="dxa"/>
            <w:tcBorders>
              <w:top w:val="single" w:color="000000" w:sz="4" w:space="0"/>
              <w:left w:val="single" w:color="000000" w:sz="4" w:space="0"/>
              <w:bottom w:val="single" w:color="auto" w:sz="4" w:space="0"/>
              <w:right w:val="single" w:color="000000" w:sz="4" w:space="0"/>
            </w:tcBorders>
            <w:shd w:val="clear" w:color="auto" w:fill="FFFFFF"/>
            <w:vAlign w:val="center"/>
          </w:tcPr>
          <w:p w14:paraId="3DFFE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235" w:type="dxa"/>
            <w:tcBorders>
              <w:top w:val="single" w:color="000000" w:sz="4" w:space="0"/>
              <w:left w:val="single" w:color="000000" w:sz="4" w:space="0"/>
              <w:bottom w:val="single" w:color="auto" w:sz="4" w:space="0"/>
              <w:right w:val="single" w:color="auto" w:sz="4" w:space="0"/>
            </w:tcBorders>
            <w:shd w:val="clear" w:color="auto" w:fill="FFFFFF"/>
            <w:vAlign w:val="center"/>
          </w:tcPr>
          <w:p w14:paraId="5F5D2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3741" w:type="dxa"/>
            <w:gridSpan w:val="3"/>
            <w:tcBorders>
              <w:top w:val="single" w:color="000000" w:sz="4" w:space="0"/>
              <w:left w:val="single" w:color="auto" w:sz="4" w:space="0"/>
              <w:bottom w:val="single" w:color="000000" w:sz="4" w:space="0"/>
              <w:right w:val="single" w:color="000000" w:sz="4" w:space="0"/>
            </w:tcBorders>
            <w:shd w:val="clear" w:color="auto" w:fill="FFFFFF"/>
            <w:vAlign w:val="center"/>
          </w:tcPr>
          <w:p w14:paraId="7F0F5A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服务单位满意度</w:t>
            </w:r>
          </w:p>
        </w:tc>
        <w:tc>
          <w:tcPr>
            <w:tcW w:w="2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D47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r>
    </w:tbl>
    <w:p w14:paraId="2EA4677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51806E4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27C8586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02EE151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tbl>
      <w:tblPr>
        <w:tblStyle w:val="9"/>
        <w:tblW w:w="9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4"/>
        <w:gridCol w:w="1392"/>
        <w:gridCol w:w="1337"/>
        <w:gridCol w:w="1203"/>
        <w:gridCol w:w="2072"/>
        <w:gridCol w:w="14"/>
        <w:gridCol w:w="3028"/>
      </w:tblGrid>
      <w:tr w14:paraId="579D3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9700" w:type="dxa"/>
            <w:gridSpan w:val="7"/>
            <w:tcBorders>
              <w:top w:val="nil"/>
              <w:left w:val="nil"/>
              <w:bottom w:val="nil"/>
              <w:right w:val="nil"/>
            </w:tcBorders>
            <w:shd w:val="clear" w:color="auto" w:fill="FFFFFF"/>
            <w:vAlign w:val="center"/>
          </w:tcPr>
          <w:p w14:paraId="7CB1CB64">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项目支出绩效目标表</w:t>
            </w:r>
          </w:p>
        </w:tc>
      </w:tr>
      <w:tr w14:paraId="4EC0F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9700" w:type="dxa"/>
            <w:gridSpan w:val="7"/>
            <w:tcBorders>
              <w:top w:val="nil"/>
              <w:left w:val="nil"/>
              <w:bottom w:val="single" w:color="000000" w:sz="4" w:space="0"/>
              <w:right w:val="nil"/>
            </w:tcBorders>
            <w:shd w:val="clear" w:color="auto" w:fill="FFFFFF"/>
            <w:vAlign w:val="top"/>
          </w:tcPr>
          <w:p w14:paraId="728D888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（2025年度）</w:t>
            </w:r>
          </w:p>
        </w:tc>
      </w:tr>
      <w:tr w14:paraId="10B3A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04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EE1C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5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AFF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山丹县引进人才公寓购置项目</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5E9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项目负责人及联系电话</w:t>
            </w:r>
          </w:p>
        </w:tc>
        <w:tc>
          <w:tcPr>
            <w:tcW w:w="30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0A9B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韦雪梅18189616649</w:t>
            </w:r>
          </w:p>
        </w:tc>
      </w:tr>
      <w:tr w14:paraId="56F36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204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B6F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5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439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山丹县住房和城乡建设局</w:t>
            </w:r>
          </w:p>
        </w:tc>
        <w:tc>
          <w:tcPr>
            <w:tcW w:w="2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3F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0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AA2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山丹县住房保障服务中心</w:t>
            </w:r>
          </w:p>
        </w:tc>
      </w:tr>
      <w:tr w14:paraId="75897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204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BD7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5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7BDE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项目资金总额：</w:t>
            </w:r>
          </w:p>
        </w:tc>
        <w:tc>
          <w:tcPr>
            <w:tcW w:w="51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C6AA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918.27</w:t>
            </w:r>
          </w:p>
        </w:tc>
      </w:tr>
      <w:tr w14:paraId="5920A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04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032E52">
            <w:pPr>
              <w:jc w:val="center"/>
              <w:rPr>
                <w:rFonts w:hint="eastAsia" w:ascii="宋体" w:hAnsi="宋体" w:eastAsia="宋体" w:cs="宋体"/>
                <w:i w:val="0"/>
                <w:iCs w:val="0"/>
                <w:color w:val="000000"/>
                <w:sz w:val="20"/>
                <w:szCs w:val="20"/>
                <w:u w:val="none"/>
              </w:rPr>
            </w:pPr>
          </w:p>
        </w:tc>
        <w:tc>
          <w:tcPr>
            <w:tcW w:w="25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3E29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其中：本项目安排资金</w:t>
            </w:r>
          </w:p>
        </w:tc>
        <w:tc>
          <w:tcPr>
            <w:tcW w:w="51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ED4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04173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204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8EA907">
            <w:pPr>
              <w:jc w:val="center"/>
              <w:rPr>
                <w:rFonts w:hint="eastAsia" w:ascii="宋体" w:hAnsi="宋体" w:eastAsia="宋体" w:cs="宋体"/>
                <w:i w:val="0"/>
                <w:iCs w:val="0"/>
                <w:color w:val="000000"/>
                <w:sz w:val="20"/>
                <w:szCs w:val="20"/>
                <w:u w:val="none"/>
              </w:rPr>
            </w:pPr>
          </w:p>
        </w:tc>
        <w:tc>
          <w:tcPr>
            <w:tcW w:w="25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78C4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51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1DC8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5700A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35A4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904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00E6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14:paraId="60319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4078C0">
            <w:pPr>
              <w:jc w:val="center"/>
              <w:rPr>
                <w:rFonts w:hint="eastAsia" w:ascii="宋体" w:hAnsi="宋体" w:eastAsia="宋体" w:cs="宋体"/>
                <w:i w:val="0"/>
                <w:iCs w:val="0"/>
                <w:color w:val="000000"/>
                <w:sz w:val="20"/>
                <w:szCs w:val="20"/>
                <w:u w:val="none"/>
              </w:rPr>
            </w:pPr>
          </w:p>
        </w:tc>
        <w:tc>
          <w:tcPr>
            <w:tcW w:w="904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7670C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及时拨付回购新城名苑14号楼回购资金</w:t>
            </w:r>
            <w:r>
              <w:rPr>
                <w:rFonts w:hint="eastAsia" w:ascii="宋体" w:hAnsi="宋体" w:eastAsia="宋体" w:cs="宋体"/>
                <w:i w:val="0"/>
                <w:iCs w:val="0"/>
                <w:color w:val="000000"/>
                <w:kern w:val="0"/>
                <w:sz w:val="20"/>
                <w:szCs w:val="20"/>
                <w:u w:val="none"/>
                <w:lang w:val="en-US" w:eastAsia="zh-CN" w:bidi="ar"/>
              </w:rPr>
              <w:t>。</w:t>
            </w:r>
          </w:p>
        </w:tc>
      </w:tr>
      <w:tr w14:paraId="1594D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4A58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3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60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3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E31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28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183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0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FEA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40397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F707BA">
            <w:pPr>
              <w:jc w:val="center"/>
              <w:rPr>
                <w:rFonts w:hint="eastAsia" w:ascii="宋体" w:hAnsi="宋体" w:eastAsia="宋体" w:cs="宋体"/>
                <w:i w:val="0"/>
                <w:iCs w:val="0"/>
                <w:color w:val="000000"/>
                <w:sz w:val="20"/>
                <w:szCs w:val="20"/>
                <w:u w:val="none"/>
              </w:rPr>
            </w:pP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615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337" w:type="dxa"/>
            <w:tcBorders>
              <w:top w:val="single" w:color="000000" w:sz="4" w:space="0"/>
              <w:left w:val="single" w:color="000000" w:sz="4" w:space="0"/>
              <w:bottom w:val="nil"/>
              <w:right w:val="single" w:color="000000" w:sz="4" w:space="0"/>
            </w:tcBorders>
            <w:shd w:val="clear" w:color="auto" w:fill="FFFFFF"/>
            <w:vAlign w:val="center"/>
          </w:tcPr>
          <w:p w14:paraId="1E78F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28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A321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回购套数</w:t>
            </w:r>
          </w:p>
        </w:tc>
        <w:tc>
          <w:tcPr>
            <w:tcW w:w="30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DA2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22套</w:t>
            </w:r>
          </w:p>
        </w:tc>
      </w:tr>
      <w:tr w14:paraId="75D7F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2260CA">
            <w:pPr>
              <w:jc w:val="center"/>
              <w:rPr>
                <w:rFonts w:hint="eastAsia" w:ascii="宋体" w:hAnsi="宋体" w:eastAsia="宋体" w:cs="宋体"/>
                <w:i w:val="0"/>
                <w:iCs w:val="0"/>
                <w:color w:val="000000"/>
                <w:sz w:val="20"/>
                <w:szCs w:val="20"/>
                <w:u w:val="none"/>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EBE16F">
            <w:pPr>
              <w:jc w:val="center"/>
              <w:rPr>
                <w:rFonts w:hint="eastAsia" w:ascii="宋体" w:hAnsi="宋体" w:eastAsia="宋体" w:cs="宋体"/>
                <w:i w:val="0"/>
                <w:iCs w:val="0"/>
                <w:color w:val="000000"/>
                <w:sz w:val="20"/>
                <w:szCs w:val="20"/>
                <w:u w:val="none"/>
              </w:rPr>
            </w:pPr>
          </w:p>
        </w:tc>
        <w:tc>
          <w:tcPr>
            <w:tcW w:w="1337" w:type="dxa"/>
            <w:tcBorders>
              <w:top w:val="single" w:color="000000" w:sz="4" w:space="0"/>
              <w:left w:val="single" w:color="000000" w:sz="4" w:space="0"/>
              <w:bottom w:val="nil"/>
              <w:right w:val="single" w:color="000000" w:sz="4" w:space="0"/>
            </w:tcBorders>
            <w:shd w:val="clear" w:color="auto" w:fill="FFFFFF"/>
            <w:vAlign w:val="center"/>
          </w:tcPr>
          <w:p w14:paraId="1DC9FB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2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CCA4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验收合格率</w:t>
            </w:r>
          </w:p>
        </w:tc>
        <w:tc>
          <w:tcPr>
            <w:tcW w:w="30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BE9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7AEEA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CA3B5E">
            <w:pPr>
              <w:jc w:val="center"/>
              <w:rPr>
                <w:rFonts w:hint="eastAsia" w:ascii="宋体" w:hAnsi="宋体" w:eastAsia="宋体" w:cs="宋体"/>
                <w:i w:val="0"/>
                <w:iCs w:val="0"/>
                <w:color w:val="000000"/>
                <w:sz w:val="20"/>
                <w:szCs w:val="20"/>
                <w:u w:val="none"/>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D9D124">
            <w:pPr>
              <w:jc w:val="center"/>
              <w:rPr>
                <w:rFonts w:hint="eastAsia" w:ascii="宋体" w:hAnsi="宋体" w:eastAsia="宋体" w:cs="宋体"/>
                <w:i w:val="0"/>
                <w:iCs w:val="0"/>
                <w:color w:val="000000"/>
                <w:sz w:val="20"/>
                <w:szCs w:val="20"/>
                <w:u w:val="none"/>
              </w:rPr>
            </w:pPr>
          </w:p>
        </w:tc>
        <w:tc>
          <w:tcPr>
            <w:tcW w:w="1337" w:type="dxa"/>
            <w:tcBorders>
              <w:top w:val="single" w:color="000000" w:sz="4" w:space="0"/>
              <w:left w:val="single" w:color="000000" w:sz="4" w:space="0"/>
              <w:bottom w:val="nil"/>
              <w:right w:val="single" w:color="000000" w:sz="4" w:space="0"/>
            </w:tcBorders>
            <w:shd w:val="clear" w:color="auto" w:fill="FFFFFF"/>
            <w:vAlign w:val="center"/>
          </w:tcPr>
          <w:p w14:paraId="2113D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28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E482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项目实施计划</w:t>
            </w:r>
          </w:p>
        </w:tc>
        <w:tc>
          <w:tcPr>
            <w:tcW w:w="30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575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按时完成</w:t>
            </w:r>
          </w:p>
        </w:tc>
      </w:tr>
      <w:tr w14:paraId="76783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D54A96">
            <w:pPr>
              <w:jc w:val="center"/>
              <w:rPr>
                <w:rFonts w:hint="eastAsia" w:ascii="宋体" w:hAnsi="宋体" w:eastAsia="宋体" w:cs="宋体"/>
                <w:i w:val="0"/>
                <w:iCs w:val="0"/>
                <w:color w:val="000000"/>
                <w:sz w:val="20"/>
                <w:szCs w:val="20"/>
                <w:u w:val="none"/>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7F4066">
            <w:pPr>
              <w:jc w:val="center"/>
              <w:rPr>
                <w:rFonts w:hint="eastAsia" w:ascii="宋体" w:hAnsi="宋体" w:eastAsia="宋体" w:cs="宋体"/>
                <w:i w:val="0"/>
                <w:iCs w:val="0"/>
                <w:color w:val="000000"/>
                <w:sz w:val="20"/>
                <w:szCs w:val="20"/>
                <w:u w:val="none"/>
              </w:rPr>
            </w:pPr>
          </w:p>
        </w:tc>
        <w:tc>
          <w:tcPr>
            <w:tcW w:w="1337" w:type="dxa"/>
            <w:tcBorders>
              <w:top w:val="single" w:color="000000" w:sz="4" w:space="0"/>
              <w:left w:val="single" w:color="000000" w:sz="4" w:space="0"/>
              <w:bottom w:val="nil"/>
              <w:right w:val="single" w:color="000000" w:sz="4" w:space="0"/>
            </w:tcBorders>
            <w:shd w:val="clear" w:color="auto" w:fill="FFFFFF"/>
            <w:vAlign w:val="center"/>
          </w:tcPr>
          <w:p w14:paraId="1774C3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28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07D1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成本预算</w:t>
            </w:r>
          </w:p>
        </w:tc>
        <w:tc>
          <w:tcPr>
            <w:tcW w:w="30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973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合理支出</w:t>
            </w:r>
          </w:p>
        </w:tc>
      </w:tr>
      <w:tr w14:paraId="42A30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BA83D2">
            <w:pPr>
              <w:jc w:val="center"/>
              <w:rPr>
                <w:rFonts w:hint="eastAsia" w:ascii="宋体" w:hAnsi="宋体" w:eastAsia="宋体" w:cs="宋体"/>
                <w:i w:val="0"/>
                <w:iCs w:val="0"/>
                <w:color w:val="000000"/>
                <w:sz w:val="20"/>
                <w:szCs w:val="20"/>
                <w:u w:val="none"/>
              </w:rPr>
            </w:pP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478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337" w:type="dxa"/>
            <w:tcBorders>
              <w:top w:val="single" w:color="000000" w:sz="4" w:space="0"/>
              <w:left w:val="single" w:color="000000" w:sz="4" w:space="0"/>
              <w:bottom w:val="nil"/>
              <w:right w:val="single" w:color="000000" w:sz="4" w:space="0"/>
            </w:tcBorders>
            <w:shd w:val="clear" w:color="auto" w:fill="FFFFFF"/>
            <w:vAlign w:val="center"/>
          </w:tcPr>
          <w:p w14:paraId="52A8A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28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C815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资金拨付率</w:t>
            </w:r>
          </w:p>
        </w:tc>
        <w:tc>
          <w:tcPr>
            <w:tcW w:w="30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187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0E47E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99DA43">
            <w:pPr>
              <w:jc w:val="center"/>
              <w:rPr>
                <w:rFonts w:hint="eastAsia" w:ascii="宋体" w:hAnsi="宋体" w:eastAsia="宋体" w:cs="宋体"/>
                <w:i w:val="0"/>
                <w:iCs w:val="0"/>
                <w:color w:val="000000"/>
                <w:sz w:val="20"/>
                <w:szCs w:val="20"/>
                <w:u w:val="none"/>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43D0CA">
            <w:pPr>
              <w:jc w:val="center"/>
              <w:rPr>
                <w:rFonts w:hint="eastAsia" w:ascii="宋体" w:hAnsi="宋体" w:eastAsia="宋体" w:cs="宋体"/>
                <w:i w:val="0"/>
                <w:iCs w:val="0"/>
                <w:color w:val="000000"/>
                <w:sz w:val="20"/>
                <w:szCs w:val="20"/>
                <w:u w:val="none"/>
              </w:rPr>
            </w:pPr>
          </w:p>
        </w:tc>
        <w:tc>
          <w:tcPr>
            <w:tcW w:w="1337" w:type="dxa"/>
            <w:tcBorders>
              <w:top w:val="single" w:color="000000" w:sz="4" w:space="0"/>
              <w:left w:val="single" w:color="000000" w:sz="4" w:space="0"/>
              <w:bottom w:val="nil"/>
              <w:right w:val="single" w:color="000000" w:sz="4" w:space="0"/>
            </w:tcBorders>
            <w:shd w:val="clear" w:color="auto" w:fill="FFFFFF"/>
            <w:vAlign w:val="center"/>
          </w:tcPr>
          <w:p w14:paraId="6DABE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28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3FF3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提供强有力的人才支撑和保障</w:t>
            </w:r>
          </w:p>
        </w:tc>
        <w:tc>
          <w:tcPr>
            <w:tcW w:w="30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F55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r w14:paraId="7ABD9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BA94C4">
            <w:pPr>
              <w:jc w:val="center"/>
              <w:rPr>
                <w:rFonts w:hint="eastAsia" w:ascii="宋体" w:hAnsi="宋体" w:eastAsia="宋体" w:cs="宋体"/>
                <w:i w:val="0"/>
                <w:iCs w:val="0"/>
                <w:color w:val="000000"/>
                <w:sz w:val="20"/>
                <w:szCs w:val="20"/>
                <w:u w:val="none"/>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C0F2A2">
            <w:pPr>
              <w:jc w:val="center"/>
              <w:rPr>
                <w:rFonts w:hint="eastAsia" w:ascii="宋体" w:hAnsi="宋体" w:eastAsia="宋体" w:cs="宋体"/>
                <w:i w:val="0"/>
                <w:iCs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AE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28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1494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发展循环经济</w:t>
            </w:r>
          </w:p>
        </w:tc>
        <w:tc>
          <w:tcPr>
            <w:tcW w:w="30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9ED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改善效果显著</w:t>
            </w:r>
          </w:p>
        </w:tc>
      </w:tr>
      <w:tr w14:paraId="53917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1E1429">
            <w:pPr>
              <w:jc w:val="center"/>
              <w:rPr>
                <w:rFonts w:hint="eastAsia" w:ascii="宋体" w:hAnsi="宋体" w:eastAsia="宋体" w:cs="宋体"/>
                <w:i w:val="0"/>
                <w:iCs w:val="0"/>
                <w:color w:val="000000"/>
                <w:sz w:val="20"/>
                <w:szCs w:val="20"/>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E5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3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A33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328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B55D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覆盖人群、涉及企业等政策知晓率</w:t>
            </w:r>
          </w:p>
        </w:tc>
        <w:tc>
          <w:tcPr>
            <w:tcW w:w="30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39B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满意度≥95%</w:t>
            </w:r>
          </w:p>
        </w:tc>
      </w:tr>
    </w:tbl>
    <w:p w14:paraId="13A2BD4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7F37FC6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1845BC2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5DBB09F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385162D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tbl>
      <w:tblPr>
        <w:tblStyle w:val="9"/>
        <w:tblW w:w="9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7"/>
        <w:gridCol w:w="979"/>
        <w:gridCol w:w="1302"/>
        <w:gridCol w:w="2047"/>
        <w:gridCol w:w="1706"/>
        <w:gridCol w:w="352"/>
        <w:gridCol w:w="2857"/>
      </w:tblGrid>
      <w:tr w14:paraId="0B977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880" w:type="dxa"/>
            <w:gridSpan w:val="7"/>
            <w:tcBorders>
              <w:top w:val="nil"/>
              <w:left w:val="nil"/>
              <w:bottom w:val="nil"/>
              <w:right w:val="nil"/>
            </w:tcBorders>
            <w:shd w:val="clear" w:color="auto" w:fill="FFFFFF"/>
            <w:vAlign w:val="center"/>
          </w:tcPr>
          <w:p w14:paraId="31988E30">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项目支出绩效目标表</w:t>
            </w:r>
          </w:p>
        </w:tc>
      </w:tr>
      <w:tr w14:paraId="3D73B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9880" w:type="dxa"/>
            <w:gridSpan w:val="7"/>
            <w:tcBorders>
              <w:top w:val="nil"/>
              <w:left w:val="nil"/>
              <w:bottom w:val="single" w:color="000000" w:sz="4" w:space="0"/>
              <w:right w:val="nil"/>
            </w:tcBorders>
            <w:shd w:val="clear" w:color="auto" w:fill="FFFFFF"/>
            <w:vAlign w:val="top"/>
          </w:tcPr>
          <w:p w14:paraId="1243C49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（2025年度）</w:t>
            </w:r>
          </w:p>
        </w:tc>
      </w:tr>
      <w:tr w14:paraId="6FEEC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1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F68A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3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3C2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提前下达2025年中央和省级财政城镇保障性安居工程补助资金（住房保障）</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F90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项目负责人及联系电话</w:t>
            </w:r>
          </w:p>
        </w:tc>
        <w:tc>
          <w:tcPr>
            <w:tcW w:w="32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093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韦雪梅18189616649</w:t>
            </w:r>
          </w:p>
        </w:tc>
      </w:tr>
      <w:tr w14:paraId="47911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1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EA75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3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8C72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山丹县住房和城乡建设局</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49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2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42E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山丹县住房保障服务中心</w:t>
            </w:r>
          </w:p>
        </w:tc>
      </w:tr>
      <w:tr w14:paraId="52BAE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16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230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3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80D5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项目资金总额：</w:t>
            </w:r>
          </w:p>
        </w:tc>
        <w:tc>
          <w:tcPr>
            <w:tcW w:w="49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3C4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r>
      <w:tr w14:paraId="50541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6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47E525">
            <w:pPr>
              <w:jc w:val="center"/>
              <w:rPr>
                <w:rFonts w:hint="eastAsia" w:ascii="宋体" w:hAnsi="宋体" w:eastAsia="宋体" w:cs="宋体"/>
                <w:i w:val="0"/>
                <w:iCs w:val="0"/>
                <w:color w:val="000000"/>
                <w:sz w:val="20"/>
                <w:szCs w:val="20"/>
                <w:u w:val="none"/>
              </w:rPr>
            </w:pPr>
          </w:p>
        </w:tc>
        <w:tc>
          <w:tcPr>
            <w:tcW w:w="33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E09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其中：本项目安排资金</w:t>
            </w:r>
          </w:p>
        </w:tc>
        <w:tc>
          <w:tcPr>
            <w:tcW w:w="49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D09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r>
      <w:tr w14:paraId="0645F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16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779544">
            <w:pPr>
              <w:jc w:val="center"/>
              <w:rPr>
                <w:rFonts w:hint="eastAsia" w:ascii="宋体" w:hAnsi="宋体" w:eastAsia="宋体" w:cs="宋体"/>
                <w:i w:val="0"/>
                <w:iCs w:val="0"/>
                <w:color w:val="000000"/>
                <w:sz w:val="20"/>
                <w:szCs w:val="20"/>
                <w:u w:val="none"/>
              </w:rPr>
            </w:pPr>
          </w:p>
        </w:tc>
        <w:tc>
          <w:tcPr>
            <w:tcW w:w="33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5C8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49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E92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03AD9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6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1713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924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3DCB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14:paraId="58780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727681">
            <w:pPr>
              <w:jc w:val="center"/>
              <w:rPr>
                <w:rFonts w:hint="eastAsia" w:ascii="宋体" w:hAnsi="宋体" w:eastAsia="宋体" w:cs="宋体"/>
                <w:i w:val="0"/>
                <w:iCs w:val="0"/>
                <w:color w:val="000000"/>
                <w:sz w:val="20"/>
                <w:szCs w:val="20"/>
                <w:u w:val="none"/>
              </w:rPr>
            </w:pPr>
          </w:p>
        </w:tc>
        <w:tc>
          <w:tcPr>
            <w:tcW w:w="924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06E32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完成山丹县嘉瑞恒业2025年保障性租赁住房建设项目、山丹县新城区农副产品综合交易市场2025年保障性租赁住房建设项目、甘肃山青建筑公司2025年保障性租赁住房建设项目229套保障性租赁住房项目建设。</w:t>
            </w:r>
          </w:p>
        </w:tc>
      </w:tr>
      <w:tr w14:paraId="4F420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5365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B9F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B7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41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512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74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78CD2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876F45">
            <w:pPr>
              <w:jc w:val="center"/>
              <w:rPr>
                <w:rFonts w:hint="eastAsia" w:ascii="宋体" w:hAnsi="宋体" w:eastAsia="宋体" w:cs="宋体"/>
                <w:i w:val="0"/>
                <w:iCs w:val="0"/>
                <w:color w:val="000000"/>
                <w:sz w:val="20"/>
                <w:szCs w:val="20"/>
                <w:u w:val="none"/>
              </w:rPr>
            </w:pPr>
          </w:p>
        </w:tc>
        <w:tc>
          <w:tcPr>
            <w:tcW w:w="9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60A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302" w:type="dxa"/>
            <w:tcBorders>
              <w:top w:val="single" w:color="000000" w:sz="4" w:space="0"/>
              <w:left w:val="single" w:color="000000" w:sz="4" w:space="0"/>
              <w:bottom w:val="nil"/>
              <w:right w:val="single" w:color="000000" w:sz="4" w:space="0"/>
            </w:tcBorders>
            <w:shd w:val="clear" w:color="auto" w:fill="FFFFFF"/>
            <w:vAlign w:val="center"/>
          </w:tcPr>
          <w:p w14:paraId="52C1C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1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CA34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套数</w:t>
            </w:r>
          </w:p>
        </w:tc>
        <w:tc>
          <w:tcPr>
            <w:tcW w:w="2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5C7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r>
      <w:tr w14:paraId="02CA6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270774">
            <w:pPr>
              <w:jc w:val="center"/>
              <w:rPr>
                <w:rFonts w:hint="eastAsia" w:ascii="宋体" w:hAnsi="宋体" w:eastAsia="宋体" w:cs="宋体"/>
                <w:i w:val="0"/>
                <w:iCs w:val="0"/>
                <w:color w:val="000000"/>
                <w:sz w:val="20"/>
                <w:szCs w:val="20"/>
                <w:u w:val="none"/>
              </w:rPr>
            </w:pP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8C5BB7">
            <w:pPr>
              <w:jc w:val="center"/>
              <w:rPr>
                <w:rFonts w:hint="eastAsia" w:ascii="宋体" w:hAnsi="宋体" w:eastAsia="宋体" w:cs="宋体"/>
                <w:i w:val="0"/>
                <w:iCs w:val="0"/>
                <w:color w:val="000000"/>
                <w:sz w:val="20"/>
                <w:szCs w:val="20"/>
                <w:u w:val="none"/>
              </w:rPr>
            </w:pPr>
          </w:p>
        </w:tc>
        <w:tc>
          <w:tcPr>
            <w:tcW w:w="1302" w:type="dxa"/>
            <w:tcBorders>
              <w:top w:val="single" w:color="000000" w:sz="4" w:space="0"/>
              <w:left w:val="single" w:color="000000" w:sz="4" w:space="0"/>
              <w:bottom w:val="nil"/>
              <w:right w:val="single" w:color="000000" w:sz="4" w:space="0"/>
            </w:tcBorders>
            <w:shd w:val="clear" w:color="auto" w:fill="FFFFFF"/>
            <w:vAlign w:val="center"/>
          </w:tcPr>
          <w:p w14:paraId="19D5BD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B937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验收合格率</w:t>
            </w:r>
          </w:p>
        </w:tc>
        <w:tc>
          <w:tcPr>
            <w:tcW w:w="2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40A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735F1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8F5185">
            <w:pPr>
              <w:jc w:val="center"/>
              <w:rPr>
                <w:rFonts w:hint="eastAsia" w:ascii="宋体" w:hAnsi="宋体" w:eastAsia="宋体" w:cs="宋体"/>
                <w:i w:val="0"/>
                <w:iCs w:val="0"/>
                <w:color w:val="000000"/>
                <w:sz w:val="20"/>
                <w:szCs w:val="20"/>
                <w:u w:val="none"/>
              </w:rPr>
            </w:pP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723662">
            <w:pPr>
              <w:jc w:val="center"/>
              <w:rPr>
                <w:rFonts w:hint="eastAsia" w:ascii="宋体" w:hAnsi="宋体" w:eastAsia="宋体" w:cs="宋体"/>
                <w:i w:val="0"/>
                <w:iCs w:val="0"/>
                <w:color w:val="000000"/>
                <w:sz w:val="20"/>
                <w:szCs w:val="20"/>
                <w:u w:val="none"/>
              </w:rPr>
            </w:pPr>
          </w:p>
        </w:tc>
        <w:tc>
          <w:tcPr>
            <w:tcW w:w="1302" w:type="dxa"/>
            <w:tcBorders>
              <w:top w:val="single" w:color="000000" w:sz="4" w:space="0"/>
              <w:left w:val="single" w:color="000000" w:sz="4" w:space="0"/>
              <w:bottom w:val="nil"/>
              <w:right w:val="single" w:color="000000" w:sz="4" w:space="0"/>
            </w:tcBorders>
            <w:shd w:val="clear" w:color="auto" w:fill="FFFFFF"/>
            <w:vAlign w:val="center"/>
          </w:tcPr>
          <w:p w14:paraId="32526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41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27B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项目实施计划</w:t>
            </w:r>
          </w:p>
        </w:tc>
        <w:tc>
          <w:tcPr>
            <w:tcW w:w="2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48B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按时完成</w:t>
            </w:r>
          </w:p>
        </w:tc>
      </w:tr>
      <w:tr w14:paraId="6ED71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CEAE02">
            <w:pPr>
              <w:jc w:val="center"/>
              <w:rPr>
                <w:rFonts w:hint="eastAsia" w:ascii="宋体" w:hAnsi="宋体" w:eastAsia="宋体" w:cs="宋体"/>
                <w:i w:val="0"/>
                <w:iCs w:val="0"/>
                <w:color w:val="000000"/>
                <w:sz w:val="20"/>
                <w:szCs w:val="20"/>
                <w:u w:val="none"/>
              </w:rPr>
            </w:pP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A5A025">
            <w:pPr>
              <w:jc w:val="center"/>
              <w:rPr>
                <w:rFonts w:hint="eastAsia" w:ascii="宋体" w:hAnsi="宋体" w:eastAsia="宋体" w:cs="宋体"/>
                <w:i w:val="0"/>
                <w:iCs w:val="0"/>
                <w:color w:val="000000"/>
                <w:sz w:val="20"/>
                <w:szCs w:val="20"/>
                <w:u w:val="none"/>
              </w:rPr>
            </w:pPr>
          </w:p>
        </w:tc>
        <w:tc>
          <w:tcPr>
            <w:tcW w:w="1302" w:type="dxa"/>
            <w:tcBorders>
              <w:top w:val="single" w:color="000000" w:sz="4" w:space="0"/>
              <w:left w:val="single" w:color="000000" w:sz="4" w:space="0"/>
              <w:bottom w:val="nil"/>
              <w:right w:val="single" w:color="000000" w:sz="4" w:space="0"/>
            </w:tcBorders>
            <w:shd w:val="clear" w:color="auto" w:fill="FFFFFF"/>
            <w:vAlign w:val="center"/>
          </w:tcPr>
          <w:p w14:paraId="40201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41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F5C1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成本预算</w:t>
            </w:r>
          </w:p>
        </w:tc>
        <w:tc>
          <w:tcPr>
            <w:tcW w:w="2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5B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合理支出</w:t>
            </w:r>
          </w:p>
        </w:tc>
      </w:tr>
      <w:tr w14:paraId="46CF3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9"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0313C8">
            <w:pPr>
              <w:jc w:val="center"/>
              <w:rPr>
                <w:rFonts w:hint="eastAsia" w:ascii="宋体" w:hAnsi="宋体" w:eastAsia="宋体" w:cs="宋体"/>
                <w:i w:val="0"/>
                <w:iCs w:val="0"/>
                <w:color w:val="000000"/>
                <w:sz w:val="20"/>
                <w:szCs w:val="20"/>
                <w:u w:val="none"/>
              </w:rPr>
            </w:pPr>
          </w:p>
        </w:tc>
        <w:tc>
          <w:tcPr>
            <w:tcW w:w="9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DCA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302" w:type="dxa"/>
            <w:tcBorders>
              <w:top w:val="single" w:color="000000" w:sz="4" w:space="0"/>
              <w:left w:val="single" w:color="000000" w:sz="4" w:space="0"/>
              <w:bottom w:val="nil"/>
              <w:right w:val="single" w:color="000000" w:sz="4" w:space="0"/>
            </w:tcBorders>
            <w:shd w:val="clear" w:color="auto" w:fill="FFFFFF"/>
            <w:vAlign w:val="center"/>
          </w:tcPr>
          <w:p w14:paraId="65147D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41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BC8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创造经济收益</w:t>
            </w:r>
          </w:p>
        </w:tc>
        <w:tc>
          <w:tcPr>
            <w:tcW w:w="2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1D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合理创收，可持续</w:t>
            </w:r>
          </w:p>
        </w:tc>
      </w:tr>
      <w:tr w14:paraId="396CD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828B59">
            <w:pPr>
              <w:jc w:val="center"/>
              <w:rPr>
                <w:rFonts w:hint="eastAsia" w:ascii="宋体" w:hAnsi="宋体" w:eastAsia="宋体" w:cs="宋体"/>
                <w:i w:val="0"/>
                <w:iCs w:val="0"/>
                <w:color w:val="000000"/>
                <w:sz w:val="20"/>
                <w:szCs w:val="20"/>
                <w:u w:val="none"/>
              </w:rPr>
            </w:pP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F8A4AE">
            <w:pPr>
              <w:jc w:val="center"/>
              <w:rPr>
                <w:rFonts w:hint="eastAsia" w:ascii="宋体" w:hAnsi="宋体" w:eastAsia="宋体" w:cs="宋体"/>
                <w:i w:val="0"/>
                <w:iCs w:val="0"/>
                <w:color w:val="000000"/>
                <w:sz w:val="20"/>
                <w:szCs w:val="20"/>
                <w:u w:val="none"/>
              </w:rPr>
            </w:pPr>
          </w:p>
        </w:tc>
        <w:tc>
          <w:tcPr>
            <w:tcW w:w="1302" w:type="dxa"/>
            <w:tcBorders>
              <w:top w:val="single" w:color="000000" w:sz="4" w:space="0"/>
              <w:left w:val="single" w:color="000000" w:sz="4" w:space="0"/>
              <w:bottom w:val="nil"/>
              <w:right w:val="single" w:color="000000" w:sz="4" w:space="0"/>
            </w:tcBorders>
            <w:shd w:val="clear" w:color="auto" w:fill="FFFFFF"/>
            <w:vAlign w:val="center"/>
          </w:tcPr>
          <w:p w14:paraId="619EF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41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669A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分配入住率</w:t>
            </w:r>
          </w:p>
        </w:tc>
        <w:tc>
          <w:tcPr>
            <w:tcW w:w="2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E1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644A9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C9FA87">
            <w:pPr>
              <w:jc w:val="center"/>
              <w:rPr>
                <w:rFonts w:hint="eastAsia" w:ascii="宋体" w:hAnsi="宋体" w:eastAsia="宋体" w:cs="宋体"/>
                <w:i w:val="0"/>
                <w:iCs w:val="0"/>
                <w:color w:val="000000"/>
                <w:sz w:val="20"/>
                <w:szCs w:val="20"/>
                <w:u w:val="none"/>
              </w:rPr>
            </w:pP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032FB0">
            <w:pPr>
              <w:jc w:val="center"/>
              <w:rPr>
                <w:rFonts w:hint="eastAsia" w:ascii="宋体" w:hAnsi="宋体" w:eastAsia="宋体" w:cs="宋体"/>
                <w:i w:val="0"/>
                <w:iCs w:val="0"/>
                <w:color w:val="000000"/>
                <w:sz w:val="20"/>
                <w:szCs w:val="20"/>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E3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41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E42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发展循环经济</w:t>
            </w:r>
          </w:p>
        </w:tc>
        <w:tc>
          <w:tcPr>
            <w:tcW w:w="2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73C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改善效果显著</w:t>
            </w:r>
          </w:p>
        </w:tc>
      </w:tr>
      <w:tr w14:paraId="1ACE4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865950">
            <w:pPr>
              <w:jc w:val="center"/>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31C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62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41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3A7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城镇住房保障家庭满意度</w:t>
            </w:r>
          </w:p>
        </w:tc>
        <w:tc>
          <w:tcPr>
            <w:tcW w:w="2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39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bl>
    <w:p w14:paraId="280CBA3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7C1F90C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5040EAA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5C6D1BA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tbl>
      <w:tblPr>
        <w:tblStyle w:val="9"/>
        <w:tblpPr w:leftFromText="180" w:rightFromText="180" w:vertAnchor="text" w:horzAnchor="page" w:tblpX="1226" w:tblpY="540"/>
        <w:tblOverlap w:val="never"/>
        <w:tblW w:w="96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7"/>
        <w:gridCol w:w="1268"/>
        <w:gridCol w:w="1219"/>
        <w:gridCol w:w="1317"/>
        <w:gridCol w:w="1963"/>
        <w:gridCol w:w="475"/>
        <w:gridCol w:w="2781"/>
      </w:tblGrid>
      <w:tr w14:paraId="23305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9620" w:type="dxa"/>
            <w:gridSpan w:val="7"/>
            <w:tcBorders>
              <w:top w:val="nil"/>
              <w:left w:val="nil"/>
              <w:bottom w:val="nil"/>
              <w:right w:val="nil"/>
            </w:tcBorders>
            <w:shd w:val="clear" w:color="auto" w:fill="FFFFFF"/>
            <w:vAlign w:val="center"/>
          </w:tcPr>
          <w:p w14:paraId="10FDC6D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40"/>
                <w:szCs w:val="40"/>
                <w:u w:val="none"/>
                <w:lang w:val="en-US" w:eastAsia="zh-CN" w:bidi="ar"/>
              </w:rPr>
              <w:t>项目支出绩效目标表</w:t>
            </w:r>
          </w:p>
        </w:tc>
      </w:tr>
      <w:tr w14:paraId="1C509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trPr>
        <w:tc>
          <w:tcPr>
            <w:tcW w:w="9620" w:type="dxa"/>
            <w:gridSpan w:val="7"/>
            <w:tcBorders>
              <w:top w:val="nil"/>
              <w:left w:val="nil"/>
              <w:bottom w:val="single" w:color="000000" w:sz="4" w:space="0"/>
              <w:right w:val="nil"/>
            </w:tcBorders>
            <w:shd w:val="clear" w:color="auto" w:fill="FFFFFF"/>
            <w:vAlign w:val="top"/>
          </w:tcPr>
          <w:p w14:paraId="63C2B65D">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（2025年度）</w:t>
            </w:r>
          </w:p>
        </w:tc>
      </w:tr>
      <w:tr w14:paraId="39B42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3" w:hRule="atLeast"/>
        </w:trPr>
        <w:tc>
          <w:tcPr>
            <w:tcW w:w="1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7C8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D60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提前下达2025年中央和省级财政城镇保障性安居工程补助资金（棚户区-城市危旧房改造）</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C82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项目负责人及联系电话</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DE3D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韦雪梅18189616649</w:t>
            </w:r>
          </w:p>
        </w:tc>
      </w:tr>
      <w:tr w14:paraId="3AEF9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8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04CB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3FFF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山丹县住房和城乡建设局</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88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292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山丹县住房保障服务中心</w:t>
            </w:r>
          </w:p>
        </w:tc>
      </w:tr>
      <w:tr w14:paraId="0CA41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86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30A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78FD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项目资金总额：</w:t>
            </w:r>
          </w:p>
        </w:tc>
        <w:tc>
          <w:tcPr>
            <w:tcW w:w="521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F23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r>
      <w:tr w14:paraId="5EBFE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186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D4BC14">
            <w:pPr>
              <w:jc w:val="center"/>
              <w:rPr>
                <w:rFonts w:hint="eastAsia" w:ascii="宋体" w:hAnsi="宋体" w:eastAsia="宋体" w:cs="宋体"/>
                <w:i w:val="0"/>
                <w:iCs w:val="0"/>
                <w:color w:val="000000"/>
                <w:sz w:val="20"/>
                <w:szCs w:val="20"/>
                <w:u w:val="none"/>
              </w:rPr>
            </w:pP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83E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其中：本项目安排资金</w:t>
            </w:r>
          </w:p>
        </w:tc>
        <w:tc>
          <w:tcPr>
            <w:tcW w:w="521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D19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r>
      <w:tr w14:paraId="4DA1E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86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58C169">
            <w:pPr>
              <w:jc w:val="center"/>
              <w:rPr>
                <w:rFonts w:hint="eastAsia" w:ascii="宋体" w:hAnsi="宋体" w:eastAsia="宋体" w:cs="宋体"/>
                <w:i w:val="0"/>
                <w:iCs w:val="0"/>
                <w:color w:val="000000"/>
                <w:sz w:val="20"/>
                <w:szCs w:val="20"/>
                <w:u w:val="none"/>
              </w:rPr>
            </w:pP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4CBD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521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7ED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3FD9F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5576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902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0090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14:paraId="6DE08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5"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6ADFAC">
            <w:pPr>
              <w:jc w:val="center"/>
              <w:rPr>
                <w:rFonts w:hint="eastAsia" w:ascii="宋体" w:hAnsi="宋体" w:eastAsia="宋体" w:cs="宋体"/>
                <w:i w:val="0"/>
                <w:iCs w:val="0"/>
                <w:color w:val="000000"/>
                <w:sz w:val="20"/>
                <w:szCs w:val="20"/>
                <w:u w:val="none"/>
              </w:rPr>
            </w:pPr>
          </w:p>
        </w:tc>
        <w:tc>
          <w:tcPr>
            <w:tcW w:w="902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E687D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改造张掖市山丹县南关村城南片区、城北片区危旧房446套。</w:t>
            </w:r>
            <w:r>
              <w:rPr>
                <w:rFonts w:hint="eastAsia" w:ascii="宋体" w:hAnsi="宋体" w:eastAsia="宋体" w:cs="宋体"/>
                <w:i w:val="0"/>
                <w:iCs w:val="0"/>
                <w:color w:val="000000"/>
                <w:kern w:val="0"/>
                <w:sz w:val="20"/>
                <w:szCs w:val="20"/>
                <w:u w:val="none"/>
                <w:lang w:val="en-US" w:eastAsia="zh-CN" w:bidi="ar"/>
              </w:rPr>
              <w:br w:type="textWrapping"/>
            </w:r>
          </w:p>
        </w:tc>
      </w:tr>
      <w:tr w14:paraId="1C998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597" w:type="dxa"/>
            <w:vMerge w:val="restart"/>
            <w:tcBorders>
              <w:top w:val="single" w:color="auto" w:sz="4" w:space="0"/>
              <w:left w:val="single" w:color="auto" w:sz="4" w:space="0"/>
              <w:bottom w:val="single" w:color="000000" w:sz="4" w:space="0"/>
              <w:right w:val="single" w:color="000000" w:sz="4" w:space="0"/>
            </w:tcBorders>
            <w:shd w:val="clear" w:color="auto" w:fill="FFFFFF"/>
            <w:vAlign w:val="center"/>
          </w:tcPr>
          <w:p w14:paraId="215FBF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268" w:type="dxa"/>
            <w:tcBorders>
              <w:top w:val="single" w:color="auto" w:sz="4" w:space="0"/>
              <w:left w:val="single" w:color="000000" w:sz="4" w:space="0"/>
              <w:bottom w:val="single" w:color="000000" w:sz="4" w:space="0"/>
              <w:right w:val="single" w:color="auto" w:sz="4" w:space="0"/>
            </w:tcBorders>
            <w:shd w:val="clear" w:color="auto" w:fill="FFFFFF"/>
            <w:vAlign w:val="center"/>
          </w:tcPr>
          <w:p w14:paraId="799C56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219" w:type="dxa"/>
            <w:tcBorders>
              <w:top w:val="single" w:color="000000" w:sz="4" w:space="0"/>
              <w:left w:val="single" w:color="auto" w:sz="4" w:space="0"/>
              <w:bottom w:val="single" w:color="000000" w:sz="4" w:space="0"/>
              <w:right w:val="single" w:color="000000" w:sz="4" w:space="0"/>
            </w:tcBorders>
            <w:shd w:val="clear" w:color="auto" w:fill="FFFFFF"/>
            <w:vAlign w:val="center"/>
          </w:tcPr>
          <w:p w14:paraId="7BD6B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7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99D4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7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AD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339DC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597"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44229854">
            <w:pPr>
              <w:jc w:val="center"/>
              <w:rPr>
                <w:rFonts w:hint="eastAsia" w:ascii="宋体" w:hAnsi="宋体" w:eastAsia="宋体" w:cs="宋体"/>
                <w:i w:val="0"/>
                <w:iCs w:val="0"/>
                <w:color w:val="000000"/>
                <w:sz w:val="20"/>
                <w:szCs w:val="20"/>
                <w:u w:val="none"/>
              </w:rPr>
            </w:pPr>
          </w:p>
        </w:tc>
        <w:tc>
          <w:tcPr>
            <w:tcW w:w="1268" w:type="dxa"/>
            <w:vMerge w:val="restart"/>
            <w:tcBorders>
              <w:top w:val="single" w:color="000000" w:sz="4" w:space="0"/>
              <w:left w:val="single" w:color="000000" w:sz="4" w:space="0"/>
              <w:bottom w:val="single" w:color="000000" w:sz="4" w:space="0"/>
              <w:right w:val="single" w:color="auto" w:sz="4" w:space="0"/>
            </w:tcBorders>
            <w:shd w:val="clear" w:color="auto" w:fill="FFFFFF"/>
            <w:vAlign w:val="center"/>
          </w:tcPr>
          <w:p w14:paraId="4F617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219" w:type="dxa"/>
            <w:tcBorders>
              <w:top w:val="nil"/>
              <w:left w:val="single" w:color="auto" w:sz="4" w:space="0"/>
              <w:bottom w:val="nil"/>
              <w:right w:val="single" w:color="000000" w:sz="4" w:space="0"/>
            </w:tcBorders>
            <w:shd w:val="clear" w:color="auto" w:fill="FFFFFF"/>
            <w:vAlign w:val="center"/>
          </w:tcPr>
          <w:p w14:paraId="6C762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755" w:type="dxa"/>
            <w:gridSpan w:val="3"/>
            <w:tcBorders>
              <w:top w:val="single" w:color="000000" w:sz="4" w:space="0"/>
              <w:left w:val="single" w:color="000000" w:sz="4" w:space="0"/>
              <w:bottom w:val="nil"/>
              <w:right w:val="single" w:color="000000" w:sz="4" w:space="0"/>
            </w:tcBorders>
            <w:shd w:val="clear" w:color="auto" w:fill="FFFFFF"/>
            <w:vAlign w:val="center"/>
          </w:tcPr>
          <w:p w14:paraId="340A05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建筑套数</w:t>
            </w:r>
          </w:p>
        </w:tc>
        <w:tc>
          <w:tcPr>
            <w:tcW w:w="2781" w:type="dxa"/>
            <w:tcBorders>
              <w:top w:val="single" w:color="000000" w:sz="4" w:space="0"/>
              <w:left w:val="single" w:color="000000" w:sz="4" w:space="0"/>
              <w:bottom w:val="nil"/>
              <w:right w:val="single" w:color="000000" w:sz="4" w:space="0"/>
            </w:tcBorders>
            <w:shd w:val="clear" w:color="auto" w:fill="FFFFFF"/>
            <w:vAlign w:val="center"/>
          </w:tcPr>
          <w:p w14:paraId="5EBD75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446套</w:t>
            </w:r>
          </w:p>
        </w:tc>
      </w:tr>
      <w:tr w14:paraId="15B21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597"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5FE288FA">
            <w:pPr>
              <w:jc w:val="center"/>
              <w:rPr>
                <w:rFonts w:hint="eastAsia" w:ascii="宋体" w:hAnsi="宋体" w:eastAsia="宋体" w:cs="宋体"/>
                <w:i w:val="0"/>
                <w:iCs w:val="0"/>
                <w:color w:val="000000"/>
                <w:sz w:val="20"/>
                <w:szCs w:val="20"/>
                <w:u w:val="none"/>
              </w:rPr>
            </w:pPr>
          </w:p>
        </w:tc>
        <w:tc>
          <w:tcPr>
            <w:tcW w:w="1268"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14:paraId="1744D078">
            <w:pPr>
              <w:jc w:val="center"/>
              <w:rPr>
                <w:rFonts w:hint="eastAsia" w:ascii="宋体" w:hAnsi="宋体" w:eastAsia="宋体" w:cs="宋体"/>
                <w:i w:val="0"/>
                <w:iCs w:val="0"/>
                <w:color w:val="000000"/>
                <w:sz w:val="20"/>
                <w:szCs w:val="20"/>
                <w:u w:val="none"/>
              </w:rPr>
            </w:pPr>
          </w:p>
        </w:tc>
        <w:tc>
          <w:tcPr>
            <w:tcW w:w="1219" w:type="dxa"/>
            <w:tcBorders>
              <w:top w:val="single" w:color="000000" w:sz="4" w:space="0"/>
              <w:left w:val="single" w:color="auto" w:sz="4" w:space="0"/>
              <w:bottom w:val="nil"/>
              <w:right w:val="single" w:color="000000" w:sz="4" w:space="0"/>
            </w:tcBorders>
            <w:shd w:val="clear" w:color="auto" w:fill="FFFFFF"/>
            <w:vAlign w:val="center"/>
          </w:tcPr>
          <w:p w14:paraId="2BFE0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7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08FB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工程合格率</w:t>
            </w:r>
          </w:p>
        </w:tc>
        <w:tc>
          <w:tcPr>
            <w:tcW w:w="27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F7C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01FE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597"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056CC738">
            <w:pPr>
              <w:jc w:val="center"/>
              <w:rPr>
                <w:rFonts w:hint="eastAsia" w:ascii="宋体" w:hAnsi="宋体" w:eastAsia="宋体" w:cs="宋体"/>
                <w:i w:val="0"/>
                <w:iCs w:val="0"/>
                <w:color w:val="000000"/>
                <w:sz w:val="20"/>
                <w:szCs w:val="20"/>
                <w:u w:val="none"/>
              </w:rPr>
            </w:pPr>
          </w:p>
        </w:tc>
        <w:tc>
          <w:tcPr>
            <w:tcW w:w="1268"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14:paraId="1EB92D33">
            <w:pPr>
              <w:jc w:val="center"/>
              <w:rPr>
                <w:rFonts w:hint="eastAsia" w:ascii="宋体" w:hAnsi="宋体" w:eastAsia="宋体" w:cs="宋体"/>
                <w:i w:val="0"/>
                <w:iCs w:val="0"/>
                <w:color w:val="000000"/>
                <w:sz w:val="20"/>
                <w:szCs w:val="20"/>
                <w:u w:val="none"/>
              </w:rPr>
            </w:pPr>
          </w:p>
        </w:tc>
        <w:tc>
          <w:tcPr>
            <w:tcW w:w="1219" w:type="dxa"/>
            <w:tcBorders>
              <w:top w:val="single" w:color="000000" w:sz="4" w:space="0"/>
              <w:left w:val="single" w:color="auto" w:sz="4" w:space="0"/>
              <w:bottom w:val="nil"/>
              <w:right w:val="single" w:color="000000" w:sz="4" w:space="0"/>
            </w:tcBorders>
            <w:shd w:val="clear" w:color="auto" w:fill="FFFFFF"/>
            <w:vAlign w:val="center"/>
          </w:tcPr>
          <w:p w14:paraId="0D15D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7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7FEF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开工完成率</w:t>
            </w:r>
          </w:p>
        </w:tc>
        <w:tc>
          <w:tcPr>
            <w:tcW w:w="27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DD3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C997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597"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0A1E1176">
            <w:pPr>
              <w:jc w:val="center"/>
              <w:rPr>
                <w:rFonts w:hint="eastAsia" w:ascii="宋体" w:hAnsi="宋体" w:eastAsia="宋体" w:cs="宋体"/>
                <w:i w:val="0"/>
                <w:iCs w:val="0"/>
                <w:color w:val="000000"/>
                <w:sz w:val="20"/>
                <w:szCs w:val="20"/>
                <w:u w:val="none"/>
              </w:rPr>
            </w:pPr>
          </w:p>
        </w:tc>
        <w:tc>
          <w:tcPr>
            <w:tcW w:w="1268"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14:paraId="4191D257">
            <w:pPr>
              <w:jc w:val="center"/>
              <w:rPr>
                <w:rFonts w:hint="eastAsia" w:ascii="宋体" w:hAnsi="宋体" w:eastAsia="宋体" w:cs="宋体"/>
                <w:i w:val="0"/>
                <w:iCs w:val="0"/>
                <w:color w:val="000000"/>
                <w:sz w:val="20"/>
                <w:szCs w:val="20"/>
                <w:u w:val="none"/>
              </w:rPr>
            </w:pPr>
          </w:p>
        </w:tc>
        <w:tc>
          <w:tcPr>
            <w:tcW w:w="1219" w:type="dxa"/>
            <w:tcBorders>
              <w:top w:val="single" w:color="000000" w:sz="4" w:space="0"/>
              <w:left w:val="single" w:color="auto" w:sz="4" w:space="0"/>
              <w:bottom w:val="nil"/>
              <w:right w:val="single" w:color="000000" w:sz="4" w:space="0"/>
            </w:tcBorders>
            <w:shd w:val="clear" w:color="auto" w:fill="FFFFFF"/>
            <w:vAlign w:val="center"/>
          </w:tcPr>
          <w:p w14:paraId="0B60F6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7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6507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成本预算</w:t>
            </w:r>
          </w:p>
        </w:tc>
        <w:tc>
          <w:tcPr>
            <w:tcW w:w="27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682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合理支出</w:t>
            </w:r>
          </w:p>
        </w:tc>
      </w:tr>
      <w:tr w14:paraId="40825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6" w:hRule="atLeast"/>
        </w:trPr>
        <w:tc>
          <w:tcPr>
            <w:tcW w:w="597"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273D7E78">
            <w:pPr>
              <w:jc w:val="center"/>
              <w:rPr>
                <w:rFonts w:hint="eastAsia" w:ascii="宋体" w:hAnsi="宋体" w:eastAsia="宋体" w:cs="宋体"/>
                <w:i w:val="0"/>
                <w:iCs w:val="0"/>
                <w:color w:val="000000"/>
                <w:sz w:val="20"/>
                <w:szCs w:val="20"/>
                <w:u w:val="none"/>
              </w:rPr>
            </w:pPr>
          </w:p>
        </w:tc>
        <w:tc>
          <w:tcPr>
            <w:tcW w:w="1268" w:type="dxa"/>
            <w:vMerge w:val="restart"/>
            <w:tcBorders>
              <w:top w:val="single" w:color="000000" w:sz="4" w:space="0"/>
              <w:left w:val="single" w:color="000000" w:sz="4" w:space="0"/>
              <w:bottom w:val="single" w:color="000000" w:sz="4" w:space="0"/>
              <w:right w:val="single" w:color="auto" w:sz="4" w:space="0"/>
            </w:tcBorders>
            <w:shd w:val="clear" w:color="auto" w:fill="FFFFFF"/>
            <w:vAlign w:val="center"/>
          </w:tcPr>
          <w:p w14:paraId="6695B8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219" w:type="dxa"/>
            <w:tcBorders>
              <w:top w:val="single" w:color="000000" w:sz="4" w:space="0"/>
              <w:left w:val="single" w:color="auto" w:sz="4" w:space="0"/>
              <w:bottom w:val="single" w:color="000000" w:sz="4" w:space="0"/>
              <w:right w:val="single" w:color="000000" w:sz="4" w:space="0"/>
            </w:tcBorders>
            <w:shd w:val="clear" w:color="auto" w:fill="FFFFFF"/>
            <w:vAlign w:val="center"/>
          </w:tcPr>
          <w:p w14:paraId="73F1A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7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AD24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提升区域文化品位，促进经济社会发展，构建社会主义和谐社会</w:t>
            </w:r>
          </w:p>
        </w:tc>
        <w:tc>
          <w:tcPr>
            <w:tcW w:w="27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25A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r w14:paraId="7D2E7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597"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12597758">
            <w:pPr>
              <w:jc w:val="center"/>
              <w:rPr>
                <w:rFonts w:hint="eastAsia" w:ascii="宋体" w:hAnsi="宋体" w:eastAsia="宋体" w:cs="宋体"/>
                <w:i w:val="0"/>
                <w:iCs w:val="0"/>
                <w:color w:val="000000"/>
                <w:sz w:val="20"/>
                <w:szCs w:val="20"/>
                <w:u w:val="none"/>
              </w:rPr>
            </w:pPr>
          </w:p>
        </w:tc>
        <w:tc>
          <w:tcPr>
            <w:tcW w:w="1268"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14:paraId="1F30AEC4">
            <w:pPr>
              <w:jc w:val="center"/>
              <w:rPr>
                <w:rFonts w:hint="eastAsia" w:ascii="宋体" w:hAnsi="宋体" w:eastAsia="宋体" w:cs="宋体"/>
                <w:i w:val="0"/>
                <w:iCs w:val="0"/>
                <w:color w:val="000000"/>
                <w:sz w:val="20"/>
                <w:szCs w:val="20"/>
                <w:u w:val="none"/>
              </w:rPr>
            </w:pPr>
          </w:p>
        </w:tc>
        <w:tc>
          <w:tcPr>
            <w:tcW w:w="1219" w:type="dxa"/>
            <w:vMerge w:val="restart"/>
            <w:tcBorders>
              <w:top w:val="single" w:color="000000" w:sz="4" w:space="0"/>
              <w:left w:val="single" w:color="auto" w:sz="4" w:space="0"/>
              <w:bottom w:val="nil"/>
              <w:right w:val="single" w:color="000000" w:sz="4" w:space="0"/>
            </w:tcBorders>
            <w:shd w:val="clear" w:color="auto" w:fill="FFFFFF"/>
            <w:vAlign w:val="center"/>
          </w:tcPr>
          <w:p w14:paraId="25A73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7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0819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公共卫生服务水平提升</w:t>
            </w:r>
          </w:p>
        </w:tc>
        <w:tc>
          <w:tcPr>
            <w:tcW w:w="27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FF1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14:paraId="5DE46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597"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23662940">
            <w:pPr>
              <w:jc w:val="center"/>
              <w:rPr>
                <w:rFonts w:hint="eastAsia" w:ascii="宋体" w:hAnsi="宋体" w:eastAsia="宋体" w:cs="宋体"/>
                <w:i w:val="0"/>
                <w:iCs w:val="0"/>
                <w:color w:val="000000"/>
                <w:sz w:val="20"/>
                <w:szCs w:val="20"/>
                <w:u w:val="none"/>
              </w:rPr>
            </w:pPr>
          </w:p>
        </w:tc>
        <w:tc>
          <w:tcPr>
            <w:tcW w:w="1268"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14:paraId="0AEBFAC6">
            <w:pPr>
              <w:jc w:val="center"/>
              <w:rPr>
                <w:rFonts w:hint="eastAsia" w:ascii="宋体" w:hAnsi="宋体" w:eastAsia="宋体" w:cs="宋体"/>
                <w:i w:val="0"/>
                <w:iCs w:val="0"/>
                <w:color w:val="000000"/>
                <w:sz w:val="20"/>
                <w:szCs w:val="20"/>
                <w:u w:val="none"/>
              </w:rPr>
            </w:pPr>
          </w:p>
        </w:tc>
        <w:tc>
          <w:tcPr>
            <w:tcW w:w="1219" w:type="dxa"/>
            <w:vMerge w:val="continue"/>
            <w:tcBorders>
              <w:top w:val="single" w:color="000000" w:sz="4" w:space="0"/>
              <w:left w:val="single" w:color="auto" w:sz="4" w:space="0"/>
              <w:bottom w:val="nil"/>
              <w:right w:val="single" w:color="000000" w:sz="4" w:space="0"/>
            </w:tcBorders>
            <w:shd w:val="clear" w:color="auto" w:fill="FFFFFF"/>
            <w:vAlign w:val="center"/>
          </w:tcPr>
          <w:p w14:paraId="709FA09B">
            <w:pPr>
              <w:jc w:val="center"/>
              <w:rPr>
                <w:rFonts w:hint="eastAsia" w:ascii="宋体" w:hAnsi="宋体" w:eastAsia="宋体" w:cs="宋体"/>
                <w:i w:val="0"/>
                <w:iCs w:val="0"/>
                <w:color w:val="000000"/>
                <w:sz w:val="20"/>
                <w:szCs w:val="20"/>
                <w:u w:val="none"/>
              </w:rPr>
            </w:pPr>
          </w:p>
        </w:tc>
        <w:tc>
          <w:tcPr>
            <w:tcW w:w="37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1E00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基础设施条件改善</w:t>
            </w:r>
          </w:p>
        </w:tc>
        <w:tc>
          <w:tcPr>
            <w:tcW w:w="27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B49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14:paraId="0528D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597" w:type="dxa"/>
            <w:vMerge w:val="continue"/>
            <w:tcBorders>
              <w:top w:val="single" w:color="000000" w:sz="4" w:space="0"/>
              <w:left w:val="single" w:color="auto" w:sz="4" w:space="0"/>
              <w:bottom w:val="single" w:color="auto" w:sz="4" w:space="0"/>
              <w:right w:val="single" w:color="000000" w:sz="4" w:space="0"/>
            </w:tcBorders>
            <w:shd w:val="clear" w:color="auto" w:fill="FFFFFF"/>
            <w:vAlign w:val="center"/>
          </w:tcPr>
          <w:p w14:paraId="4FC166D8">
            <w:pPr>
              <w:jc w:val="center"/>
              <w:rPr>
                <w:rFonts w:hint="eastAsia" w:ascii="宋体" w:hAnsi="宋体" w:eastAsia="宋体" w:cs="宋体"/>
                <w:i w:val="0"/>
                <w:iCs w:val="0"/>
                <w:color w:val="000000"/>
                <w:sz w:val="20"/>
                <w:szCs w:val="20"/>
                <w:u w:val="none"/>
              </w:rPr>
            </w:pPr>
          </w:p>
        </w:tc>
        <w:tc>
          <w:tcPr>
            <w:tcW w:w="1268" w:type="dxa"/>
            <w:tcBorders>
              <w:top w:val="single" w:color="000000" w:sz="4" w:space="0"/>
              <w:left w:val="single" w:color="000000" w:sz="4" w:space="0"/>
              <w:bottom w:val="single" w:color="auto" w:sz="4" w:space="0"/>
              <w:right w:val="single" w:color="auto" w:sz="4" w:space="0"/>
            </w:tcBorders>
            <w:shd w:val="clear" w:color="auto" w:fill="FFFFFF"/>
            <w:vAlign w:val="center"/>
          </w:tcPr>
          <w:p w14:paraId="47D810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219" w:type="dxa"/>
            <w:tcBorders>
              <w:top w:val="single" w:color="000000" w:sz="4" w:space="0"/>
              <w:left w:val="single" w:color="auto" w:sz="4" w:space="0"/>
              <w:bottom w:val="single" w:color="000000" w:sz="4" w:space="0"/>
              <w:right w:val="single" w:color="000000" w:sz="4" w:space="0"/>
            </w:tcBorders>
            <w:shd w:val="clear" w:color="auto" w:fill="FFFFFF"/>
            <w:vAlign w:val="center"/>
          </w:tcPr>
          <w:p w14:paraId="0CA21D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37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931D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覆盖人群等政策知晓率</w:t>
            </w:r>
          </w:p>
        </w:tc>
        <w:tc>
          <w:tcPr>
            <w:tcW w:w="27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6C4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bl>
    <w:p w14:paraId="2E58C8E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67740A1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0F9FBDF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44C8CE2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22779C1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06B7E37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727A7A5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tbl>
      <w:tblPr>
        <w:tblStyle w:val="9"/>
        <w:tblpPr w:leftFromText="180" w:rightFromText="180" w:vertAnchor="text" w:horzAnchor="page" w:tblpX="1226" w:tblpY="567"/>
        <w:tblOverlap w:val="never"/>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004"/>
        <w:gridCol w:w="1338"/>
        <w:gridCol w:w="1915"/>
        <w:gridCol w:w="1753"/>
        <w:gridCol w:w="361"/>
        <w:gridCol w:w="2693"/>
      </w:tblGrid>
      <w:tr w14:paraId="5C900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9720" w:type="dxa"/>
            <w:gridSpan w:val="7"/>
            <w:tcBorders>
              <w:top w:val="nil"/>
              <w:left w:val="nil"/>
              <w:bottom w:val="nil"/>
              <w:right w:val="nil"/>
            </w:tcBorders>
            <w:shd w:val="clear" w:color="auto" w:fill="FFFFFF"/>
            <w:vAlign w:val="center"/>
          </w:tcPr>
          <w:p w14:paraId="754239F2">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项目支出绩效目标表</w:t>
            </w:r>
          </w:p>
        </w:tc>
      </w:tr>
      <w:tr w14:paraId="29ECC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9720" w:type="dxa"/>
            <w:gridSpan w:val="7"/>
            <w:tcBorders>
              <w:top w:val="nil"/>
              <w:left w:val="nil"/>
              <w:bottom w:val="single" w:color="000000" w:sz="4" w:space="0"/>
              <w:right w:val="nil"/>
            </w:tcBorders>
            <w:shd w:val="clear" w:color="auto" w:fill="FFFFFF"/>
            <w:vAlign w:val="top"/>
          </w:tcPr>
          <w:p w14:paraId="5E9C579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（2025年度）</w:t>
            </w:r>
          </w:p>
        </w:tc>
      </w:tr>
      <w:tr w14:paraId="0AE34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6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4A9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2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6114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提前下达2025年中央和省级财政城镇保障性安居工程补助资金（住房保障）</w:t>
            </w:r>
          </w:p>
        </w:tc>
        <w:tc>
          <w:tcPr>
            <w:tcW w:w="1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781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项目负责人及联系电话</w:t>
            </w:r>
          </w:p>
        </w:tc>
        <w:tc>
          <w:tcPr>
            <w:tcW w:w="30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B93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韦雪梅18189616649</w:t>
            </w:r>
          </w:p>
        </w:tc>
      </w:tr>
      <w:tr w14:paraId="15DAB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16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5BE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2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43F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山丹县住房和城乡建设局</w:t>
            </w:r>
          </w:p>
        </w:tc>
        <w:tc>
          <w:tcPr>
            <w:tcW w:w="1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BA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0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2EC2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山丹县住房保障服务中心</w:t>
            </w:r>
          </w:p>
        </w:tc>
      </w:tr>
      <w:tr w14:paraId="52430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66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57A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2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E484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项目资金总额：</w:t>
            </w:r>
          </w:p>
        </w:tc>
        <w:tc>
          <w:tcPr>
            <w:tcW w:w="480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07A3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r>
      <w:tr w14:paraId="374A8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166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A12A49">
            <w:pPr>
              <w:jc w:val="center"/>
              <w:rPr>
                <w:rFonts w:hint="eastAsia" w:ascii="宋体" w:hAnsi="宋体" w:eastAsia="宋体" w:cs="宋体"/>
                <w:i w:val="0"/>
                <w:iCs w:val="0"/>
                <w:color w:val="000000"/>
                <w:sz w:val="20"/>
                <w:szCs w:val="20"/>
                <w:u w:val="none"/>
              </w:rPr>
            </w:pPr>
          </w:p>
        </w:tc>
        <w:tc>
          <w:tcPr>
            <w:tcW w:w="32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EF3C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其中：本项目安排资金</w:t>
            </w:r>
          </w:p>
        </w:tc>
        <w:tc>
          <w:tcPr>
            <w:tcW w:w="480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99C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r>
      <w:tr w14:paraId="65204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166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D2D6EE">
            <w:pPr>
              <w:jc w:val="center"/>
              <w:rPr>
                <w:rFonts w:hint="eastAsia" w:ascii="宋体" w:hAnsi="宋体" w:eastAsia="宋体" w:cs="宋体"/>
                <w:i w:val="0"/>
                <w:iCs w:val="0"/>
                <w:color w:val="000000"/>
                <w:sz w:val="20"/>
                <w:szCs w:val="20"/>
                <w:u w:val="none"/>
              </w:rPr>
            </w:pPr>
          </w:p>
        </w:tc>
        <w:tc>
          <w:tcPr>
            <w:tcW w:w="32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491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480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4D9B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32374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EC1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906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0A25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14:paraId="1557C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2"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A82612">
            <w:pPr>
              <w:jc w:val="center"/>
              <w:rPr>
                <w:rFonts w:hint="eastAsia" w:ascii="宋体" w:hAnsi="宋体" w:eastAsia="宋体" w:cs="宋体"/>
                <w:i w:val="0"/>
                <w:iCs w:val="0"/>
                <w:color w:val="000000"/>
                <w:sz w:val="20"/>
                <w:szCs w:val="20"/>
                <w:u w:val="none"/>
              </w:rPr>
            </w:pPr>
          </w:p>
        </w:tc>
        <w:tc>
          <w:tcPr>
            <w:tcW w:w="906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A3AD0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完成山丹县嘉瑞恒业2025年保障性租赁住房建设项目、山丹县新城区农副产品综合交易市场2025年保障性租赁住房建设项目、甘肃山青建筑公司2025年保障性租赁住房建设项目229套保障性租赁住房项目建设。</w:t>
            </w:r>
          </w:p>
        </w:tc>
      </w:tr>
      <w:tr w14:paraId="7EA70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2311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AA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3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62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40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8B2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B0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4FB73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D4CF18">
            <w:pPr>
              <w:jc w:val="center"/>
              <w:rPr>
                <w:rFonts w:hint="eastAsia" w:ascii="宋体" w:hAnsi="宋体" w:eastAsia="宋体" w:cs="宋体"/>
                <w:i w:val="0"/>
                <w:iCs w:val="0"/>
                <w:color w:val="000000"/>
                <w:sz w:val="20"/>
                <w:szCs w:val="20"/>
                <w:u w:val="none"/>
              </w:rPr>
            </w:pPr>
          </w:p>
        </w:tc>
        <w:tc>
          <w:tcPr>
            <w:tcW w:w="10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70A3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338" w:type="dxa"/>
            <w:tcBorders>
              <w:top w:val="single" w:color="000000" w:sz="4" w:space="0"/>
              <w:left w:val="single" w:color="000000" w:sz="4" w:space="0"/>
              <w:bottom w:val="nil"/>
              <w:right w:val="single" w:color="000000" w:sz="4" w:space="0"/>
            </w:tcBorders>
            <w:shd w:val="clear" w:color="auto" w:fill="FFFFFF"/>
            <w:vAlign w:val="center"/>
          </w:tcPr>
          <w:p w14:paraId="0C6067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0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08E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套数</w:t>
            </w:r>
          </w:p>
        </w:tc>
        <w:tc>
          <w:tcPr>
            <w:tcW w:w="2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F13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r>
      <w:tr w14:paraId="56F26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8F1CC4">
            <w:pPr>
              <w:jc w:val="center"/>
              <w:rPr>
                <w:rFonts w:hint="eastAsia" w:ascii="宋体" w:hAnsi="宋体" w:eastAsia="宋体" w:cs="宋体"/>
                <w:i w:val="0"/>
                <w:iCs w:val="0"/>
                <w:color w:val="000000"/>
                <w:sz w:val="20"/>
                <w:szCs w:val="20"/>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42EBAC">
            <w:pPr>
              <w:jc w:val="center"/>
              <w:rPr>
                <w:rFonts w:hint="eastAsia" w:ascii="宋体" w:hAnsi="宋体" w:eastAsia="宋体" w:cs="宋体"/>
                <w:i w:val="0"/>
                <w:iCs w:val="0"/>
                <w:color w:val="000000"/>
                <w:sz w:val="20"/>
                <w:szCs w:val="20"/>
                <w:u w:val="none"/>
              </w:rPr>
            </w:pPr>
          </w:p>
        </w:tc>
        <w:tc>
          <w:tcPr>
            <w:tcW w:w="1338" w:type="dxa"/>
            <w:tcBorders>
              <w:top w:val="single" w:color="000000" w:sz="4" w:space="0"/>
              <w:left w:val="single" w:color="000000" w:sz="4" w:space="0"/>
              <w:bottom w:val="nil"/>
              <w:right w:val="single" w:color="000000" w:sz="4" w:space="0"/>
            </w:tcBorders>
            <w:shd w:val="clear" w:color="auto" w:fill="FFFFFF"/>
            <w:vAlign w:val="center"/>
          </w:tcPr>
          <w:p w14:paraId="08C21B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F5C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验收合格率</w:t>
            </w:r>
          </w:p>
        </w:tc>
        <w:tc>
          <w:tcPr>
            <w:tcW w:w="2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81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E500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0910AB">
            <w:pPr>
              <w:jc w:val="center"/>
              <w:rPr>
                <w:rFonts w:hint="eastAsia" w:ascii="宋体" w:hAnsi="宋体" w:eastAsia="宋体" w:cs="宋体"/>
                <w:i w:val="0"/>
                <w:iCs w:val="0"/>
                <w:color w:val="000000"/>
                <w:sz w:val="20"/>
                <w:szCs w:val="20"/>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768B0D">
            <w:pPr>
              <w:jc w:val="center"/>
              <w:rPr>
                <w:rFonts w:hint="eastAsia" w:ascii="宋体" w:hAnsi="宋体" w:eastAsia="宋体" w:cs="宋体"/>
                <w:i w:val="0"/>
                <w:iCs w:val="0"/>
                <w:color w:val="000000"/>
                <w:sz w:val="20"/>
                <w:szCs w:val="20"/>
                <w:u w:val="none"/>
              </w:rPr>
            </w:pPr>
          </w:p>
        </w:tc>
        <w:tc>
          <w:tcPr>
            <w:tcW w:w="1338" w:type="dxa"/>
            <w:tcBorders>
              <w:top w:val="single" w:color="000000" w:sz="4" w:space="0"/>
              <w:left w:val="single" w:color="000000" w:sz="4" w:space="0"/>
              <w:bottom w:val="nil"/>
              <w:right w:val="single" w:color="000000" w:sz="4" w:space="0"/>
            </w:tcBorders>
            <w:shd w:val="clear" w:color="auto" w:fill="FFFFFF"/>
            <w:vAlign w:val="center"/>
          </w:tcPr>
          <w:p w14:paraId="23EE65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40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DE29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项目实施计划</w:t>
            </w:r>
          </w:p>
        </w:tc>
        <w:tc>
          <w:tcPr>
            <w:tcW w:w="2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F1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按时完成</w:t>
            </w:r>
          </w:p>
        </w:tc>
      </w:tr>
      <w:tr w14:paraId="01EA2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2E0DD1">
            <w:pPr>
              <w:jc w:val="center"/>
              <w:rPr>
                <w:rFonts w:hint="eastAsia" w:ascii="宋体" w:hAnsi="宋体" w:eastAsia="宋体" w:cs="宋体"/>
                <w:i w:val="0"/>
                <w:iCs w:val="0"/>
                <w:color w:val="000000"/>
                <w:sz w:val="20"/>
                <w:szCs w:val="20"/>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6400F2">
            <w:pPr>
              <w:jc w:val="center"/>
              <w:rPr>
                <w:rFonts w:hint="eastAsia" w:ascii="宋体" w:hAnsi="宋体" w:eastAsia="宋体" w:cs="宋体"/>
                <w:i w:val="0"/>
                <w:iCs w:val="0"/>
                <w:color w:val="000000"/>
                <w:sz w:val="20"/>
                <w:szCs w:val="20"/>
                <w:u w:val="none"/>
              </w:rPr>
            </w:pPr>
          </w:p>
        </w:tc>
        <w:tc>
          <w:tcPr>
            <w:tcW w:w="1338" w:type="dxa"/>
            <w:tcBorders>
              <w:top w:val="single" w:color="000000" w:sz="4" w:space="0"/>
              <w:left w:val="single" w:color="000000" w:sz="4" w:space="0"/>
              <w:bottom w:val="nil"/>
              <w:right w:val="single" w:color="000000" w:sz="4" w:space="0"/>
            </w:tcBorders>
            <w:shd w:val="clear" w:color="auto" w:fill="FFFFFF"/>
            <w:vAlign w:val="center"/>
          </w:tcPr>
          <w:p w14:paraId="371D9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40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257D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成本预算</w:t>
            </w:r>
          </w:p>
        </w:tc>
        <w:tc>
          <w:tcPr>
            <w:tcW w:w="2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686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合理支出</w:t>
            </w:r>
          </w:p>
        </w:tc>
      </w:tr>
      <w:tr w14:paraId="3E82C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71C942">
            <w:pPr>
              <w:jc w:val="center"/>
              <w:rPr>
                <w:rFonts w:hint="eastAsia" w:ascii="宋体" w:hAnsi="宋体" w:eastAsia="宋体" w:cs="宋体"/>
                <w:i w:val="0"/>
                <w:iCs w:val="0"/>
                <w:color w:val="000000"/>
                <w:sz w:val="20"/>
                <w:szCs w:val="20"/>
                <w:u w:val="none"/>
              </w:rPr>
            </w:pPr>
          </w:p>
        </w:tc>
        <w:tc>
          <w:tcPr>
            <w:tcW w:w="10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939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338" w:type="dxa"/>
            <w:tcBorders>
              <w:top w:val="single" w:color="000000" w:sz="4" w:space="0"/>
              <w:left w:val="single" w:color="000000" w:sz="4" w:space="0"/>
              <w:bottom w:val="nil"/>
              <w:right w:val="single" w:color="000000" w:sz="4" w:space="0"/>
            </w:tcBorders>
            <w:shd w:val="clear" w:color="auto" w:fill="FFFFFF"/>
            <w:vAlign w:val="center"/>
          </w:tcPr>
          <w:p w14:paraId="3A57DE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40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9FA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创造经济收益</w:t>
            </w:r>
          </w:p>
        </w:tc>
        <w:tc>
          <w:tcPr>
            <w:tcW w:w="2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A77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合理创收，可持续</w:t>
            </w:r>
          </w:p>
        </w:tc>
      </w:tr>
      <w:tr w14:paraId="56A38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4C5AAC">
            <w:pPr>
              <w:jc w:val="center"/>
              <w:rPr>
                <w:rFonts w:hint="eastAsia" w:ascii="宋体" w:hAnsi="宋体" w:eastAsia="宋体" w:cs="宋体"/>
                <w:i w:val="0"/>
                <w:iCs w:val="0"/>
                <w:color w:val="000000"/>
                <w:sz w:val="20"/>
                <w:szCs w:val="20"/>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B69240">
            <w:pPr>
              <w:jc w:val="center"/>
              <w:rPr>
                <w:rFonts w:hint="eastAsia" w:ascii="宋体" w:hAnsi="宋体" w:eastAsia="宋体" w:cs="宋体"/>
                <w:i w:val="0"/>
                <w:iCs w:val="0"/>
                <w:color w:val="000000"/>
                <w:sz w:val="20"/>
                <w:szCs w:val="20"/>
                <w:u w:val="none"/>
              </w:rPr>
            </w:pPr>
          </w:p>
        </w:tc>
        <w:tc>
          <w:tcPr>
            <w:tcW w:w="1338" w:type="dxa"/>
            <w:tcBorders>
              <w:top w:val="single" w:color="000000" w:sz="4" w:space="0"/>
              <w:left w:val="single" w:color="000000" w:sz="4" w:space="0"/>
              <w:bottom w:val="nil"/>
              <w:right w:val="single" w:color="000000" w:sz="4" w:space="0"/>
            </w:tcBorders>
            <w:shd w:val="clear" w:color="auto" w:fill="FFFFFF"/>
            <w:vAlign w:val="center"/>
          </w:tcPr>
          <w:p w14:paraId="35EB3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40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FBCC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分配入住率</w:t>
            </w:r>
          </w:p>
        </w:tc>
        <w:tc>
          <w:tcPr>
            <w:tcW w:w="2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F39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FBAB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CE302E">
            <w:pPr>
              <w:jc w:val="center"/>
              <w:rPr>
                <w:rFonts w:hint="eastAsia" w:ascii="宋体" w:hAnsi="宋体" w:eastAsia="宋体" w:cs="宋体"/>
                <w:i w:val="0"/>
                <w:iCs w:val="0"/>
                <w:color w:val="000000"/>
                <w:sz w:val="20"/>
                <w:szCs w:val="20"/>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B8DD20">
            <w:pPr>
              <w:jc w:val="center"/>
              <w:rPr>
                <w:rFonts w:hint="eastAsia" w:ascii="宋体" w:hAnsi="宋体" w:eastAsia="宋体" w:cs="宋体"/>
                <w:i w:val="0"/>
                <w:iCs w:val="0"/>
                <w:color w:val="000000"/>
                <w:sz w:val="20"/>
                <w:szCs w:val="20"/>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C8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40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023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发展循环经济</w:t>
            </w:r>
          </w:p>
        </w:tc>
        <w:tc>
          <w:tcPr>
            <w:tcW w:w="2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ED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改善效果显著</w:t>
            </w:r>
          </w:p>
        </w:tc>
      </w:tr>
      <w:tr w14:paraId="220D0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B771FC">
            <w:pPr>
              <w:jc w:val="center"/>
              <w:rPr>
                <w:rFonts w:hint="eastAsia" w:ascii="宋体" w:hAnsi="宋体" w:eastAsia="宋体" w:cs="宋体"/>
                <w:i w:val="0"/>
                <w:iCs w:val="0"/>
                <w:color w:val="00000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31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3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48A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40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632C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城镇住房保障家庭满意度</w:t>
            </w:r>
          </w:p>
        </w:tc>
        <w:tc>
          <w:tcPr>
            <w:tcW w:w="2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B2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bl>
    <w:p w14:paraId="527430F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65CA0C2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0BC521B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2F83F7D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7E2C049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5A9707A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64A5BD8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tbl>
      <w:tblPr>
        <w:tblStyle w:val="9"/>
        <w:tblW w:w="97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7"/>
        <w:gridCol w:w="1289"/>
        <w:gridCol w:w="1239"/>
        <w:gridCol w:w="1339"/>
        <w:gridCol w:w="1995"/>
        <w:gridCol w:w="483"/>
        <w:gridCol w:w="2828"/>
      </w:tblGrid>
      <w:tr w14:paraId="09BD1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9780" w:type="dxa"/>
            <w:gridSpan w:val="7"/>
            <w:tcBorders>
              <w:top w:val="nil"/>
              <w:left w:val="nil"/>
              <w:bottom w:val="nil"/>
              <w:right w:val="nil"/>
            </w:tcBorders>
            <w:shd w:val="clear" w:color="auto" w:fill="FFFFFF"/>
            <w:vAlign w:val="center"/>
          </w:tcPr>
          <w:p w14:paraId="713DABD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40"/>
                <w:szCs w:val="40"/>
                <w:u w:val="none"/>
                <w:lang w:val="en-US" w:eastAsia="zh-CN" w:bidi="ar"/>
              </w:rPr>
              <w:t>项目支出绩效目标表</w:t>
            </w:r>
          </w:p>
        </w:tc>
      </w:tr>
      <w:tr w14:paraId="2331A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780" w:type="dxa"/>
            <w:gridSpan w:val="7"/>
            <w:tcBorders>
              <w:top w:val="nil"/>
              <w:left w:val="nil"/>
              <w:bottom w:val="single" w:color="000000" w:sz="4" w:space="0"/>
              <w:right w:val="nil"/>
            </w:tcBorders>
            <w:shd w:val="clear" w:color="auto" w:fill="FFFFFF"/>
            <w:vAlign w:val="top"/>
          </w:tcPr>
          <w:p w14:paraId="146C4788">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（2025年度）</w:t>
            </w:r>
          </w:p>
        </w:tc>
      </w:tr>
      <w:tr w14:paraId="4720A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18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D0C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5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07D1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提前下达2025年中央和省级财政城镇保障性安居工程补助资金（棚户区-城市危旧房改造）</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05F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项目负责人及联系电话</w:t>
            </w:r>
          </w:p>
        </w:tc>
        <w:tc>
          <w:tcPr>
            <w:tcW w:w="33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3C5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韦雪梅18189616649</w:t>
            </w:r>
          </w:p>
        </w:tc>
      </w:tr>
      <w:tr w14:paraId="6F27C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8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0BCB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5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DCD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山丹县住房和城乡建设局</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D86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3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9BD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山丹县住房保障服务中心</w:t>
            </w:r>
          </w:p>
        </w:tc>
      </w:tr>
      <w:tr w14:paraId="489EF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189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9E4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5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3BFD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项目资金总额：</w:t>
            </w:r>
          </w:p>
        </w:tc>
        <w:tc>
          <w:tcPr>
            <w:tcW w:w="53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398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r>
      <w:tr w14:paraId="2AE96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DF0911">
            <w:pPr>
              <w:jc w:val="center"/>
              <w:rPr>
                <w:rFonts w:hint="eastAsia" w:ascii="宋体" w:hAnsi="宋体" w:eastAsia="宋体" w:cs="宋体"/>
                <w:i w:val="0"/>
                <w:iCs w:val="0"/>
                <w:color w:val="000000"/>
                <w:sz w:val="20"/>
                <w:szCs w:val="20"/>
                <w:u w:val="none"/>
              </w:rPr>
            </w:pPr>
          </w:p>
        </w:tc>
        <w:tc>
          <w:tcPr>
            <w:tcW w:w="25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F68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其中：本项目安排资金</w:t>
            </w:r>
          </w:p>
        </w:tc>
        <w:tc>
          <w:tcPr>
            <w:tcW w:w="53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45A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r>
      <w:tr w14:paraId="7E5E1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5912CA">
            <w:pPr>
              <w:jc w:val="center"/>
              <w:rPr>
                <w:rFonts w:hint="eastAsia" w:ascii="宋体" w:hAnsi="宋体" w:eastAsia="宋体" w:cs="宋体"/>
                <w:i w:val="0"/>
                <w:iCs w:val="0"/>
                <w:color w:val="000000"/>
                <w:sz w:val="20"/>
                <w:szCs w:val="20"/>
                <w:u w:val="none"/>
              </w:rPr>
            </w:pPr>
          </w:p>
        </w:tc>
        <w:tc>
          <w:tcPr>
            <w:tcW w:w="25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B194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53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1761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00F49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7DD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917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94749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14:paraId="2A1C7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5AAEE7">
            <w:pPr>
              <w:jc w:val="center"/>
              <w:rPr>
                <w:rFonts w:hint="eastAsia" w:ascii="宋体" w:hAnsi="宋体" w:eastAsia="宋体" w:cs="宋体"/>
                <w:i w:val="0"/>
                <w:iCs w:val="0"/>
                <w:color w:val="000000"/>
                <w:sz w:val="20"/>
                <w:szCs w:val="20"/>
                <w:u w:val="none"/>
              </w:rPr>
            </w:pPr>
          </w:p>
        </w:tc>
        <w:tc>
          <w:tcPr>
            <w:tcW w:w="917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9F5A28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14:paraId="7AB92A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改造张掖市山丹县南关村城南片区、城北片区危旧房446套。</w:t>
            </w:r>
            <w:r>
              <w:rPr>
                <w:rFonts w:hint="eastAsia" w:ascii="宋体" w:hAnsi="宋体" w:eastAsia="宋体" w:cs="宋体"/>
                <w:i w:val="0"/>
                <w:iCs w:val="0"/>
                <w:color w:val="000000"/>
                <w:kern w:val="0"/>
                <w:sz w:val="20"/>
                <w:szCs w:val="20"/>
                <w:u w:val="none"/>
                <w:lang w:val="en-US" w:eastAsia="zh-CN" w:bidi="ar"/>
              </w:rPr>
              <w:br w:type="textWrapping"/>
            </w:r>
          </w:p>
        </w:tc>
      </w:tr>
      <w:tr w14:paraId="3877E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6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3A80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2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EC1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76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8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40A8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166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01F73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68F07B">
            <w:pPr>
              <w:jc w:val="center"/>
              <w:rPr>
                <w:rFonts w:hint="eastAsia" w:ascii="宋体" w:hAnsi="宋体" w:eastAsia="宋体" w:cs="宋体"/>
                <w:i w:val="0"/>
                <w:iCs w:val="0"/>
                <w:color w:val="000000"/>
                <w:sz w:val="20"/>
                <w:szCs w:val="20"/>
                <w:u w:val="none"/>
              </w:rPr>
            </w:pP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266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239" w:type="dxa"/>
            <w:tcBorders>
              <w:top w:val="nil"/>
              <w:left w:val="single" w:color="000000" w:sz="4" w:space="0"/>
              <w:bottom w:val="nil"/>
              <w:right w:val="single" w:color="000000" w:sz="4" w:space="0"/>
            </w:tcBorders>
            <w:shd w:val="clear" w:color="auto" w:fill="FFFFFF"/>
            <w:vAlign w:val="center"/>
          </w:tcPr>
          <w:p w14:paraId="41155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817" w:type="dxa"/>
            <w:gridSpan w:val="3"/>
            <w:tcBorders>
              <w:top w:val="single" w:color="000000" w:sz="4" w:space="0"/>
              <w:left w:val="single" w:color="000000" w:sz="4" w:space="0"/>
              <w:bottom w:val="nil"/>
              <w:right w:val="single" w:color="000000" w:sz="4" w:space="0"/>
            </w:tcBorders>
            <w:shd w:val="clear" w:color="auto" w:fill="FFFFFF"/>
            <w:vAlign w:val="center"/>
          </w:tcPr>
          <w:p w14:paraId="19B3F5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建筑套数</w:t>
            </w:r>
          </w:p>
        </w:tc>
        <w:tc>
          <w:tcPr>
            <w:tcW w:w="2828" w:type="dxa"/>
            <w:tcBorders>
              <w:top w:val="single" w:color="000000" w:sz="4" w:space="0"/>
              <w:left w:val="single" w:color="000000" w:sz="4" w:space="0"/>
              <w:bottom w:val="nil"/>
              <w:right w:val="single" w:color="000000" w:sz="4" w:space="0"/>
            </w:tcBorders>
            <w:shd w:val="clear" w:color="auto" w:fill="FFFFFF"/>
            <w:vAlign w:val="center"/>
          </w:tcPr>
          <w:p w14:paraId="52C3B8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446套</w:t>
            </w:r>
          </w:p>
        </w:tc>
      </w:tr>
      <w:tr w14:paraId="24AC5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CCF530">
            <w:pPr>
              <w:jc w:val="center"/>
              <w:rPr>
                <w:rFonts w:hint="eastAsia" w:ascii="宋体" w:hAnsi="宋体" w:eastAsia="宋体" w:cs="宋体"/>
                <w:i w:val="0"/>
                <w:iCs w:val="0"/>
                <w:color w:val="000000"/>
                <w:sz w:val="20"/>
                <w:szCs w:val="20"/>
                <w:u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65303C">
            <w:pPr>
              <w:jc w:val="center"/>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nil"/>
              <w:right w:val="single" w:color="000000" w:sz="4" w:space="0"/>
            </w:tcBorders>
            <w:shd w:val="clear" w:color="auto" w:fill="FFFFFF"/>
            <w:vAlign w:val="center"/>
          </w:tcPr>
          <w:p w14:paraId="01EB1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8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FCF0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工程合格率</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2DE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FC66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A02774">
            <w:pPr>
              <w:jc w:val="center"/>
              <w:rPr>
                <w:rFonts w:hint="eastAsia" w:ascii="宋体" w:hAnsi="宋体" w:eastAsia="宋体" w:cs="宋体"/>
                <w:i w:val="0"/>
                <w:iCs w:val="0"/>
                <w:color w:val="000000"/>
                <w:sz w:val="20"/>
                <w:szCs w:val="20"/>
                <w:u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68B309">
            <w:pPr>
              <w:jc w:val="center"/>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nil"/>
              <w:right w:val="single" w:color="000000" w:sz="4" w:space="0"/>
            </w:tcBorders>
            <w:shd w:val="clear" w:color="auto" w:fill="FFFFFF"/>
            <w:vAlign w:val="center"/>
          </w:tcPr>
          <w:p w14:paraId="3ADD8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8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0E32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开工完成率</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216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0DB8E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EFEE18">
            <w:pPr>
              <w:jc w:val="center"/>
              <w:rPr>
                <w:rFonts w:hint="eastAsia" w:ascii="宋体" w:hAnsi="宋体" w:eastAsia="宋体" w:cs="宋体"/>
                <w:i w:val="0"/>
                <w:iCs w:val="0"/>
                <w:color w:val="000000"/>
                <w:sz w:val="20"/>
                <w:szCs w:val="20"/>
                <w:u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2340F5">
            <w:pPr>
              <w:jc w:val="center"/>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nil"/>
              <w:right w:val="single" w:color="000000" w:sz="4" w:space="0"/>
            </w:tcBorders>
            <w:shd w:val="clear" w:color="auto" w:fill="FFFFFF"/>
            <w:vAlign w:val="center"/>
          </w:tcPr>
          <w:p w14:paraId="0735B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8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F532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成本预算</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525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合理支出</w:t>
            </w:r>
          </w:p>
        </w:tc>
      </w:tr>
      <w:tr w14:paraId="54A44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1"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5E9491">
            <w:pPr>
              <w:jc w:val="center"/>
              <w:rPr>
                <w:rFonts w:hint="eastAsia" w:ascii="宋体" w:hAnsi="宋体" w:eastAsia="宋体" w:cs="宋体"/>
                <w:i w:val="0"/>
                <w:iCs w:val="0"/>
                <w:color w:val="000000"/>
                <w:sz w:val="20"/>
                <w:szCs w:val="20"/>
                <w:u w:val="none"/>
              </w:rPr>
            </w:pPr>
          </w:p>
        </w:tc>
        <w:tc>
          <w:tcPr>
            <w:tcW w:w="128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1BB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2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795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8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70D6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提升区域文化品位，促进经济社会发展，构建社会主义和谐社会</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711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r w14:paraId="565E0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6EFEE2">
            <w:pPr>
              <w:jc w:val="center"/>
              <w:rPr>
                <w:rFonts w:hint="eastAsia" w:ascii="宋体" w:hAnsi="宋体" w:eastAsia="宋体" w:cs="宋体"/>
                <w:i w:val="0"/>
                <w:iCs w:val="0"/>
                <w:color w:val="000000"/>
                <w:sz w:val="20"/>
                <w:szCs w:val="20"/>
                <w:u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CBC914">
            <w:pPr>
              <w:jc w:val="center"/>
              <w:rPr>
                <w:rFonts w:hint="eastAsia" w:ascii="宋体" w:hAnsi="宋体" w:eastAsia="宋体" w:cs="宋体"/>
                <w:i w:val="0"/>
                <w:iCs w:val="0"/>
                <w:color w:val="000000"/>
                <w:sz w:val="20"/>
                <w:szCs w:val="20"/>
                <w:u w:val="none"/>
              </w:rPr>
            </w:pPr>
          </w:p>
        </w:tc>
        <w:tc>
          <w:tcPr>
            <w:tcW w:w="1239" w:type="dxa"/>
            <w:vMerge w:val="restart"/>
            <w:tcBorders>
              <w:top w:val="single" w:color="000000" w:sz="4" w:space="0"/>
              <w:left w:val="single" w:color="000000" w:sz="4" w:space="0"/>
              <w:bottom w:val="nil"/>
              <w:right w:val="single" w:color="000000" w:sz="4" w:space="0"/>
            </w:tcBorders>
            <w:shd w:val="clear" w:color="auto" w:fill="FFFFFF"/>
            <w:vAlign w:val="center"/>
          </w:tcPr>
          <w:p w14:paraId="15004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8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4008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公共卫生服务水平提升</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669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14:paraId="4850B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87EC17">
            <w:pPr>
              <w:jc w:val="center"/>
              <w:rPr>
                <w:rFonts w:hint="eastAsia" w:ascii="宋体" w:hAnsi="宋体" w:eastAsia="宋体" w:cs="宋体"/>
                <w:i w:val="0"/>
                <w:iCs w:val="0"/>
                <w:color w:val="000000"/>
                <w:sz w:val="20"/>
                <w:szCs w:val="20"/>
                <w:u w:val="none"/>
              </w:rPr>
            </w:pPr>
          </w:p>
        </w:tc>
        <w:tc>
          <w:tcPr>
            <w:tcW w:w="1289"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14:paraId="69BB98F6">
            <w:pPr>
              <w:jc w:val="center"/>
              <w:rPr>
                <w:rFonts w:hint="eastAsia" w:ascii="宋体" w:hAnsi="宋体" w:eastAsia="宋体" w:cs="宋体"/>
                <w:i w:val="0"/>
                <w:iCs w:val="0"/>
                <w:color w:val="000000"/>
                <w:sz w:val="20"/>
                <w:szCs w:val="20"/>
                <w:u w:val="none"/>
              </w:rPr>
            </w:pPr>
          </w:p>
        </w:tc>
        <w:tc>
          <w:tcPr>
            <w:tcW w:w="1239"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14:paraId="49303939">
            <w:pPr>
              <w:jc w:val="center"/>
              <w:rPr>
                <w:rFonts w:hint="eastAsia" w:ascii="宋体" w:hAnsi="宋体" w:eastAsia="宋体" w:cs="宋体"/>
                <w:i w:val="0"/>
                <w:iCs w:val="0"/>
                <w:color w:val="000000"/>
                <w:sz w:val="20"/>
                <w:szCs w:val="20"/>
                <w:u w:val="none"/>
              </w:rPr>
            </w:pPr>
          </w:p>
        </w:tc>
        <w:tc>
          <w:tcPr>
            <w:tcW w:w="3817" w:type="dxa"/>
            <w:gridSpan w:val="3"/>
            <w:tcBorders>
              <w:top w:val="single" w:color="000000" w:sz="4" w:space="0"/>
              <w:left w:val="single" w:color="000000" w:sz="4" w:space="0"/>
              <w:bottom w:val="single" w:color="auto" w:sz="4" w:space="0"/>
              <w:right w:val="single" w:color="000000" w:sz="4" w:space="0"/>
            </w:tcBorders>
            <w:shd w:val="clear" w:color="auto" w:fill="FFFFFF"/>
            <w:vAlign w:val="center"/>
          </w:tcPr>
          <w:p w14:paraId="343C8F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基础设施条件改善</w:t>
            </w:r>
          </w:p>
        </w:tc>
        <w:tc>
          <w:tcPr>
            <w:tcW w:w="2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13C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14:paraId="15FEA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607"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14:paraId="3F03B5F6">
            <w:pPr>
              <w:jc w:val="center"/>
              <w:rPr>
                <w:rFonts w:hint="eastAsia" w:ascii="宋体" w:hAnsi="宋体" w:eastAsia="宋体" w:cs="宋体"/>
                <w:i w:val="0"/>
                <w:iCs w:val="0"/>
                <w:color w:val="000000"/>
                <w:sz w:val="20"/>
                <w:szCs w:val="20"/>
                <w:u w:val="none"/>
              </w:rPr>
            </w:pPr>
          </w:p>
        </w:tc>
        <w:tc>
          <w:tcPr>
            <w:tcW w:w="1289" w:type="dxa"/>
            <w:tcBorders>
              <w:top w:val="single" w:color="auto" w:sz="4" w:space="0"/>
              <w:left w:val="single" w:color="auto" w:sz="4" w:space="0"/>
              <w:bottom w:val="single" w:color="auto" w:sz="4" w:space="0"/>
              <w:right w:val="single" w:color="000000" w:sz="4" w:space="0"/>
            </w:tcBorders>
            <w:shd w:val="clear" w:color="auto" w:fill="FFFFFF"/>
            <w:vAlign w:val="center"/>
          </w:tcPr>
          <w:p w14:paraId="5ED164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239" w:type="dxa"/>
            <w:tcBorders>
              <w:top w:val="single" w:color="auto" w:sz="4" w:space="0"/>
              <w:left w:val="single" w:color="000000" w:sz="4" w:space="0"/>
              <w:bottom w:val="single" w:color="auto" w:sz="4" w:space="0"/>
              <w:right w:val="nil"/>
            </w:tcBorders>
            <w:shd w:val="clear" w:color="auto" w:fill="FFFFFF"/>
            <w:vAlign w:val="center"/>
          </w:tcPr>
          <w:p w14:paraId="20CFAA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3817" w:type="dxa"/>
            <w:gridSpan w:val="3"/>
            <w:tcBorders>
              <w:top w:val="single" w:color="auto" w:sz="4" w:space="0"/>
              <w:left w:val="nil"/>
              <w:bottom w:val="single" w:color="auto" w:sz="4" w:space="0"/>
              <w:right w:val="single" w:color="auto" w:sz="4" w:space="0"/>
            </w:tcBorders>
            <w:shd w:val="clear" w:color="auto" w:fill="FFFFFF"/>
            <w:vAlign w:val="center"/>
          </w:tcPr>
          <w:p w14:paraId="515164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覆盖人群等政策知晓率</w:t>
            </w:r>
          </w:p>
        </w:tc>
        <w:tc>
          <w:tcPr>
            <w:tcW w:w="2828" w:type="dxa"/>
            <w:tcBorders>
              <w:top w:val="single" w:color="000000" w:sz="4" w:space="0"/>
              <w:left w:val="single" w:color="auto" w:sz="4" w:space="0"/>
              <w:bottom w:val="single" w:color="000000" w:sz="4" w:space="0"/>
              <w:right w:val="single" w:color="000000" w:sz="4" w:space="0"/>
            </w:tcBorders>
            <w:shd w:val="clear" w:color="auto" w:fill="FFFFFF"/>
            <w:vAlign w:val="center"/>
          </w:tcPr>
          <w:p w14:paraId="4D53F6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bl>
    <w:p w14:paraId="6DAF206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0448074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4F39BB6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0D1ABF0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42CEFB9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761E4B1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tbl>
      <w:tblPr>
        <w:tblStyle w:val="9"/>
        <w:tblW w:w="9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0"/>
        <w:gridCol w:w="1334"/>
        <w:gridCol w:w="1627"/>
        <w:gridCol w:w="974"/>
        <w:gridCol w:w="1187"/>
        <w:gridCol w:w="1574"/>
        <w:gridCol w:w="2684"/>
      </w:tblGrid>
      <w:tr w14:paraId="7A918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9860" w:type="dxa"/>
            <w:gridSpan w:val="7"/>
            <w:tcBorders>
              <w:top w:val="nil"/>
              <w:left w:val="nil"/>
              <w:bottom w:val="nil"/>
              <w:right w:val="nil"/>
            </w:tcBorders>
            <w:shd w:val="clear" w:color="auto" w:fill="FFFFFF"/>
            <w:vAlign w:val="center"/>
          </w:tcPr>
          <w:p w14:paraId="53070BBF">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项目支出绩效目标表</w:t>
            </w:r>
          </w:p>
        </w:tc>
      </w:tr>
      <w:tr w14:paraId="1CD7D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9860" w:type="dxa"/>
            <w:gridSpan w:val="7"/>
            <w:tcBorders>
              <w:top w:val="nil"/>
              <w:left w:val="nil"/>
              <w:bottom w:val="single" w:color="000000" w:sz="4" w:space="0"/>
              <w:right w:val="nil"/>
            </w:tcBorders>
            <w:shd w:val="clear" w:color="auto" w:fill="FFFFFF"/>
            <w:vAlign w:val="top"/>
          </w:tcPr>
          <w:p w14:paraId="16490BB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（2025年度）</w:t>
            </w:r>
          </w:p>
        </w:tc>
      </w:tr>
      <w:tr w14:paraId="55272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18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A269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0E8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提前下达2025年中央和省级财政城镇保障性安居工程补助资金（租赁补贴）</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83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项目负责人及联系电话</w:t>
            </w:r>
          </w:p>
        </w:tc>
        <w:tc>
          <w:tcPr>
            <w:tcW w:w="42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04A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韦雪梅18189616649</w:t>
            </w:r>
          </w:p>
        </w:tc>
      </w:tr>
      <w:tr w14:paraId="40551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8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11AC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B9E8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山丹县住房和城乡建设局</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F97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42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E45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山丹县住房保障服务中心</w:t>
            </w:r>
          </w:p>
        </w:tc>
      </w:tr>
      <w:tr w14:paraId="6EB50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81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E8BD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4CFC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项目资金总额：</w:t>
            </w:r>
          </w:p>
        </w:tc>
        <w:tc>
          <w:tcPr>
            <w:tcW w:w="544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EBE1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r>
      <w:tr w14:paraId="21B8B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81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1035D1">
            <w:pPr>
              <w:jc w:val="center"/>
              <w:rPr>
                <w:rFonts w:hint="eastAsia" w:ascii="宋体" w:hAnsi="宋体" w:eastAsia="宋体" w:cs="宋体"/>
                <w:i w:val="0"/>
                <w:iCs w:val="0"/>
                <w:color w:val="000000"/>
                <w:sz w:val="20"/>
                <w:szCs w:val="20"/>
                <w:u w:val="none"/>
              </w:rPr>
            </w:pP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D02B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其中：本项目安排资金</w:t>
            </w:r>
          </w:p>
        </w:tc>
        <w:tc>
          <w:tcPr>
            <w:tcW w:w="544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E8D7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r>
      <w:tr w14:paraId="65FCE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81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B63698">
            <w:pPr>
              <w:jc w:val="center"/>
              <w:rPr>
                <w:rFonts w:hint="eastAsia" w:ascii="宋体" w:hAnsi="宋体" w:eastAsia="宋体" w:cs="宋体"/>
                <w:i w:val="0"/>
                <w:iCs w:val="0"/>
                <w:color w:val="000000"/>
                <w:sz w:val="20"/>
                <w:szCs w:val="20"/>
                <w:u w:val="none"/>
              </w:rPr>
            </w:pP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DBE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544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6CD7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78FB4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B707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938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E92F3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14:paraId="5DE4B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2"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7E3D88">
            <w:pPr>
              <w:jc w:val="center"/>
              <w:rPr>
                <w:rFonts w:hint="eastAsia" w:ascii="宋体" w:hAnsi="宋体" w:eastAsia="宋体" w:cs="宋体"/>
                <w:i w:val="0"/>
                <w:iCs w:val="0"/>
                <w:color w:val="000000"/>
                <w:sz w:val="20"/>
                <w:szCs w:val="20"/>
                <w:u w:val="none"/>
              </w:rPr>
            </w:pPr>
          </w:p>
        </w:tc>
        <w:tc>
          <w:tcPr>
            <w:tcW w:w="938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B2387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目标1：提高保障性安居工程财政资金使用效益，更好实现城镇保障性安居工程建设目标。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目标2：完成202</w:t>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年502户住房保障家庭租赁补贴发放。</w:t>
            </w:r>
          </w:p>
        </w:tc>
      </w:tr>
      <w:tr w14:paraId="53FF6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B11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90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A1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A841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90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1A453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AED9D9">
            <w:pPr>
              <w:jc w:val="center"/>
              <w:rPr>
                <w:rFonts w:hint="eastAsia" w:ascii="宋体" w:hAnsi="宋体" w:eastAsia="宋体" w:cs="宋体"/>
                <w:i w:val="0"/>
                <w:iCs w:val="0"/>
                <w:color w:val="000000"/>
                <w:sz w:val="20"/>
                <w:szCs w:val="20"/>
                <w:u w:val="none"/>
              </w:rPr>
            </w:pPr>
          </w:p>
        </w:tc>
        <w:tc>
          <w:tcPr>
            <w:tcW w:w="13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A8C0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627" w:type="dxa"/>
            <w:tcBorders>
              <w:top w:val="single" w:color="000000" w:sz="4" w:space="0"/>
              <w:left w:val="single" w:color="000000" w:sz="4" w:space="0"/>
              <w:bottom w:val="nil"/>
              <w:right w:val="single" w:color="000000" w:sz="4" w:space="0"/>
            </w:tcBorders>
            <w:shd w:val="clear" w:color="auto" w:fill="FFFFFF"/>
            <w:vAlign w:val="center"/>
          </w:tcPr>
          <w:p w14:paraId="6C4A5C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483B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住房保障家庭租赁补贴</w:t>
            </w:r>
          </w:p>
        </w:tc>
        <w:tc>
          <w:tcPr>
            <w:tcW w:w="2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36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w:t>
            </w:r>
          </w:p>
        </w:tc>
      </w:tr>
      <w:tr w14:paraId="422BB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5BC886">
            <w:pPr>
              <w:jc w:val="center"/>
              <w:rPr>
                <w:rFonts w:hint="eastAsia" w:ascii="宋体" w:hAnsi="宋体" w:eastAsia="宋体" w:cs="宋体"/>
                <w:i w:val="0"/>
                <w:iCs w:val="0"/>
                <w:color w:val="000000"/>
                <w:sz w:val="20"/>
                <w:szCs w:val="20"/>
                <w:u w:val="none"/>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04B60F">
            <w:pPr>
              <w:jc w:val="center"/>
              <w:rPr>
                <w:rFonts w:hint="eastAsia" w:ascii="宋体" w:hAnsi="宋体" w:eastAsia="宋体" w:cs="宋体"/>
                <w:i w:val="0"/>
                <w:iCs w:val="0"/>
                <w:color w:val="000000"/>
                <w:sz w:val="20"/>
                <w:szCs w:val="20"/>
                <w:u w:val="none"/>
              </w:rPr>
            </w:pPr>
          </w:p>
        </w:tc>
        <w:tc>
          <w:tcPr>
            <w:tcW w:w="1627" w:type="dxa"/>
            <w:tcBorders>
              <w:top w:val="single" w:color="000000" w:sz="4" w:space="0"/>
              <w:left w:val="single" w:color="000000" w:sz="4" w:space="0"/>
              <w:bottom w:val="nil"/>
              <w:right w:val="single" w:color="000000" w:sz="4" w:space="0"/>
            </w:tcBorders>
            <w:shd w:val="clear" w:color="auto" w:fill="FFFFFF"/>
            <w:vAlign w:val="center"/>
          </w:tcPr>
          <w:p w14:paraId="4F894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A8DD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验收合格率</w:t>
            </w:r>
          </w:p>
        </w:tc>
        <w:tc>
          <w:tcPr>
            <w:tcW w:w="2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00D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01C92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1717B9">
            <w:pPr>
              <w:jc w:val="center"/>
              <w:rPr>
                <w:rFonts w:hint="eastAsia" w:ascii="宋体" w:hAnsi="宋体" w:eastAsia="宋体" w:cs="宋体"/>
                <w:i w:val="0"/>
                <w:iCs w:val="0"/>
                <w:color w:val="000000"/>
                <w:sz w:val="20"/>
                <w:szCs w:val="20"/>
                <w:u w:val="none"/>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26B3B7">
            <w:pPr>
              <w:jc w:val="center"/>
              <w:rPr>
                <w:rFonts w:hint="eastAsia" w:ascii="宋体" w:hAnsi="宋体" w:eastAsia="宋体" w:cs="宋体"/>
                <w:i w:val="0"/>
                <w:iCs w:val="0"/>
                <w:color w:val="000000"/>
                <w:sz w:val="20"/>
                <w:szCs w:val="20"/>
                <w:u w:val="none"/>
              </w:rPr>
            </w:pPr>
          </w:p>
        </w:tc>
        <w:tc>
          <w:tcPr>
            <w:tcW w:w="1627" w:type="dxa"/>
            <w:vMerge w:val="restart"/>
            <w:tcBorders>
              <w:top w:val="single" w:color="000000" w:sz="4" w:space="0"/>
              <w:left w:val="single" w:color="000000" w:sz="4" w:space="0"/>
              <w:bottom w:val="nil"/>
              <w:right w:val="single" w:color="000000" w:sz="4" w:space="0"/>
            </w:tcBorders>
            <w:shd w:val="clear" w:color="auto" w:fill="FFFFFF"/>
            <w:vAlign w:val="center"/>
          </w:tcPr>
          <w:p w14:paraId="2FD45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7830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信息系统维护及时率</w:t>
            </w:r>
          </w:p>
        </w:tc>
        <w:tc>
          <w:tcPr>
            <w:tcW w:w="2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9C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6D3A7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AAB82C">
            <w:pPr>
              <w:jc w:val="center"/>
              <w:rPr>
                <w:rFonts w:hint="eastAsia" w:ascii="宋体" w:hAnsi="宋体" w:eastAsia="宋体" w:cs="宋体"/>
                <w:i w:val="0"/>
                <w:iCs w:val="0"/>
                <w:color w:val="000000"/>
                <w:sz w:val="20"/>
                <w:szCs w:val="20"/>
                <w:u w:val="none"/>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ECA517">
            <w:pPr>
              <w:jc w:val="center"/>
              <w:rPr>
                <w:rFonts w:hint="eastAsia" w:ascii="宋体" w:hAnsi="宋体" w:eastAsia="宋体" w:cs="宋体"/>
                <w:i w:val="0"/>
                <w:iCs w:val="0"/>
                <w:color w:val="000000"/>
                <w:sz w:val="20"/>
                <w:szCs w:val="20"/>
                <w:u w:val="none"/>
              </w:rPr>
            </w:pPr>
          </w:p>
        </w:tc>
        <w:tc>
          <w:tcPr>
            <w:tcW w:w="1627" w:type="dxa"/>
            <w:vMerge w:val="continue"/>
            <w:tcBorders>
              <w:top w:val="single" w:color="000000" w:sz="4" w:space="0"/>
              <w:left w:val="single" w:color="000000" w:sz="4" w:space="0"/>
              <w:bottom w:val="nil"/>
              <w:right w:val="single" w:color="000000" w:sz="4" w:space="0"/>
            </w:tcBorders>
            <w:shd w:val="clear" w:color="auto" w:fill="FFFFFF"/>
            <w:vAlign w:val="center"/>
          </w:tcPr>
          <w:p w14:paraId="261CBF5C">
            <w:pPr>
              <w:jc w:val="center"/>
              <w:rPr>
                <w:rFonts w:hint="eastAsia" w:ascii="宋体" w:hAnsi="宋体" w:eastAsia="宋体" w:cs="宋体"/>
                <w:i w:val="0"/>
                <w:iCs w:val="0"/>
                <w:color w:val="000000"/>
                <w:sz w:val="20"/>
                <w:szCs w:val="20"/>
                <w:u w:val="none"/>
              </w:rPr>
            </w:pP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F146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补助资金发放及时率</w:t>
            </w:r>
          </w:p>
        </w:tc>
        <w:tc>
          <w:tcPr>
            <w:tcW w:w="2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94A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03020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F83486">
            <w:pPr>
              <w:jc w:val="center"/>
              <w:rPr>
                <w:rFonts w:hint="eastAsia" w:ascii="宋体" w:hAnsi="宋体" w:eastAsia="宋体" w:cs="宋体"/>
                <w:i w:val="0"/>
                <w:iCs w:val="0"/>
                <w:color w:val="000000"/>
                <w:sz w:val="20"/>
                <w:szCs w:val="20"/>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9B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627" w:type="dxa"/>
            <w:tcBorders>
              <w:top w:val="single" w:color="000000" w:sz="4" w:space="0"/>
              <w:left w:val="single" w:color="000000" w:sz="4" w:space="0"/>
              <w:bottom w:val="nil"/>
              <w:right w:val="single" w:color="000000" w:sz="4" w:space="0"/>
            </w:tcBorders>
            <w:shd w:val="clear" w:color="auto" w:fill="FFFFFF"/>
            <w:vAlign w:val="center"/>
          </w:tcPr>
          <w:p w14:paraId="01689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1B64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已保家庭户数占应保家庭户数比率</w:t>
            </w:r>
          </w:p>
        </w:tc>
        <w:tc>
          <w:tcPr>
            <w:tcW w:w="2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A9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8DCC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A9BB0B">
            <w:pPr>
              <w:jc w:val="center"/>
              <w:rPr>
                <w:rFonts w:hint="eastAsia" w:ascii="宋体" w:hAnsi="宋体" w:eastAsia="宋体" w:cs="宋体"/>
                <w:i w:val="0"/>
                <w:iCs w:val="0"/>
                <w:color w:val="000000"/>
                <w:sz w:val="20"/>
                <w:szCs w:val="20"/>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5F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0AB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F5CB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城镇低收入住房困难家庭满意度</w:t>
            </w:r>
          </w:p>
        </w:tc>
        <w:tc>
          <w:tcPr>
            <w:tcW w:w="2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CE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bl>
    <w:p w14:paraId="005518C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4B2C502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6F57099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353A073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49B268B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2773DCF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3117E34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2E498DB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tbl>
      <w:tblPr>
        <w:tblStyle w:val="9"/>
        <w:tblW w:w="9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0"/>
        <w:gridCol w:w="1334"/>
        <w:gridCol w:w="1627"/>
        <w:gridCol w:w="974"/>
        <w:gridCol w:w="1187"/>
        <w:gridCol w:w="1574"/>
        <w:gridCol w:w="2684"/>
      </w:tblGrid>
      <w:tr w14:paraId="6AE88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7" w:hRule="atLeast"/>
        </w:trPr>
        <w:tc>
          <w:tcPr>
            <w:tcW w:w="9860" w:type="dxa"/>
            <w:gridSpan w:val="7"/>
            <w:tcBorders>
              <w:top w:val="nil"/>
              <w:left w:val="nil"/>
              <w:bottom w:val="nil"/>
              <w:right w:val="nil"/>
            </w:tcBorders>
            <w:shd w:val="clear" w:color="auto" w:fill="FFFFFF"/>
            <w:vAlign w:val="center"/>
          </w:tcPr>
          <w:p w14:paraId="3B9E3C04">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项目支出绩效目标表</w:t>
            </w:r>
          </w:p>
        </w:tc>
      </w:tr>
      <w:tr w14:paraId="39C92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9860" w:type="dxa"/>
            <w:gridSpan w:val="7"/>
            <w:tcBorders>
              <w:top w:val="nil"/>
              <w:left w:val="nil"/>
              <w:bottom w:val="single" w:color="000000" w:sz="4" w:space="0"/>
              <w:right w:val="nil"/>
            </w:tcBorders>
            <w:shd w:val="clear" w:color="auto" w:fill="FFFFFF"/>
            <w:vAlign w:val="top"/>
          </w:tcPr>
          <w:p w14:paraId="0F443F2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（2025年度）</w:t>
            </w:r>
          </w:p>
        </w:tc>
      </w:tr>
      <w:tr w14:paraId="38565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trPr>
        <w:tc>
          <w:tcPr>
            <w:tcW w:w="18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B27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0ED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2024年山丹县城镇保障家庭租赁补贴项目</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8E7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项目负责人及联系电话</w:t>
            </w:r>
          </w:p>
        </w:tc>
        <w:tc>
          <w:tcPr>
            <w:tcW w:w="42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491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韦雪梅18189616649</w:t>
            </w:r>
          </w:p>
        </w:tc>
      </w:tr>
      <w:tr w14:paraId="2E46F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8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B344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B7D1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山丹县住房和城乡建设局</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0A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42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6B4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山丹县住房保障服务中心</w:t>
            </w:r>
          </w:p>
        </w:tc>
      </w:tr>
      <w:tr w14:paraId="319A0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81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894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D1ED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项目资金总额：</w:t>
            </w:r>
          </w:p>
        </w:tc>
        <w:tc>
          <w:tcPr>
            <w:tcW w:w="544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2615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32.083</w:t>
            </w:r>
          </w:p>
        </w:tc>
      </w:tr>
      <w:tr w14:paraId="1802F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81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71695C">
            <w:pPr>
              <w:jc w:val="center"/>
              <w:rPr>
                <w:rFonts w:hint="eastAsia" w:ascii="宋体" w:hAnsi="宋体" w:eastAsia="宋体" w:cs="宋体"/>
                <w:i w:val="0"/>
                <w:iCs w:val="0"/>
                <w:color w:val="000000"/>
                <w:sz w:val="20"/>
                <w:szCs w:val="20"/>
                <w:u w:val="none"/>
              </w:rPr>
            </w:pP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3E9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其中：本项目安排资金</w:t>
            </w:r>
          </w:p>
        </w:tc>
        <w:tc>
          <w:tcPr>
            <w:tcW w:w="544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38FA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32.083</w:t>
            </w:r>
          </w:p>
        </w:tc>
      </w:tr>
      <w:tr w14:paraId="6534D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81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96F43B">
            <w:pPr>
              <w:jc w:val="center"/>
              <w:rPr>
                <w:rFonts w:hint="eastAsia" w:ascii="宋体" w:hAnsi="宋体" w:eastAsia="宋体" w:cs="宋体"/>
                <w:i w:val="0"/>
                <w:iCs w:val="0"/>
                <w:color w:val="000000"/>
                <w:sz w:val="20"/>
                <w:szCs w:val="20"/>
                <w:u w:val="none"/>
              </w:rPr>
            </w:pP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1C0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544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54D2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1E616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4031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938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30860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14:paraId="65DF5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2"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4337A9">
            <w:pPr>
              <w:jc w:val="center"/>
              <w:rPr>
                <w:rFonts w:hint="eastAsia" w:ascii="宋体" w:hAnsi="宋体" w:eastAsia="宋体" w:cs="宋体"/>
                <w:i w:val="0"/>
                <w:iCs w:val="0"/>
                <w:color w:val="000000"/>
                <w:sz w:val="20"/>
                <w:szCs w:val="20"/>
                <w:u w:val="none"/>
              </w:rPr>
            </w:pPr>
          </w:p>
        </w:tc>
        <w:tc>
          <w:tcPr>
            <w:tcW w:w="938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1716C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目标1：提高保障性安居工程财政资金使用效益，更好实现城镇保障性安居工程建设目标。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目标2：完成2024年</w:t>
            </w:r>
            <w:r>
              <w:rPr>
                <w:rFonts w:hint="eastAsia" w:ascii="宋体" w:hAnsi="宋体" w:cs="宋体"/>
                <w:i w:val="0"/>
                <w:iCs w:val="0"/>
                <w:color w:val="000000"/>
                <w:kern w:val="0"/>
                <w:sz w:val="20"/>
                <w:szCs w:val="20"/>
                <w:u w:val="none"/>
                <w:lang w:val="en-US" w:eastAsia="zh-CN" w:bidi="ar"/>
              </w:rPr>
              <w:t>600</w:t>
            </w:r>
            <w:r>
              <w:rPr>
                <w:rFonts w:hint="eastAsia" w:ascii="宋体" w:hAnsi="宋体" w:eastAsia="宋体" w:cs="宋体"/>
                <w:i w:val="0"/>
                <w:iCs w:val="0"/>
                <w:color w:val="000000"/>
                <w:kern w:val="0"/>
                <w:sz w:val="20"/>
                <w:szCs w:val="20"/>
                <w:u w:val="none"/>
                <w:lang w:val="en-US" w:eastAsia="zh-CN" w:bidi="ar"/>
              </w:rPr>
              <w:t>户住房保障家庭租赁补贴发放。</w:t>
            </w:r>
          </w:p>
        </w:tc>
      </w:tr>
      <w:tr w14:paraId="4A38E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E7C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BF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82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A99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D52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4597D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112D06">
            <w:pPr>
              <w:jc w:val="center"/>
              <w:rPr>
                <w:rFonts w:hint="eastAsia" w:ascii="宋体" w:hAnsi="宋体" w:eastAsia="宋体" w:cs="宋体"/>
                <w:i w:val="0"/>
                <w:iCs w:val="0"/>
                <w:color w:val="000000"/>
                <w:sz w:val="20"/>
                <w:szCs w:val="20"/>
                <w:u w:val="none"/>
              </w:rPr>
            </w:pPr>
          </w:p>
        </w:tc>
        <w:tc>
          <w:tcPr>
            <w:tcW w:w="13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3151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627" w:type="dxa"/>
            <w:tcBorders>
              <w:top w:val="single" w:color="000000" w:sz="4" w:space="0"/>
              <w:left w:val="single" w:color="000000" w:sz="4" w:space="0"/>
              <w:bottom w:val="nil"/>
              <w:right w:val="single" w:color="000000" w:sz="4" w:space="0"/>
            </w:tcBorders>
            <w:shd w:val="clear" w:color="auto" w:fill="FFFFFF"/>
            <w:vAlign w:val="center"/>
          </w:tcPr>
          <w:p w14:paraId="7A49C5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05A5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住房保障家庭租赁补贴</w:t>
            </w:r>
          </w:p>
        </w:tc>
        <w:tc>
          <w:tcPr>
            <w:tcW w:w="2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63AF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600</w:t>
            </w:r>
          </w:p>
        </w:tc>
      </w:tr>
      <w:tr w14:paraId="19257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AD84FA">
            <w:pPr>
              <w:jc w:val="center"/>
              <w:rPr>
                <w:rFonts w:hint="eastAsia" w:ascii="宋体" w:hAnsi="宋体" w:eastAsia="宋体" w:cs="宋体"/>
                <w:i w:val="0"/>
                <w:iCs w:val="0"/>
                <w:color w:val="000000"/>
                <w:sz w:val="20"/>
                <w:szCs w:val="20"/>
                <w:u w:val="none"/>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1A18B3">
            <w:pPr>
              <w:jc w:val="center"/>
              <w:rPr>
                <w:rFonts w:hint="eastAsia" w:ascii="宋体" w:hAnsi="宋体" w:eastAsia="宋体" w:cs="宋体"/>
                <w:i w:val="0"/>
                <w:iCs w:val="0"/>
                <w:color w:val="000000"/>
                <w:sz w:val="20"/>
                <w:szCs w:val="20"/>
                <w:u w:val="none"/>
              </w:rPr>
            </w:pPr>
          </w:p>
        </w:tc>
        <w:tc>
          <w:tcPr>
            <w:tcW w:w="1627" w:type="dxa"/>
            <w:tcBorders>
              <w:top w:val="single" w:color="000000" w:sz="4" w:space="0"/>
              <w:left w:val="single" w:color="000000" w:sz="4" w:space="0"/>
              <w:bottom w:val="nil"/>
              <w:right w:val="single" w:color="000000" w:sz="4" w:space="0"/>
            </w:tcBorders>
            <w:shd w:val="clear" w:color="auto" w:fill="FFFFFF"/>
            <w:vAlign w:val="center"/>
          </w:tcPr>
          <w:p w14:paraId="0B177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64D3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验收合格率</w:t>
            </w:r>
          </w:p>
        </w:tc>
        <w:tc>
          <w:tcPr>
            <w:tcW w:w="2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84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6108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507C05">
            <w:pPr>
              <w:jc w:val="center"/>
              <w:rPr>
                <w:rFonts w:hint="eastAsia" w:ascii="宋体" w:hAnsi="宋体" w:eastAsia="宋体" w:cs="宋体"/>
                <w:i w:val="0"/>
                <w:iCs w:val="0"/>
                <w:color w:val="000000"/>
                <w:sz w:val="20"/>
                <w:szCs w:val="20"/>
                <w:u w:val="none"/>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FBAE31">
            <w:pPr>
              <w:jc w:val="center"/>
              <w:rPr>
                <w:rFonts w:hint="eastAsia" w:ascii="宋体" w:hAnsi="宋体" w:eastAsia="宋体" w:cs="宋体"/>
                <w:i w:val="0"/>
                <w:iCs w:val="0"/>
                <w:color w:val="000000"/>
                <w:sz w:val="20"/>
                <w:szCs w:val="20"/>
                <w:u w:val="none"/>
              </w:rPr>
            </w:pPr>
          </w:p>
        </w:tc>
        <w:tc>
          <w:tcPr>
            <w:tcW w:w="1627" w:type="dxa"/>
            <w:vMerge w:val="restart"/>
            <w:tcBorders>
              <w:top w:val="single" w:color="000000" w:sz="4" w:space="0"/>
              <w:left w:val="single" w:color="000000" w:sz="4" w:space="0"/>
              <w:bottom w:val="nil"/>
              <w:right w:val="single" w:color="000000" w:sz="4" w:space="0"/>
            </w:tcBorders>
            <w:shd w:val="clear" w:color="auto" w:fill="FFFFFF"/>
            <w:vAlign w:val="center"/>
          </w:tcPr>
          <w:p w14:paraId="11C255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61C3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信息系统维护及时率</w:t>
            </w:r>
          </w:p>
        </w:tc>
        <w:tc>
          <w:tcPr>
            <w:tcW w:w="2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3C8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5E70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806542">
            <w:pPr>
              <w:jc w:val="center"/>
              <w:rPr>
                <w:rFonts w:hint="eastAsia" w:ascii="宋体" w:hAnsi="宋体" w:eastAsia="宋体" w:cs="宋体"/>
                <w:i w:val="0"/>
                <w:iCs w:val="0"/>
                <w:color w:val="000000"/>
                <w:sz w:val="20"/>
                <w:szCs w:val="20"/>
                <w:u w:val="none"/>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5BDE3D">
            <w:pPr>
              <w:jc w:val="center"/>
              <w:rPr>
                <w:rFonts w:hint="eastAsia" w:ascii="宋体" w:hAnsi="宋体" w:eastAsia="宋体" w:cs="宋体"/>
                <w:i w:val="0"/>
                <w:iCs w:val="0"/>
                <w:color w:val="000000"/>
                <w:sz w:val="20"/>
                <w:szCs w:val="20"/>
                <w:u w:val="none"/>
              </w:rPr>
            </w:pPr>
          </w:p>
        </w:tc>
        <w:tc>
          <w:tcPr>
            <w:tcW w:w="1627" w:type="dxa"/>
            <w:vMerge w:val="continue"/>
            <w:tcBorders>
              <w:top w:val="single" w:color="000000" w:sz="4" w:space="0"/>
              <w:left w:val="single" w:color="000000" w:sz="4" w:space="0"/>
              <w:bottom w:val="nil"/>
              <w:right w:val="single" w:color="000000" w:sz="4" w:space="0"/>
            </w:tcBorders>
            <w:shd w:val="clear" w:color="auto" w:fill="FFFFFF"/>
            <w:vAlign w:val="center"/>
          </w:tcPr>
          <w:p w14:paraId="29359D80">
            <w:pPr>
              <w:jc w:val="center"/>
              <w:rPr>
                <w:rFonts w:hint="eastAsia" w:ascii="宋体" w:hAnsi="宋体" w:eastAsia="宋体" w:cs="宋体"/>
                <w:i w:val="0"/>
                <w:iCs w:val="0"/>
                <w:color w:val="000000"/>
                <w:sz w:val="20"/>
                <w:szCs w:val="20"/>
                <w:u w:val="none"/>
              </w:rPr>
            </w:pP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6887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补助资金发放及时率</w:t>
            </w:r>
          </w:p>
        </w:tc>
        <w:tc>
          <w:tcPr>
            <w:tcW w:w="2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757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500A7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1C21C4">
            <w:pPr>
              <w:jc w:val="center"/>
              <w:rPr>
                <w:rFonts w:hint="eastAsia" w:ascii="宋体" w:hAnsi="宋体" w:eastAsia="宋体" w:cs="宋体"/>
                <w:i w:val="0"/>
                <w:iCs w:val="0"/>
                <w:color w:val="000000"/>
                <w:sz w:val="20"/>
                <w:szCs w:val="20"/>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9C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627" w:type="dxa"/>
            <w:tcBorders>
              <w:top w:val="single" w:color="000000" w:sz="4" w:space="0"/>
              <w:left w:val="single" w:color="000000" w:sz="4" w:space="0"/>
              <w:bottom w:val="nil"/>
              <w:right w:val="single" w:color="000000" w:sz="4" w:space="0"/>
            </w:tcBorders>
            <w:shd w:val="clear" w:color="auto" w:fill="FFFFFF"/>
            <w:vAlign w:val="center"/>
          </w:tcPr>
          <w:p w14:paraId="1C956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7272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已保家庭户数占应保家庭户数比率</w:t>
            </w:r>
          </w:p>
        </w:tc>
        <w:tc>
          <w:tcPr>
            <w:tcW w:w="2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644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9335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B86F10">
            <w:pPr>
              <w:jc w:val="center"/>
              <w:rPr>
                <w:rFonts w:hint="eastAsia" w:ascii="宋体" w:hAnsi="宋体" w:eastAsia="宋体" w:cs="宋体"/>
                <w:i w:val="0"/>
                <w:iCs w:val="0"/>
                <w:color w:val="000000"/>
                <w:sz w:val="20"/>
                <w:szCs w:val="20"/>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DE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94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76F0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城镇低收入住房困难家庭满意度</w:t>
            </w:r>
          </w:p>
        </w:tc>
        <w:tc>
          <w:tcPr>
            <w:tcW w:w="2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C0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14:paraId="57959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9860" w:type="dxa"/>
            <w:gridSpan w:val="7"/>
            <w:tcBorders>
              <w:top w:val="single" w:color="000000" w:sz="4" w:space="0"/>
              <w:left w:val="nil"/>
              <w:bottom w:val="nil"/>
              <w:right w:val="nil"/>
            </w:tcBorders>
            <w:shd w:val="clear" w:color="auto" w:fill="FFFFFF"/>
            <w:vAlign w:val="center"/>
          </w:tcPr>
          <w:p w14:paraId="49A9C6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注：1.“其他资金”是指与本次申报项目资金共同用于项目建设的其他财政资金、单位自有资金、社会资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金等；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2.本表为参考格式，各单位请根据项目实际情况，选择适合的二级指标进行填报，并细化三级指标和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指标值。</w:t>
            </w:r>
          </w:p>
        </w:tc>
      </w:tr>
    </w:tbl>
    <w:p w14:paraId="664E950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7D286D0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55DE91F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6EFC4AF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75906FB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tbl>
      <w:tblPr>
        <w:tblStyle w:val="9"/>
        <w:tblW w:w="99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4"/>
        <w:gridCol w:w="1476"/>
        <w:gridCol w:w="1418"/>
        <w:gridCol w:w="1532"/>
        <w:gridCol w:w="1687"/>
        <w:gridCol w:w="156"/>
        <w:gridCol w:w="2937"/>
      </w:tblGrid>
      <w:tr w14:paraId="35830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6" w:hRule="atLeast"/>
        </w:trPr>
        <w:tc>
          <w:tcPr>
            <w:tcW w:w="9900" w:type="dxa"/>
            <w:gridSpan w:val="7"/>
            <w:tcBorders>
              <w:top w:val="nil"/>
              <w:left w:val="nil"/>
              <w:bottom w:val="nil"/>
              <w:right w:val="nil"/>
            </w:tcBorders>
            <w:shd w:val="clear" w:color="auto" w:fill="FFFFFF"/>
            <w:vAlign w:val="center"/>
          </w:tcPr>
          <w:p w14:paraId="1A2CFB16">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项目支出绩效目标表</w:t>
            </w:r>
          </w:p>
        </w:tc>
      </w:tr>
      <w:tr w14:paraId="230E6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900" w:type="dxa"/>
            <w:gridSpan w:val="7"/>
            <w:tcBorders>
              <w:top w:val="nil"/>
              <w:left w:val="nil"/>
              <w:bottom w:val="single" w:color="000000" w:sz="4" w:space="0"/>
              <w:right w:val="nil"/>
            </w:tcBorders>
            <w:shd w:val="clear" w:color="auto" w:fill="FFFFFF"/>
            <w:vAlign w:val="top"/>
          </w:tcPr>
          <w:p w14:paraId="466FEF2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（2025年度）</w:t>
            </w:r>
          </w:p>
        </w:tc>
      </w:tr>
      <w:tr w14:paraId="50326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21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A0A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9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404C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2024年省级保障性租赁住房建设项目</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602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项目负责人及联系电话</w:t>
            </w:r>
          </w:p>
        </w:tc>
        <w:tc>
          <w:tcPr>
            <w:tcW w:w="30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4BB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韦雪梅18189616649</w:t>
            </w:r>
          </w:p>
        </w:tc>
      </w:tr>
      <w:tr w14:paraId="30336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21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6228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9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AB3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山丹县住房和城乡建设局</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C6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0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A19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山丹县住房保障服务中心</w:t>
            </w:r>
          </w:p>
        </w:tc>
      </w:tr>
      <w:tr w14:paraId="4F965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217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D074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9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FCF6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项目资金总额：</w:t>
            </w:r>
          </w:p>
        </w:tc>
        <w:tc>
          <w:tcPr>
            <w:tcW w:w="47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C3B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r>
      <w:tr w14:paraId="786CF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FF8890">
            <w:pPr>
              <w:jc w:val="center"/>
              <w:rPr>
                <w:rFonts w:hint="eastAsia" w:ascii="宋体" w:hAnsi="宋体" w:eastAsia="宋体" w:cs="宋体"/>
                <w:i w:val="0"/>
                <w:iCs w:val="0"/>
                <w:color w:val="000000"/>
                <w:sz w:val="20"/>
                <w:szCs w:val="20"/>
                <w:u w:val="none"/>
              </w:rPr>
            </w:pPr>
          </w:p>
        </w:tc>
        <w:tc>
          <w:tcPr>
            <w:tcW w:w="29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142D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其中：本项目安排资金</w:t>
            </w:r>
          </w:p>
        </w:tc>
        <w:tc>
          <w:tcPr>
            <w:tcW w:w="47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F60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r>
      <w:tr w14:paraId="7B5ED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21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9C98D6">
            <w:pPr>
              <w:jc w:val="center"/>
              <w:rPr>
                <w:rFonts w:hint="eastAsia" w:ascii="宋体" w:hAnsi="宋体" w:eastAsia="宋体" w:cs="宋体"/>
                <w:i w:val="0"/>
                <w:iCs w:val="0"/>
                <w:color w:val="000000"/>
                <w:sz w:val="20"/>
                <w:szCs w:val="20"/>
                <w:u w:val="none"/>
              </w:rPr>
            </w:pPr>
          </w:p>
        </w:tc>
        <w:tc>
          <w:tcPr>
            <w:tcW w:w="29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19EF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47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6E16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1CA91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6443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920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98FF1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14:paraId="6B9C6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633C18">
            <w:pPr>
              <w:jc w:val="center"/>
              <w:rPr>
                <w:rFonts w:hint="eastAsia" w:ascii="宋体" w:hAnsi="宋体" w:eastAsia="宋体" w:cs="宋体"/>
                <w:i w:val="0"/>
                <w:iCs w:val="0"/>
                <w:color w:val="000000"/>
                <w:sz w:val="20"/>
                <w:szCs w:val="20"/>
                <w:u w:val="none"/>
              </w:rPr>
            </w:pPr>
          </w:p>
        </w:tc>
        <w:tc>
          <w:tcPr>
            <w:tcW w:w="920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5ABBC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完成改建368套，新建172套</w:t>
            </w:r>
          </w:p>
        </w:tc>
      </w:tr>
      <w:tr w14:paraId="32D49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C93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93D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AC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3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110A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AD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72137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498FB5">
            <w:pPr>
              <w:jc w:val="center"/>
              <w:rPr>
                <w:rFonts w:hint="eastAsia" w:ascii="宋体" w:hAnsi="宋体" w:eastAsia="宋体" w:cs="宋体"/>
                <w:i w:val="0"/>
                <w:iCs w:val="0"/>
                <w:color w:val="000000"/>
                <w:sz w:val="20"/>
                <w:szCs w:val="20"/>
                <w:u w:val="none"/>
              </w:rPr>
            </w:pP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FF3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418" w:type="dxa"/>
            <w:vMerge w:val="restart"/>
            <w:tcBorders>
              <w:top w:val="single" w:color="000000" w:sz="4" w:space="0"/>
              <w:left w:val="single" w:color="000000" w:sz="4" w:space="0"/>
              <w:bottom w:val="nil"/>
              <w:right w:val="single" w:color="000000" w:sz="4" w:space="0"/>
            </w:tcBorders>
            <w:shd w:val="clear" w:color="auto" w:fill="FFFFFF"/>
            <w:vAlign w:val="center"/>
          </w:tcPr>
          <w:p w14:paraId="7F4F4B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3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E8E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改造套数</w:t>
            </w:r>
          </w:p>
        </w:tc>
        <w:tc>
          <w:tcPr>
            <w:tcW w:w="2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551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r>
      <w:tr w14:paraId="26293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33586D">
            <w:pPr>
              <w:jc w:val="center"/>
              <w:rPr>
                <w:rFonts w:hint="eastAsia" w:ascii="宋体" w:hAnsi="宋体" w:eastAsia="宋体" w:cs="宋体"/>
                <w:i w:val="0"/>
                <w:iCs w:val="0"/>
                <w:color w:val="000000"/>
                <w:sz w:val="20"/>
                <w:szCs w:val="20"/>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633B29">
            <w:pPr>
              <w:jc w:val="center"/>
              <w:rPr>
                <w:rFonts w:hint="eastAsia" w:ascii="宋体" w:hAnsi="宋体" w:eastAsia="宋体" w:cs="宋体"/>
                <w:i w:val="0"/>
                <w:iCs w:val="0"/>
                <w:color w:val="000000"/>
                <w:sz w:val="20"/>
                <w:szCs w:val="20"/>
                <w:u w:val="none"/>
              </w:rPr>
            </w:pPr>
          </w:p>
        </w:tc>
        <w:tc>
          <w:tcPr>
            <w:tcW w:w="1418" w:type="dxa"/>
            <w:vMerge w:val="continue"/>
            <w:tcBorders>
              <w:top w:val="single" w:color="000000" w:sz="4" w:space="0"/>
              <w:left w:val="single" w:color="000000" w:sz="4" w:space="0"/>
              <w:bottom w:val="nil"/>
              <w:right w:val="single" w:color="000000" w:sz="4" w:space="0"/>
            </w:tcBorders>
            <w:shd w:val="clear" w:color="auto" w:fill="FFFFFF"/>
            <w:vAlign w:val="center"/>
          </w:tcPr>
          <w:p w14:paraId="61862437">
            <w:pPr>
              <w:jc w:val="center"/>
              <w:rPr>
                <w:rFonts w:hint="eastAsia" w:ascii="宋体" w:hAnsi="宋体" w:eastAsia="宋体" w:cs="宋体"/>
                <w:i w:val="0"/>
                <w:iCs w:val="0"/>
                <w:color w:val="000000"/>
                <w:sz w:val="20"/>
                <w:szCs w:val="20"/>
                <w:u w:val="none"/>
              </w:rPr>
            </w:pPr>
          </w:p>
        </w:tc>
        <w:tc>
          <w:tcPr>
            <w:tcW w:w="33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BF5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新建套数</w:t>
            </w:r>
          </w:p>
        </w:tc>
        <w:tc>
          <w:tcPr>
            <w:tcW w:w="2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2F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r>
      <w:tr w14:paraId="139E6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7569EB">
            <w:pPr>
              <w:jc w:val="center"/>
              <w:rPr>
                <w:rFonts w:hint="eastAsia" w:ascii="宋体" w:hAnsi="宋体" w:eastAsia="宋体" w:cs="宋体"/>
                <w:i w:val="0"/>
                <w:iCs w:val="0"/>
                <w:color w:val="000000"/>
                <w:sz w:val="20"/>
                <w:szCs w:val="20"/>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081246">
            <w:pPr>
              <w:jc w:val="center"/>
              <w:rPr>
                <w:rFonts w:hint="eastAsia" w:ascii="宋体" w:hAnsi="宋体" w:eastAsia="宋体" w:cs="宋体"/>
                <w:i w:val="0"/>
                <w:iCs w:val="0"/>
                <w:color w:val="000000"/>
                <w:sz w:val="20"/>
                <w:szCs w:val="20"/>
                <w:u w:val="none"/>
              </w:rPr>
            </w:pPr>
          </w:p>
        </w:tc>
        <w:tc>
          <w:tcPr>
            <w:tcW w:w="1418" w:type="dxa"/>
            <w:tcBorders>
              <w:top w:val="single" w:color="000000" w:sz="4" w:space="0"/>
              <w:left w:val="single" w:color="000000" w:sz="4" w:space="0"/>
              <w:bottom w:val="nil"/>
              <w:right w:val="single" w:color="000000" w:sz="4" w:space="0"/>
            </w:tcBorders>
            <w:shd w:val="clear" w:color="auto" w:fill="FFFFFF"/>
            <w:vAlign w:val="center"/>
          </w:tcPr>
          <w:p w14:paraId="3CF04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E49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验收合格率</w:t>
            </w:r>
          </w:p>
        </w:tc>
        <w:tc>
          <w:tcPr>
            <w:tcW w:w="2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2D6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0596A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332714">
            <w:pPr>
              <w:jc w:val="center"/>
              <w:rPr>
                <w:rFonts w:hint="eastAsia" w:ascii="宋体" w:hAnsi="宋体" w:eastAsia="宋体" w:cs="宋体"/>
                <w:i w:val="0"/>
                <w:iCs w:val="0"/>
                <w:color w:val="000000"/>
                <w:sz w:val="20"/>
                <w:szCs w:val="20"/>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F32823">
            <w:pPr>
              <w:jc w:val="center"/>
              <w:rPr>
                <w:rFonts w:hint="eastAsia" w:ascii="宋体" w:hAnsi="宋体" w:eastAsia="宋体" w:cs="宋体"/>
                <w:i w:val="0"/>
                <w:iCs w:val="0"/>
                <w:color w:val="000000"/>
                <w:sz w:val="20"/>
                <w:szCs w:val="20"/>
                <w:u w:val="none"/>
              </w:rPr>
            </w:pPr>
          </w:p>
        </w:tc>
        <w:tc>
          <w:tcPr>
            <w:tcW w:w="1418" w:type="dxa"/>
            <w:tcBorders>
              <w:top w:val="single" w:color="000000" w:sz="4" w:space="0"/>
              <w:left w:val="single" w:color="000000" w:sz="4" w:space="0"/>
              <w:bottom w:val="nil"/>
              <w:right w:val="single" w:color="000000" w:sz="4" w:space="0"/>
            </w:tcBorders>
            <w:shd w:val="clear" w:color="auto" w:fill="FFFFFF"/>
            <w:vAlign w:val="center"/>
          </w:tcPr>
          <w:p w14:paraId="40A984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3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B3B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项目实施计划</w:t>
            </w:r>
          </w:p>
        </w:tc>
        <w:tc>
          <w:tcPr>
            <w:tcW w:w="2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AAA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按时完成</w:t>
            </w:r>
          </w:p>
        </w:tc>
      </w:tr>
      <w:tr w14:paraId="5C59F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BC4AA5">
            <w:pPr>
              <w:jc w:val="center"/>
              <w:rPr>
                <w:rFonts w:hint="eastAsia" w:ascii="宋体" w:hAnsi="宋体" w:eastAsia="宋体" w:cs="宋体"/>
                <w:i w:val="0"/>
                <w:iCs w:val="0"/>
                <w:color w:val="000000"/>
                <w:sz w:val="20"/>
                <w:szCs w:val="20"/>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B2DA90">
            <w:pPr>
              <w:jc w:val="center"/>
              <w:rPr>
                <w:rFonts w:hint="eastAsia" w:ascii="宋体" w:hAnsi="宋体" w:eastAsia="宋体" w:cs="宋体"/>
                <w:i w:val="0"/>
                <w:iCs w:val="0"/>
                <w:color w:val="000000"/>
                <w:sz w:val="20"/>
                <w:szCs w:val="20"/>
                <w:u w:val="none"/>
              </w:rPr>
            </w:pPr>
          </w:p>
        </w:tc>
        <w:tc>
          <w:tcPr>
            <w:tcW w:w="1418" w:type="dxa"/>
            <w:tcBorders>
              <w:top w:val="single" w:color="000000" w:sz="4" w:space="0"/>
              <w:left w:val="single" w:color="000000" w:sz="4" w:space="0"/>
              <w:bottom w:val="nil"/>
              <w:right w:val="single" w:color="000000" w:sz="4" w:space="0"/>
            </w:tcBorders>
            <w:shd w:val="clear" w:color="auto" w:fill="FFFFFF"/>
            <w:vAlign w:val="center"/>
          </w:tcPr>
          <w:p w14:paraId="4298F5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3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550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成本预算</w:t>
            </w:r>
          </w:p>
        </w:tc>
        <w:tc>
          <w:tcPr>
            <w:tcW w:w="2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80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合理支出</w:t>
            </w:r>
          </w:p>
        </w:tc>
      </w:tr>
      <w:tr w14:paraId="16C84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6E307F">
            <w:pPr>
              <w:jc w:val="center"/>
              <w:rPr>
                <w:rFonts w:hint="eastAsia" w:ascii="宋体" w:hAnsi="宋体" w:eastAsia="宋体" w:cs="宋体"/>
                <w:i w:val="0"/>
                <w:iCs w:val="0"/>
                <w:color w:val="000000"/>
                <w:sz w:val="20"/>
                <w:szCs w:val="20"/>
                <w:u w:val="none"/>
              </w:rPr>
            </w:pP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239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418" w:type="dxa"/>
            <w:tcBorders>
              <w:top w:val="single" w:color="000000" w:sz="4" w:space="0"/>
              <w:left w:val="single" w:color="000000" w:sz="4" w:space="0"/>
              <w:bottom w:val="nil"/>
              <w:right w:val="single" w:color="000000" w:sz="4" w:space="0"/>
            </w:tcBorders>
            <w:shd w:val="clear" w:color="auto" w:fill="FFFFFF"/>
            <w:vAlign w:val="center"/>
          </w:tcPr>
          <w:p w14:paraId="38A704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3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836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创造经济收益</w:t>
            </w:r>
          </w:p>
        </w:tc>
        <w:tc>
          <w:tcPr>
            <w:tcW w:w="2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93D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合理创收，可持续</w:t>
            </w:r>
          </w:p>
        </w:tc>
      </w:tr>
      <w:tr w14:paraId="685D0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505E2C">
            <w:pPr>
              <w:jc w:val="center"/>
              <w:rPr>
                <w:rFonts w:hint="eastAsia" w:ascii="宋体" w:hAnsi="宋体" w:eastAsia="宋体" w:cs="宋体"/>
                <w:i w:val="0"/>
                <w:iCs w:val="0"/>
                <w:color w:val="000000"/>
                <w:sz w:val="20"/>
                <w:szCs w:val="20"/>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6986EA">
            <w:pPr>
              <w:jc w:val="center"/>
              <w:rPr>
                <w:rFonts w:hint="eastAsia" w:ascii="宋体" w:hAnsi="宋体" w:eastAsia="宋体" w:cs="宋体"/>
                <w:i w:val="0"/>
                <w:iCs w:val="0"/>
                <w:color w:val="000000"/>
                <w:sz w:val="20"/>
                <w:szCs w:val="20"/>
                <w:u w:val="none"/>
              </w:rPr>
            </w:pPr>
          </w:p>
        </w:tc>
        <w:tc>
          <w:tcPr>
            <w:tcW w:w="1418" w:type="dxa"/>
            <w:tcBorders>
              <w:top w:val="single" w:color="000000" w:sz="4" w:space="0"/>
              <w:left w:val="single" w:color="000000" w:sz="4" w:space="0"/>
              <w:bottom w:val="nil"/>
              <w:right w:val="single" w:color="000000" w:sz="4" w:space="0"/>
            </w:tcBorders>
            <w:shd w:val="clear" w:color="auto" w:fill="FFFFFF"/>
            <w:vAlign w:val="center"/>
          </w:tcPr>
          <w:p w14:paraId="5D6DF4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3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606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改善租赁市场，带动经济发展</w:t>
            </w:r>
          </w:p>
        </w:tc>
        <w:tc>
          <w:tcPr>
            <w:tcW w:w="2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BC7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改善租赁市场，带动经济发展</w:t>
            </w:r>
          </w:p>
        </w:tc>
      </w:tr>
      <w:tr w14:paraId="7ECD5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63A238">
            <w:pPr>
              <w:jc w:val="center"/>
              <w:rPr>
                <w:rFonts w:hint="eastAsia" w:ascii="宋体" w:hAnsi="宋体" w:eastAsia="宋体" w:cs="宋体"/>
                <w:i w:val="0"/>
                <w:iCs w:val="0"/>
                <w:color w:val="000000"/>
                <w:sz w:val="20"/>
                <w:szCs w:val="20"/>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955969">
            <w:pPr>
              <w:jc w:val="center"/>
              <w:rPr>
                <w:rFonts w:hint="eastAsia" w:ascii="宋体" w:hAnsi="宋体" w:eastAsia="宋体" w:cs="宋体"/>
                <w:i w:val="0"/>
                <w:iCs w:val="0"/>
                <w:color w:val="000000"/>
                <w:sz w:val="20"/>
                <w:szCs w:val="20"/>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3E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3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AD18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发展循环经济</w:t>
            </w:r>
          </w:p>
        </w:tc>
        <w:tc>
          <w:tcPr>
            <w:tcW w:w="2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53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改善效果显著</w:t>
            </w:r>
          </w:p>
        </w:tc>
      </w:tr>
      <w:tr w14:paraId="1AF1E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20557B">
            <w:pPr>
              <w:jc w:val="center"/>
              <w:rPr>
                <w:rFonts w:hint="eastAsia" w:ascii="宋体" w:hAnsi="宋体" w:eastAsia="宋体" w:cs="宋体"/>
                <w:i w:val="0"/>
                <w:iCs w:val="0"/>
                <w:color w:val="000000"/>
                <w:sz w:val="20"/>
                <w:szCs w:val="20"/>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27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430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33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B57B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人民群众</w:t>
            </w:r>
          </w:p>
        </w:tc>
        <w:tc>
          <w:tcPr>
            <w:tcW w:w="2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43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满意度≥95%</w:t>
            </w:r>
          </w:p>
        </w:tc>
      </w:tr>
    </w:tbl>
    <w:p w14:paraId="664878E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35CFFFF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37AA475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5E86FFA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23DAA97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077BF8A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7122823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tbl>
      <w:tblPr>
        <w:tblStyle w:val="9"/>
        <w:tblW w:w="9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7"/>
        <w:gridCol w:w="1062"/>
        <w:gridCol w:w="1361"/>
        <w:gridCol w:w="1471"/>
        <w:gridCol w:w="1470"/>
        <w:gridCol w:w="354"/>
        <w:gridCol w:w="3175"/>
      </w:tblGrid>
      <w:tr w14:paraId="6D7BE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9560" w:type="dxa"/>
            <w:gridSpan w:val="7"/>
            <w:tcBorders>
              <w:top w:val="nil"/>
              <w:left w:val="nil"/>
              <w:bottom w:val="nil"/>
              <w:right w:val="nil"/>
            </w:tcBorders>
            <w:shd w:val="clear" w:color="auto" w:fill="FFFFFF"/>
            <w:vAlign w:val="center"/>
          </w:tcPr>
          <w:p w14:paraId="622FF09F">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项目支出绩效目标表</w:t>
            </w:r>
          </w:p>
        </w:tc>
      </w:tr>
      <w:tr w14:paraId="282E3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9560" w:type="dxa"/>
            <w:gridSpan w:val="7"/>
            <w:tcBorders>
              <w:top w:val="nil"/>
              <w:left w:val="nil"/>
              <w:bottom w:val="single" w:color="000000" w:sz="4" w:space="0"/>
              <w:right w:val="nil"/>
            </w:tcBorders>
            <w:shd w:val="clear" w:color="auto" w:fill="FFFFFF"/>
            <w:vAlign w:val="top"/>
          </w:tcPr>
          <w:p w14:paraId="00F05D3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（2025年度）</w:t>
            </w:r>
          </w:p>
        </w:tc>
      </w:tr>
      <w:tr w14:paraId="7B5CE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17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DE53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8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1911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2024年省级老旧小区资金</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D67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项目负责人及联系电话</w:t>
            </w:r>
          </w:p>
        </w:tc>
        <w:tc>
          <w:tcPr>
            <w:tcW w:w="35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40C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韦雪梅18189616649</w:t>
            </w:r>
          </w:p>
        </w:tc>
      </w:tr>
      <w:tr w14:paraId="728A0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17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EBA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8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91B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山丹县住房和城乡建设局</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778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5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2324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山丹县住房保障服务中心</w:t>
            </w:r>
          </w:p>
        </w:tc>
      </w:tr>
      <w:tr w14:paraId="4AE89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72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E686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8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5AC5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项目资金总额：</w:t>
            </w:r>
          </w:p>
        </w:tc>
        <w:tc>
          <w:tcPr>
            <w:tcW w:w="4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31178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50</w:t>
            </w:r>
          </w:p>
        </w:tc>
      </w:tr>
      <w:tr w14:paraId="104A0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17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99A914">
            <w:pPr>
              <w:jc w:val="center"/>
              <w:rPr>
                <w:rFonts w:hint="eastAsia" w:ascii="宋体" w:hAnsi="宋体" w:eastAsia="宋体" w:cs="宋体"/>
                <w:i w:val="0"/>
                <w:iCs w:val="0"/>
                <w:color w:val="000000"/>
                <w:sz w:val="20"/>
                <w:szCs w:val="20"/>
                <w:u w:val="none"/>
              </w:rPr>
            </w:pPr>
          </w:p>
        </w:tc>
        <w:tc>
          <w:tcPr>
            <w:tcW w:w="28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FCC6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其中：本项目安排资金</w:t>
            </w:r>
          </w:p>
        </w:tc>
        <w:tc>
          <w:tcPr>
            <w:tcW w:w="4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40435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50</w:t>
            </w:r>
          </w:p>
        </w:tc>
      </w:tr>
      <w:tr w14:paraId="62547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7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660941">
            <w:pPr>
              <w:jc w:val="center"/>
              <w:rPr>
                <w:rFonts w:hint="eastAsia" w:ascii="宋体" w:hAnsi="宋体" w:eastAsia="宋体" w:cs="宋体"/>
                <w:i w:val="0"/>
                <w:iCs w:val="0"/>
                <w:color w:val="000000"/>
                <w:sz w:val="20"/>
                <w:szCs w:val="20"/>
                <w:u w:val="none"/>
              </w:rPr>
            </w:pPr>
          </w:p>
        </w:tc>
        <w:tc>
          <w:tcPr>
            <w:tcW w:w="28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600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4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1DB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1C897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6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EF8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889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AFA8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14:paraId="228D8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ACE602">
            <w:pPr>
              <w:jc w:val="center"/>
              <w:rPr>
                <w:rFonts w:hint="eastAsia" w:ascii="宋体" w:hAnsi="宋体" w:eastAsia="宋体" w:cs="宋体"/>
                <w:i w:val="0"/>
                <w:iCs w:val="0"/>
                <w:color w:val="000000"/>
                <w:sz w:val="20"/>
                <w:szCs w:val="20"/>
                <w:u w:val="none"/>
              </w:rPr>
            </w:pPr>
          </w:p>
        </w:tc>
        <w:tc>
          <w:tcPr>
            <w:tcW w:w="889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047E538">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总目标：计划共对何振新家属楼、周庄楼、东泉嘉园、龙首小区(城北小区)、银海小区5个老旧小区的建筑单体和公共服务设施及室外配套基础设施进行改造。共计27 栋786户，主要改造小区违章建筑拆除、破损路面维修、外立面及屋面保温层粘贴、屋面防水及落水管更换;楼梯间内墙翻新、单元门更换、安防监控系统及对讲系统安装;停车位及停车系统建设;暖气、给排水、雨水管网更换、强电、弱电线更换。</w:t>
            </w:r>
          </w:p>
        </w:tc>
      </w:tr>
      <w:tr w14:paraId="6E858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0C5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8E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BF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2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C976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3C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771A8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C1A63B">
            <w:pPr>
              <w:jc w:val="center"/>
              <w:rPr>
                <w:rFonts w:hint="eastAsia" w:ascii="宋体" w:hAnsi="宋体" w:eastAsia="宋体" w:cs="宋体"/>
                <w:i w:val="0"/>
                <w:iCs w:val="0"/>
                <w:color w:val="000000"/>
                <w:sz w:val="20"/>
                <w:szCs w:val="20"/>
                <w:u w:val="none"/>
              </w:rPr>
            </w:pP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B9E3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361" w:type="dxa"/>
            <w:vMerge w:val="restart"/>
            <w:tcBorders>
              <w:top w:val="single" w:color="000000" w:sz="4" w:space="0"/>
              <w:left w:val="single" w:color="000000" w:sz="4" w:space="0"/>
              <w:bottom w:val="nil"/>
              <w:right w:val="single" w:color="000000" w:sz="4" w:space="0"/>
            </w:tcBorders>
            <w:shd w:val="clear" w:color="auto" w:fill="FFFFFF"/>
            <w:vAlign w:val="center"/>
          </w:tcPr>
          <w:p w14:paraId="31C07B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2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EF7E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指标1;改造楼栋</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3D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27栋</w:t>
            </w:r>
          </w:p>
        </w:tc>
      </w:tr>
      <w:tr w14:paraId="2C17A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C23990">
            <w:pPr>
              <w:jc w:val="center"/>
              <w:rPr>
                <w:rFonts w:hint="eastAsia" w:ascii="宋体" w:hAnsi="宋体" w:eastAsia="宋体" w:cs="宋体"/>
                <w:i w:val="0"/>
                <w:iCs w:val="0"/>
                <w:color w:val="000000"/>
                <w:sz w:val="20"/>
                <w:szCs w:val="20"/>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8AE70B">
            <w:pPr>
              <w:jc w:val="center"/>
              <w:rPr>
                <w:rFonts w:hint="eastAsia" w:ascii="宋体" w:hAnsi="宋体" w:eastAsia="宋体" w:cs="宋体"/>
                <w:i w:val="0"/>
                <w:iCs w:val="0"/>
                <w:color w:val="000000"/>
                <w:sz w:val="20"/>
                <w:szCs w:val="20"/>
                <w:u w:val="none"/>
              </w:rPr>
            </w:pPr>
          </w:p>
        </w:tc>
        <w:tc>
          <w:tcPr>
            <w:tcW w:w="1361" w:type="dxa"/>
            <w:vMerge w:val="continue"/>
            <w:tcBorders>
              <w:top w:val="single" w:color="000000" w:sz="4" w:space="0"/>
              <w:left w:val="single" w:color="000000" w:sz="4" w:space="0"/>
              <w:bottom w:val="nil"/>
              <w:right w:val="single" w:color="000000" w:sz="4" w:space="0"/>
            </w:tcBorders>
            <w:shd w:val="clear" w:color="auto" w:fill="FFFFFF"/>
            <w:vAlign w:val="center"/>
          </w:tcPr>
          <w:p w14:paraId="4EC3CF7F">
            <w:pPr>
              <w:jc w:val="center"/>
              <w:rPr>
                <w:rFonts w:hint="eastAsia" w:ascii="宋体" w:hAnsi="宋体" w:eastAsia="宋体" w:cs="宋体"/>
                <w:i w:val="0"/>
                <w:iCs w:val="0"/>
                <w:color w:val="000000"/>
                <w:sz w:val="20"/>
                <w:szCs w:val="20"/>
                <w:u w:val="none"/>
              </w:rPr>
            </w:pPr>
          </w:p>
        </w:tc>
        <w:tc>
          <w:tcPr>
            <w:tcW w:w="32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DE67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指标2：改造户数</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5A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786户</w:t>
            </w:r>
          </w:p>
        </w:tc>
      </w:tr>
      <w:tr w14:paraId="3C992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327193">
            <w:pPr>
              <w:jc w:val="center"/>
              <w:rPr>
                <w:rFonts w:hint="eastAsia" w:ascii="宋体" w:hAnsi="宋体" w:eastAsia="宋体" w:cs="宋体"/>
                <w:i w:val="0"/>
                <w:iCs w:val="0"/>
                <w:color w:val="000000"/>
                <w:sz w:val="20"/>
                <w:szCs w:val="20"/>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792917">
            <w:pPr>
              <w:jc w:val="center"/>
              <w:rPr>
                <w:rFonts w:hint="eastAsia" w:ascii="宋体" w:hAnsi="宋体" w:eastAsia="宋体" w:cs="宋体"/>
                <w:i w:val="0"/>
                <w:iCs w:val="0"/>
                <w:color w:val="000000"/>
                <w:sz w:val="20"/>
                <w:szCs w:val="20"/>
                <w:u w:val="none"/>
              </w:rPr>
            </w:pPr>
          </w:p>
        </w:tc>
        <w:tc>
          <w:tcPr>
            <w:tcW w:w="1361" w:type="dxa"/>
            <w:tcBorders>
              <w:top w:val="single" w:color="000000" w:sz="4" w:space="0"/>
              <w:left w:val="single" w:color="000000" w:sz="4" w:space="0"/>
              <w:bottom w:val="nil"/>
              <w:right w:val="single" w:color="000000" w:sz="4" w:space="0"/>
            </w:tcBorders>
            <w:shd w:val="clear" w:color="auto" w:fill="FFFFFF"/>
            <w:vAlign w:val="center"/>
          </w:tcPr>
          <w:p w14:paraId="6AB403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1AE5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指标1：竣工验收合格率</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10C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481B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45F340">
            <w:pPr>
              <w:jc w:val="center"/>
              <w:rPr>
                <w:rFonts w:hint="eastAsia" w:ascii="宋体" w:hAnsi="宋体" w:eastAsia="宋体" w:cs="宋体"/>
                <w:i w:val="0"/>
                <w:iCs w:val="0"/>
                <w:color w:val="000000"/>
                <w:sz w:val="20"/>
                <w:szCs w:val="20"/>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BD2E1C">
            <w:pPr>
              <w:jc w:val="center"/>
              <w:rPr>
                <w:rFonts w:hint="eastAsia" w:ascii="宋体" w:hAnsi="宋体" w:eastAsia="宋体" w:cs="宋体"/>
                <w:i w:val="0"/>
                <w:iCs w:val="0"/>
                <w:color w:val="000000"/>
                <w:sz w:val="20"/>
                <w:szCs w:val="20"/>
                <w:u w:val="none"/>
              </w:rPr>
            </w:pP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3E3C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2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98A2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指标1：开工目标完成率</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174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EA01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DED7BD">
            <w:pPr>
              <w:jc w:val="center"/>
              <w:rPr>
                <w:rFonts w:hint="eastAsia" w:ascii="宋体" w:hAnsi="宋体" w:eastAsia="宋体" w:cs="宋体"/>
                <w:i w:val="0"/>
                <w:iCs w:val="0"/>
                <w:color w:val="000000"/>
                <w:sz w:val="20"/>
                <w:szCs w:val="20"/>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E4AABE">
            <w:pPr>
              <w:jc w:val="center"/>
              <w:rPr>
                <w:rFonts w:hint="eastAsia" w:ascii="宋体" w:hAnsi="宋体" w:eastAsia="宋体" w:cs="宋体"/>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93A911">
            <w:pPr>
              <w:jc w:val="center"/>
              <w:rPr>
                <w:rFonts w:hint="eastAsia" w:ascii="宋体" w:hAnsi="宋体" w:eastAsia="宋体" w:cs="宋体"/>
                <w:i w:val="0"/>
                <w:iCs w:val="0"/>
                <w:color w:val="000000"/>
                <w:sz w:val="20"/>
                <w:szCs w:val="20"/>
                <w:u w:val="none"/>
              </w:rPr>
            </w:pPr>
          </w:p>
        </w:tc>
        <w:tc>
          <w:tcPr>
            <w:tcW w:w="32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950A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指标2：基本建成目标完成率</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B8F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68C70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2B3CB1">
            <w:pPr>
              <w:jc w:val="center"/>
              <w:rPr>
                <w:rFonts w:hint="eastAsia" w:ascii="宋体" w:hAnsi="宋体" w:eastAsia="宋体" w:cs="宋体"/>
                <w:i w:val="0"/>
                <w:iCs w:val="0"/>
                <w:color w:val="000000"/>
                <w:sz w:val="20"/>
                <w:szCs w:val="20"/>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3215F6">
            <w:pPr>
              <w:jc w:val="center"/>
              <w:rPr>
                <w:rFonts w:hint="eastAsia" w:ascii="宋体" w:hAnsi="宋体" w:eastAsia="宋体" w:cs="宋体"/>
                <w:i w:val="0"/>
                <w:iCs w:val="0"/>
                <w:color w:val="000000"/>
                <w:sz w:val="20"/>
                <w:szCs w:val="20"/>
                <w:u w:val="none"/>
              </w:rPr>
            </w:pPr>
          </w:p>
        </w:tc>
        <w:tc>
          <w:tcPr>
            <w:tcW w:w="1361" w:type="dxa"/>
            <w:tcBorders>
              <w:top w:val="single" w:color="000000" w:sz="4" w:space="0"/>
              <w:left w:val="single" w:color="000000" w:sz="4" w:space="0"/>
              <w:bottom w:val="nil"/>
              <w:right w:val="single" w:color="000000" w:sz="4" w:space="0"/>
            </w:tcBorders>
            <w:shd w:val="clear" w:color="auto" w:fill="FFFFFF"/>
            <w:vAlign w:val="center"/>
          </w:tcPr>
          <w:p w14:paraId="27FB03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2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0CEF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指标1：实际成本超概（预）算比率</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B9E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36197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D4DFE3">
            <w:pPr>
              <w:jc w:val="center"/>
              <w:rPr>
                <w:rFonts w:hint="eastAsia" w:ascii="宋体" w:hAnsi="宋体" w:eastAsia="宋体" w:cs="宋体"/>
                <w:i w:val="0"/>
                <w:iCs w:val="0"/>
                <w:color w:val="000000"/>
                <w:sz w:val="20"/>
                <w:szCs w:val="20"/>
                <w:u w:val="none"/>
              </w:rPr>
            </w:pP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C62E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361" w:type="dxa"/>
            <w:tcBorders>
              <w:top w:val="single" w:color="000000" w:sz="4" w:space="0"/>
              <w:left w:val="single" w:color="000000" w:sz="4" w:space="0"/>
              <w:bottom w:val="nil"/>
              <w:right w:val="single" w:color="000000" w:sz="4" w:space="0"/>
            </w:tcBorders>
            <w:shd w:val="clear" w:color="auto" w:fill="FFFFFF"/>
            <w:vAlign w:val="center"/>
          </w:tcPr>
          <w:p w14:paraId="1939C6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2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EF39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指标1：项目预计形成固定资产</w:t>
            </w:r>
          </w:p>
        </w:tc>
        <w:tc>
          <w:tcPr>
            <w:tcW w:w="31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98A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50万元</w:t>
            </w:r>
          </w:p>
        </w:tc>
      </w:tr>
      <w:tr w14:paraId="0C57F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51B9D6">
            <w:pPr>
              <w:jc w:val="center"/>
              <w:rPr>
                <w:rFonts w:hint="eastAsia" w:ascii="宋体" w:hAnsi="宋体" w:eastAsia="宋体" w:cs="宋体"/>
                <w:i w:val="0"/>
                <w:iCs w:val="0"/>
                <w:color w:val="000000"/>
                <w:sz w:val="20"/>
                <w:szCs w:val="20"/>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459A6B">
            <w:pPr>
              <w:jc w:val="center"/>
              <w:rPr>
                <w:rFonts w:hint="eastAsia" w:ascii="宋体" w:hAnsi="宋体" w:eastAsia="宋体" w:cs="宋体"/>
                <w:i w:val="0"/>
                <w:iCs w:val="0"/>
                <w:color w:val="000000"/>
                <w:sz w:val="20"/>
                <w:szCs w:val="20"/>
                <w:u w:val="none"/>
              </w:rPr>
            </w:pP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55F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2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3EB7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指标1：已保家庭户数占应保家庭户数比率</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3E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r w14:paraId="2F801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BB684C">
            <w:pPr>
              <w:jc w:val="center"/>
              <w:rPr>
                <w:rFonts w:hint="eastAsia" w:ascii="宋体" w:hAnsi="宋体" w:eastAsia="宋体" w:cs="宋体"/>
                <w:i w:val="0"/>
                <w:iCs w:val="0"/>
                <w:color w:val="000000"/>
                <w:sz w:val="20"/>
                <w:szCs w:val="20"/>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597084">
            <w:pPr>
              <w:jc w:val="center"/>
              <w:rPr>
                <w:rFonts w:hint="eastAsia" w:ascii="宋体" w:hAnsi="宋体" w:eastAsia="宋体" w:cs="宋体"/>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279602">
            <w:pPr>
              <w:jc w:val="center"/>
              <w:rPr>
                <w:rFonts w:hint="eastAsia" w:ascii="宋体" w:hAnsi="宋体" w:eastAsia="宋体" w:cs="宋体"/>
                <w:i w:val="0"/>
                <w:iCs w:val="0"/>
                <w:color w:val="000000"/>
                <w:sz w:val="20"/>
                <w:szCs w:val="20"/>
                <w:u w:val="none"/>
              </w:rPr>
            </w:pPr>
          </w:p>
        </w:tc>
        <w:tc>
          <w:tcPr>
            <w:tcW w:w="32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A07C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指标2：老旧小区改造后入住率</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30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r w14:paraId="56734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759B11">
            <w:pPr>
              <w:jc w:val="center"/>
              <w:rPr>
                <w:rFonts w:hint="eastAsia" w:ascii="宋体" w:hAnsi="宋体" w:eastAsia="宋体" w:cs="宋体"/>
                <w:i w:val="0"/>
                <w:iCs w:val="0"/>
                <w:color w:val="000000"/>
                <w:sz w:val="20"/>
                <w:szCs w:val="20"/>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F5DA80">
            <w:pPr>
              <w:jc w:val="center"/>
              <w:rPr>
                <w:rFonts w:hint="eastAsia" w:ascii="宋体" w:hAnsi="宋体" w:eastAsia="宋体" w:cs="宋体"/>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75C24F">
            <w:pPr>
              <w:jc w:val="center"/>
              <w:rPr>
                <w:rFonts w:hint="eastAsia" w:ascii="宋体" w:hAnsi="宋体" w:eastAsia="宋体" w:cs="宋体"/>
                <w:i w:val="0"/>
                <w:iCs w:val="0"/>
                <w:color w:val="000000"/>
                <w:sz w:val="20"/>
                <w:szCs w:val="20"/>
                <w:u w:val="none"/>
              </w:rPr>
            </w:pPr>
          </w:p>
        </w:tc>
        <w:tc>
          <w:tcPr>
            <w:tcW w:w="32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D3D2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指标3：周边环境带来的效益</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9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改善人居环境，提升群众幸福感</w:t>
            </w:r>
          </w:p>
        </w:tc>
      </w:tr>
      <w:tr w14:paraId="4C82C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5C17C4">
            <w:pPr>
              <w:jc w:val="center"/>
              <w:rPr>
                <w:rFonts w:hint="eastAsia" w:ascii="宋体" w:hAnsi="宋体" w:eastAsia="宋体" w:cs="宋体"/>
                <w:i w:val="0"/>
                <w:iCs w:val="0"/>
                <w:color w:val="000000"/>
                <w:sz w:val="20"/>
                <w:szCs w:val="20"/>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F4F41D">
            <w:pPr>
              <w:jc w:val="center"/>
              <w:rPr>
                <w:rFonts w:hint="eastAsia" w:ascii="宋体" w:hAnsi="宋体" w:eastAsia="宋体" w:cs="宋体"/>
                <w:i w:val="0"/>
                <w:iCs w:val="0"/>
                <w:color w:val="000000"/>
                <w:sz w:val="20"/>
                <w:szCs w:val="20"/>
                <w:u w:val="none"/>
              </w:rPr>
            </w:pP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8D5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2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BE53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指标1：公共卫生服务水平提升</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FC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极大提升</w:t>
            </w:r>
          </w:p>
        </w:tc>
      </w:tr>
      <w:tr w14:paraId="5D865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FE27AE">
            <w:pPr>
              <w:jc w:val="center"/>
              <w:rPr>
                <w:rFonts w:hint="eastAsia" w:ascii="宋体" w:hAnsi="宋体" w:eastAsia="宋体" w:cs="宋体"/>
                <w:i w:val="0"/>
                <w:iCs w:val="0"/>
                <w:color w:val="000000"/>
                <w:sz w:val="20"/>
                <w:szCs w:val="20"/>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3AD592">
            <w:pPr>
              <w:jc w:val="center"/>
              <w:rPr>
                <w:rFonts w:hint="eastAsia" w:ascii="宋体" w:hAnsi="宋体" w:eastAsia="宋体" w:cs="宋体"/>
                <w:i w:val="0"/>
                <w:iCs w:val="0"/>
                <w:color w:val="000000"/>
                <w:sz w:val="20"/>
                <w:szCs w:val="20"/>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B67760">
            <w:pPr>
              <w:jc w:val="center"/>
              <w:rPr>
                <w:rFonts w:hint="eastAsia" w:ascii="宋体" w:hAnsi="宋体" w:eastAsia="宋体" w:cs="宋体"/>
                <w:i w:val="0"/>
                <w:iCs w:val="0"/>
                <w:color w:val="000000"/>
                <w:sz w:val="20"/>
                <w:szCs w:val="20"/>
                <w:u w:val="none"/>
              </w:rPr>
            </w:pPr>
          </w:p>
        </w:tc>
        <w:tc>
          <w:tcPr>
            <w:tcW w:w="32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A381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指标2：持续使用时间</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72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30年</w:t>
            </w:r>
          </w:p>
        </w:tc>
      </w:tr>
      <w:tr w14:paraId="636DD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A4E667">
            <w:pPr>
              <w:jc w:val="center"/>
              <w:rPr>
                <w:rFonts w:hint="eastAsia" w:ascii="宋体" w:hAnsi="宋体" w:eastAsia="宋体" w:cs="宋体"/>
                <w:i w:val="0"/>
                <w:iCs w:val="0"/>
                <w:color w:val="000000"/>
                <w:sz w:val="20"/>
                <w:szCs w:val="20"/>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3B5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E03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32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EC1C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指标1：老旧小区改造居民满意度</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0A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bl>
    <w:p w14:paraId="76FC31F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7452D6A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7045E31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326351B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tbl>
      <w:tblPr>
        <w:tblStyle w:val="9"/>
        <w:tblW w:w="9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0"/>
        <w:gridCol w:w="1334"/>
        <w:gridCol w:w="1627"/>
        <w:gridCol w:w="974"/>
        <w:gridCol w:w="1187"/>
        <w:gridCol w:w="1574"/>
        <w:gridCol w:w="2684"/>
      </w:tblGrid>
      <w:tr w14:paraId="48841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7" w:hRule="atLeast"/>
        </w:trPr>
        <w:tc>
          <w:tcPr>
            <w:tcW w:w="9860" w:type="dxa"/>
            <w:gridSpan w:val="7"/>
            <w:tcBorders>
              <w:top w:val="nil"/>
              <w:left w:val="nil"/>
              <w:bottom w:val="nil"/>
              <w:right w:val="nil"/>
            </w:tcBorders>
            <w:shd w:val="clear" w:color="auto" w:fill="FFFFFF"/>
            <w:vAlign w:val="center"/>
          </w:tcPr>
          <w:p w14:paraId="4779DA28">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项目支出绩效目标表</w:t>
            </w:r>
          </w:p>
        </w:tc>
      </w:tr>
      <w:tr w14:paraId="38BE3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9860" w:type="dxa"/>
            <w:gridSpan w:val="7"/>
            <w:tcBorders>
              <w:top w:val="nil"/>
              <w:left w:val="nil"/>
              <w:bottom w:val="single" w:color="000000" w:sz="4" w:space="0"/>
              <w:right w:val="nil"/>
            </w:tcBorders>
            <w:shd w:val="clear" w:color="auto" w:fill="FFFFFF"/>
            <w:vAlign w:val="top"/>
          </w:tcPr>
          <w:p w14:paraId="70C305E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（2025年度）</w:t>
            </w:r>
          </w:p>
        </w:tc>
      </w:tr>
      <w:tr w14:paraId="0B54D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trPr>
        <w:tc>
          <w:tcPr>
            <w:tcW w:w="18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A070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510A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2024年省级租赁补贴资金</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EF4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项目负责人及联系电话</w:t>
            </w:r>
          </w:p>
        </w:tc>
        <w:tc>
          <w:tcPr>
            <w:tcW w:w="42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0C8A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韦雪梅18189616649</w:t>
            </w:r>
          </w:p>
        </w:tc>
      </w:tr>
      <w:tr w14:paraId="14BAC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18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A50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068C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山丹县住房和城乡建设局</w:t>
            </w:r>
          </w:p>
        </w:tc>
        <w:tc>
          <w:tcPr>
            <w:tcW w:w="11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8A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42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94BA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山丹县住房保障服务中心</w:t>
            </w:r>
          </w:p>
        </w:tc>
      </w:tr>
      <w:tr w14:paraId="2C499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81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373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DB1E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项目资金总额：</w:t>
            </w:r>
          </w:p>
        </w:tc>
        <w:tc>
          <w:tcPr>
            <w:tcW w:w="544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631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r>
      <w:tr w14:paraId="1498F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181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3B1714">
            <w:pPr>
              <w:jc w:val="center"/>
              <w:rPr>
                <w:rFonts w:hint="eastAsia" w:ascii="宋体" w:hAnsi="宋体" w:eastAsia="宋体" w:cs="宋体"/>
                <w:i w:val="0"/>
                <w:iCs w:val="0"/>
                <w:color w:val="000000"/>
                <w:sz w:val="20"/>
                <w:szCs w:val="20"/>
                <w:u w:val="none"/>
              </w:rPr>
            </w:pP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6E2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其中：本项目安排资金</w:t>
            </w:r>
          </w:p>
        </w:tc>
        <w:tc>
          <w:tcPr>
            <w:tcW w:w="544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DCE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r>
      <w:tr w14:paraId="3704A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81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8E5F73">
            <w:pPr>
              <w:jc w:val="center"/>
              <w:rPr>
                <w:rFonts w:hint="eastAsia" w:ascii="宋体" w:hAnsi="宋体" w:eastAsia="宋体" w:cs="宋体"/>
                <w:i w:val="0"/>
                <w:iCs w:val="0"/>
                <w:color w:val="000000"/>
                <w:sz w:val="20"/>
                <w:szCs w:val="20"/>
                <w:u w:val="none"/>
              </w:rPr>
            </w:pP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A9A5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544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1F12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25707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235C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938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E0097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14:paraId="68769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2"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36199C">
            <w:pPr>
              <w:jc w:val="center"/>
              <w:rPr>
                <w:rFonts w:hint="eastAsia" w:ascii="宋体" w:hAnsi="宋体" w:eastAsia="宋体" w:cs="宋体"/>
                <w:i w:val="0"/>
                <w:iCs w:val="0"/>
                <w:color w:val="000000"/>
                <w:sz w:val="20"/>
                <w:szCs w:val="20"/>
                <w:u w:val="none"/>
              </w:rPr>
            </w:pPr>
          </w:p>
        </w:tc>
        <w:tc>
          <w:tcPr>
            <w:tcW w:w="938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75B09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目标1：提高保障性安居工程财政资金使用效益，更好实现城镇保障性安居工程建设目标。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目标2：完成2024年</w:t>
            </w:r>
            <w:r>
              <w:rPr>
                <w:rFonts w:hint="eastAsia" w:ascii="宋体" w:hAnsi="宋体" w:cs="宋体"/>
                <w:i w:val="0"/>
                <w:iCs w:val="0"/>
                <w:color w:val="000000"/>
                <w:kern w:val="0"/>
                <w:sz w:val="20"/>
                <w:szCs w:val="20"/>
                <w:u w:val="none"/>
                <w:lang w:val="en-US" w:eastAsia="zh-CN" w:bidi="ar"/>
              </w:rPr>
              <w:t>600</w:t>
            </w:r>
            <w:r>
              <w:rPr>
                <w:rFonts w:hint="eastAsia" w:ascii="宋体" w:hAnsi="宋体" w:eastAsia="宋体" w:cs="宋体"/>
                <w:i w:val="0"/>
                <w:iCs w:val="0"/>
                <w:color w:val="000000"/>
                <w:kern w:val="0"/>
                <w:sz w:val="20"/>
                <w:szCs w:val="20"/>
                <w:u w:val="none"/>
                <w:lang w:val="en-US" w:eastAsia="zh-CN" w:bidi="ar"/>
              </w:rPr>
              <w:t>户住房保障家庭租赁补贴发放。</w:t>
            </w:r>
          </w:p>
        </w:tc>
      </w:tr>
      <w:tr w14:paraId="78E64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B91D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7AC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7A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0278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82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60FD3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F32616">
            <w:pPr>
              <w:jc w:val="center"/>
              <w:rPr>
                <w:rFonts w:hint="eastAsia" w:ascii="宋体" w:hAnsi="宋体" w:eastAsia="宋体" w:cs="宋体"/>
                <w:i w:val="0"/>
                <w:iCs w:val="0"/>
                <w:color w:val="000000"/>
                <w:sz w:val="20"/>
                <w:szCs w:val="20"/>
                <w:u w:val="none"/>
              </w:rPr>
            </w:pPr>
          </w:p>
        </w:tc>
        <w:tc>
          <w:tcPr>
            <w:tcW w:w="13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9AF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627" w:type="dxa"/>
            <w:tcBorders>
              <w:top w:val="single" w:color="000000" w:sz="4" w:space="0"/>
              <w:left w:val="single" w:color="000000" w:sz="4" w:space="0"/>
              <w:bottom w:val="nil"/>
              <w:right w:val="single" w:color="000000" w:sz="4" w:space="0"/>
            </w:tcBorders>
            <w:shd w:val="clear" w:color="auto" w:fill="FFFFFF"/>
            <w:vAlign w:val="center"/>
          </w:tcPr>
          <w:p w14:paraId="4A6CD4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F875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住房保障家庭租赁补贴</w:t>
            </w:r>
          </w:p>
        </w:tc>
        <w:tc>
          <w:tcPr>
            <w:tcW w:w="2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5CEE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600</w:t>
            </w:r>
          </w:p>
        </w:tc>
      </w:tr>
      <w:tr w14:paraId="76FD2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A0A0E7">
            <w:pPr>
              <w:jc w:val="center"/>
              <w:rPr>
                <w:rFonts w:hint="eastAsia" w:ascii="宋体" w:hAnsi="宋体" w:eastAsia="宋体" w:cs="宋体"/>
                <w:i w:val="0"/>
                <w:iCs w:val="0"/>
                <w:color w:val="000000"/>
                <w:sz w:val="20"/>
                <w:szCs w:val="20"/>
                <w:u w:val="none"/>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50ED35">
            <w:pPr>
              <w:jc w:val="center"/>
              <w:rPr>
                <w:rFonts w:hint="eastAsia" w:ascii="宋体" w:hAnsi="宋体" w:eastAsia="宋体" w:cs="宋体"/>
                <w:i w:val="0"/>
                <w:iCs w:val="0"/>
                <w:color w:val="000000"/>
                <w:sz w:val="20"/>
                <w:szCs w:val="20"/>
                <w:u w:val="none"/>
              </w:rPr>
            </w:pPr>
          </w:p>
        </w:tc>
        <w:tc>
          <w:tcPr>
            <w:tcW w:w="1627" w:type="dxa"/>
            <w:tcBorders>
              <w:top w:val="single" w:color="000000" w:sz="4" w:space="0"/>
              <w:left w:val="single" w:color="000000" w:sz="4" w:space="0"/>
              <w:bottom w:val="nil"/>
              <w:right w:val="single" w:color="000000" w:sz="4" w:space="0"/>
            </w:tcBorders>
            <w:shd w:val="clear" w:color="auto" w:fill="FFFFFF"/>
            <w:vAlign w:val="center"/>
          </w:tcPr>
          <w:p w14:paraId="026B44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2F46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验收合格率</w:t>
            </w:r>
          </w:p>
        </w:tc>
        <w:tc>
          <w:tcPr>
            <w:tcW w:w="2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A0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CDA3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F6AF0B">
            <w:pPr>
              <w:jc w:val="center"/>
              <w:rPr>
                <w:rFonts w:hint="eastAsia" w:ascii="宋体" w:hAnsi="宋体" w:eastAsia="宋体" w:cs="宋体"/>
                <w:i w:val="0"/>
                <w:iCs w:val="0"/>
                <w:color w:val="000000"/>
                <w:sz w:val="20"/>
                <w:szCs w:val="20"/>
                <w:u w:val="none"/>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0933C7">
            <w:pPr>
              <w:jc w:val="center"/>
              <w:rPr>
                <w:rFonts w:hint="eastAsia" w:ascii="宋体" w:hAnsi="宋体" w:eastAsia="宋体" w:cs="宋体"/>
                <w:i w:val="0"/>
                <w:iCs w:val="0"/>
                <w:color w:val="000000"/>
                <w:sz w:val="20"/>
                <w:szCs w:val="20"/>
                <w:u w:val="none"/>
              </w:rPr>
            </w:pPr>
          </w:p>
        </w:tc>
        <w:tc>
          <w:tcPr>
            <w:tcW w:w="1627" w:type="dxa"/>
            <w:vMerge w:val="restart"/>
            <w:tcBorders>
              <w:top w:val="single" w:color="000000" w:sz="4" w:space="0"/>
              <w:left w:val="single" w:color="000000" w:sz="4" w:space="0"/>
              <w:bottom w:val="nil"/>
              <w:right w:val="single" w:color="000000" w:sz="4" w:space="0"/>
            </w:tcBorders>
            <w:shd w:val="clear" w:color="auto" w:fill="FFFFFF"/>
            <w:vAlign w:val="center"/>
          </w:tcPr>
          <w:p w14:paraId="5D753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BDC3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信息系统维护及时率</w:t>
            </w:r>
          </w:p>
        </w:tc>
        <w:tc>
          <w:tcPr>
            <w:tcW w:w="2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B77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A3F0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1FDD4B">
            <w:pPr>
              <w:jc w:val="center"/>
              <w:rPr>
                <w:rFonts w:hint="eastAsia" w:ascii="宋体" w:hAnsi="宋体" w:eastAsia="宋体" w:cs="宋体"/>
                <w:i w:val="0"/>
                <w:iCs w:val="0"/>
                <w:color w:val="000000"/>
                <w:sz w:val="20"/>
                <w:szCs w:val="20"/>
                <w:u w:val="none"/>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F728AC">
            <w:pPr>
              <w:jc w:val="center"/>
              <w:rPr>
                <w:rFonts w:hint="eastAsia" w:ascii="宋体" w:hAnsi="宋体" w:eastAsia="宋体" w:cs="宋体"/>
                <w:i w:val="0"/>
                <w:iCs w:val="0"/>
                <w:color w:val="000000"/>
                <w:sz w:val="20"/>
                <w:szCs w:val="20"/>
                <w:u w:val="none"/>
              </w:rPr>
            </w:pPr>
          </w:p>
        </w:tc>
        <w:tc>
          <w:tcPr>
            <w:tcW w:w="1627" w:type="dxa"/>
            <w:vMerge w:val="continue"/>
            <w:tcBorders>
              <w:top w:val="single" w:color="000000" w:sz="4" w:space="0"/>
              <w:left w:val="single" w:color="000000" w:sz="4" w:space="0"/>
              <w:bottom w:val="nil"/>
              <w:right w:val="single" w:color="000000" w:sz="4" w:space="0"/>
            </w:tcBorders>
            <w:shd w:val="clear" w:color="auto" w:fill="FFFFFF"/>
            <w:vAlign w:val="center"/>
          </w:tcPr>
          <w:p w14:paraId="5539907C">
            <w:pPr>
              <w:jc w:val="center"/>
              <w:rPr>
                <w:rFonts w:hint="eastAsia" w:ascii="宋体" w:hAnsi="宋体" w:eastAsia="宋体" w:cs="宋体"/>
                <w:i w:val="0"/>
                <w:iCs w:val="0"/>
                <w:color w:val="000000"/>
                <w:sz w:val="20"/>
                <w:szCs w:val="20"/>
                <w:u w:val="none"/>
              </w:rPr>
            </w:pP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EC50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补助资金发放及时率</w:t>
            </w:r>
          </w:p>
        </w:tc>
        <w:tc>
          <w:tcPr>
            <w:tcW w:w="2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CB0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78343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32CD3F">
            <w:pPr>
              <w:jc w:val="center"/>
              <w:rPr>
                <w:rFonts w:hint="eastAsia" w:ascii="宋体" w:hAnsi="宋体" w:eastAsia="宋体" w:cs="宋体"/>
                <w:i w:val="0"/>
                <w:iCs w:val="0"/>
                <w:color w:val="000000"/>
                <w:sz w:val="20"/>
                <w:szCs w:val="20"/>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922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627" w:type="dxa"/>
            <w:tcBorders>
              <w:top w:val="single" w:color="000000" w:sz="4" w:space="0"/>
              <w:left w:val="single" w:color="000000" w:sz="4" w:space="0"/>
              <w:bottom w:val="nil"/>
              <w:right w:val="single" w:color="000000" w:sz="4" w:space="0"/>
            </w:tcBorders>
            <w:shd w:val="clear" w:color="auto" w:fill="FFFFFF"/>
            <w:vAlign w:val="center"/>
          </w:tcPr>
          <w:p w14:paraId="288542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B867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已保家庭户数占应保家庭户数比率</w:t>
            </w:r>
          </w:p>
        </w:tc>
        <w:tc>
          <w:tcPr>
            <w:tcW w:w="2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D4B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3D49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E533C4">
            <w:pPr>
              <w:jc w:val="center"/>
              <w:rPr>
                <w:rFonts w:hint="eastAsia" w:ascii="宋体" w:hAnsi="宋体" w:eastAsia="宋体" w:cs="宋体"/>
                <w:i w:val="0"/>
                <w:iCs w:val="0"/>
                <w:color w:val="000000"/>
                <w:sz w:val="20"/>
                <w:szCs w:val="20"/>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B6B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6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5E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B481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城镇低收入住房困难家庭满意度</w:t>
            </w:r>
          </w:p>
        </w:tc>
        <w:tc>
          <w:tcPr>
            <w:tcW w:w="2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C7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bl>
    <w:p w14:paraId="67DC396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77C6C29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1369F28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53A0DBE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7339417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10FF9CA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09D7D2B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7F43599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tbl>
      <w:tblPr>
        <w:tblStyle w:val="9"/>
        <w:tblW w:w="9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7"/>
        <w:gridCol w:w="1047"/>
        <w:gridCol w:w="1341"/>
        <w:gridCol w:w="1450"/>
        <w:gridCol w:w="1892"/>
        <w:gridCol w:w="120"/>
        <w:gridCol w:w="2913"/>
      </w:tblGrid>
      <w:tr w14:paraId="255F8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9420" w:type="dxa"/>
            <w:gridSpan w:val="7"/>
            <w:tcBorders>
              <w:top w:val="nil"/>
              <w:left w:val="nil"/>
              <w:bottom w:val="nil"/>
              <w:right w:val="nil"/>
            </w:tcBorders>
            <w:shd w:val="clear" w:color="auto" w:fill="FFFFFF"/>
            <w:vAlign w:val="center"/>
          </w:tcPr>
          <w:p w14:paraId="00C68E62">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项目支出绩效目标表</w:t>
            </w:r>
          </w:p>
        </w:tc>
      </w:tr>
      <w:tr w14:paraId="03536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420" w:type="dxa"/>
            <w:gridSpan w:val="7"/>
            <w:tcBorders>
              <w:top w:val="nil"/>
              <w:left w:val="nil"/>
              <w:bottom w:val="single" w:color="000000" w:sz="4" w:space="0"/>
              <w:right w:val="nil"/>
            </w:tcBorders>
            <w:shd w:val="clear" w:color="auto" w:fill="FFFFFF"/>
            <w:vAlign w:val="top"/>
          </w:tcPr>
          <w:p w14:paraId="32D13F4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（2025年度）</w:t>
            </w:r>
          </w:p>
        </w:tc>
      </w:tr>
      <w:tr w14:paraId="284A0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17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CDFB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5027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山丹县2022年度城镇片区老旧小区改造小区配套基础设施项目</w:t>
            </w:r>
          </w:p>
        </w:tc>
        <w:tc>
          <w:tcPr>
            <w:tcW w:w="18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C9A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项目负责人及联系电话</w:t>
            </w:r>
          </w:p>
        </w:tc>
        <w:tc>
          <w:tcPr>
            <w:tcW w:w="30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11C12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韦雪梅18189616649</w:t>
            </w:r>
          </w:p>
        </w:tc>
      </w:tr>
      <w:tr w14:paraId="361AE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7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850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543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山丹县住房和城乡建设局</w:t>
            </w:r>
          </w:p>
        </w:tc>
        <w:tc>
          <w:tcPr>
            <w:tcW w:w="18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BAD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0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8CBAB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山丹县住房保障服务中心</w:t>
            </w:r>
          </w:p>
        </w:tc>
      </w:tr>
      <w:tr w14:paraId="5B5F7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170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379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FE3D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项目资金总额：</w:t>
            </w:r>
          </w:p>
        </w:tc>
        <w:tc>
          <w:tcPr>
            <w:tcW w:w="49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4DEDD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1800</w:t>
            </w:r>
          </w:p>
        </w:tc>
      </w:tr>
      <w:tr w14:paraId="5AACE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0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E410D5">
            <w:pPr>
              <w:jc w:val="center"/>
              <w:rPr>
                <w:rFonts w:hint="eastAsia" w:ascii="宋体" w:hAnsi="宋体" w:eastAsia="宋体" w:cs="宋体"/>
                <w:i w:val="0"/>
                <w:iCs w:val="0"/>
                <w:color w:val="000000"/>
                <w:sz w:val="20"/>
                <w:szCs w:val="20"/>
                <w:u w:val="none"/>
              </w:rPr>
            </w:pPr>
          </w:p>
        </w:tc>
        <w:tc>
          <w:tcPr>
            <w:tcW w:w="2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FAA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其中：本项目安排资金</w:t>
            </w:r>
          </w:p>
        </w:tc>
        <w:tc>
          <w:tcPr>
            <w:tcW w:w="49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D563F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1800</w:t>
            </w:r>
          </w:p>
        </w:tc>
      </w:tr>
      <w:tr w14:paraId="7E77A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170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D07632">
            <w:pPr>
              <w:jc w:val="center"/>
              <w:rPr>
                <w:rFonts w:hint="eastAsia" w:ascii="宋体" w:hAnsi="宋体" w:eastAsia="宋体" w:cs="宋体"/>
                <w:i w:val="0"/>
                <w:iCs w:val="0"/>
                <w:color w:val="000000"/>
                <w:sz w:val="20"/>
                <w:szCs w:val="20"/>
                <w:u w:val="none"/>
              </w:rPr>
            </w:pPr>
          </w:p>
        </w:tc>
        <w:tc>
          <w:tcPr>
            <w:tcW w:w="27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EB5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49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ECAADD">
            <w:pPr>
              <w:jc w:val="center"/>
              <w:rPr>
                <w:rFonts w:hint="eastAsia" w:ascii="宋体" w:hAnsi="宋体" w:eastAsia="宋体" w:cs="宋体"/>
                <w:i w:val="0"/>
                <w:iCs w:val="0"/>
                <w:color w:val="000000"/>
                <w:sz w:val="20"/>
                <w:szCs w:val="20"/>
                <w:u w:val="none"/>
              </w:rPr>
            </w:pPr>
          </w:p>
        </w:tc>
      </w:tr>
      <w:tr w14:paraId="11A5F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C431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876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7AF71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14:paraId="65980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1"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B63031">
            <w:pPr>
              <w:jc w:val="center"/>
              <w:rPr>
                <w:rFonts w:hint="eastAsia" w:ascii="宋体" w:hAnsi="宋体" w:eastAsia="宋体" w:cs="宋体"/>
                <w:i w:val="0"/>
                <w:iCs w:val="0"/>
                <w:color w:val="000000"/>
                <w:sz w:val="20"/>
                <w:szCs w:val="20"/>
                <w:u w:val="none"/>
              </w:rPr>
            </w:pPr>
          </w:p>
        </w:tc>
        <w:tc>
          <w:tcPr>
            <w:tcW w:w="876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502E04E">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目标1：山丹县2022年度城镇片区老旧小区改造项目，对禾庆丽苑、和悦家园等12处城镇老旧小区的小区房屋公共区域修缮，小区外道路进行改造，共计1894户。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目标2：项目改造内容为小区房屋公共区域修缮：共计1894户，总建筑面积20.1万平方米，改造屋面防水保温46726.95平方米，外墙保温36478.26平方米，楼梯间粉刷23926.4平方米，楼梯间扶手修缮、粉刷5871.82米，外墙粉刷95638.55平方米，单元门改造182樘，对讲系统1738户，落水管8159.24米，外墙保温板维修3157平方米，物业用房改造235平方米。小区外道路改造：1.南环路道路改造工程，道路总长1418.711米，；2.祁连路（祁连东路+祁连中路）道路改造工程，祁连路总长5010.767米，道路建设主要工程包括：道路工程、交通（交叉）工程、给排水工程、照明工程和景观绿化工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w:t>
            </w:r>
          </w:p>
        </w:tc>
      </w:tr>
      <w:tr w14:paraId="67AB2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C24B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0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298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E3D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4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6384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56F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16C0E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94C3A1">
            <w:pPr>
              <w:jc w:val="center"/>
              <w:rPr>
                <w:rFonts w:hint="eastAsia" w:ascii="宋体" w:hAnsi="宋体" w:eastAsia="宋体" w:cs="宋体"/>
                <w:i w:val="0"/>
                <w:iCs w:val="0"/>
                <w:color w:val="000000"/>
                <w:sz w:val="20"/>
                <w:szCs w:val="20"/>
                <w:u w:val="none"/>
              </w:rPr>
            </w:pPr>
          </w:p>
        </w:tc>
        <w:tc>
          <w:tcPr>
            <w:tcW w:w="10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F554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341" w:type="dxa"/>
            <w:vMerge w:val="restart"/>
            <w:tcBorders>
              <w:top w:val="single" w:color="000000" w:sz="4" w:space="0"/>
              <w:left w:val="single" w:color="000000" w:sz="4" w:space="0"/>
              <w:bottom w:val="nil"/>
              <w:right w:val="single" w:color="000000" w:sz="4" w:space="0"/>
            </w:tcBorders>
            <w:shd w:val="clear" w:color="auto" w:fill="FFFFFF"/>
            <w:vAlign w:val="center"/>
          </w:tcPr>
          <w:p w14:paraId="13634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4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DEDB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指标1;改造小区</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82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w:t>
            </w:r>
          </w:p>
        </w:tc>
      </w:tr>
      <w:tr w14:paraId="6F08B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003FF6">
            <w:pPr>
              <w:jc w:val="center"/>
              <w:rPr>
                <w:rFonts w:hint="eastAsia" w:ascii="宋体" w:hAnsi="宋体" w:eastAsia="宋体" w:cs="宋体"/>
                <w:i w:val="0"/>
                <w:iCs w:val="0"/>
                <w:color w:val="000000"/>
                <w:sz w:val="20"/>
                <w:szCs w:val="20"/>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FA7B7E">
            <w:pPr>
              <w:jc w:val="center"/>
              <w:rPr>
                <w:rFonts w:hint="eastAsia" w:ascii="宋体" w:hAnsi="宋体" w:eastAsia="宋体" w:cs="宋体"/>
                <w:i w:val="0"/>
                <w:iCs w:val="0"/>
                <w:color w:val="000000"/>
                <w:sz w:val="20"/>
                <w:szCs w:val="20"/>
                <w:u w:val="none"/>
              </w:rPr>
            </w:pPr>
          </w:p>
        </w:tc>
        <w:tc>
          <w:tcPr>
            <w:tcW w:w="1341" w:type="dxa"/>
            <w:vMerge w:val="continue"/>
            <w:tcBorders>
              <w:top w:val="single" w:color="000000" w:sz="4" w:space="0"/>
              <w:left w:val="single" w:color="000000" w:sz="4" w:space="0"/>
              <w:bottom w:val="nil"/>
              <w:right w:val="single" w:color="000000" w:sz="4" w:space="0"/>
            </w:tcBorders>
            <w:shd w:val="clear" w:color="auto" w:fill="FFFFFF"/>
            <w:vAlign w:val="center"/>
          </w:tcPr>
          <w:p w14:paraId="4DCC46FE">
            <w:pPr>
              <w:jc w:val="center"/>
              <w:rPr>
                <w:rFonts w:hint="eastAsia" w:ascii="宋体" w:hAnsi="宋体" w:eastAsia="宋体" w:cs="宋体"/>
                <w:i w:val="0"/>
                <w:iCs w:val="0"/>
                <w:color w:val="000000"/>
                <w:sz w:val="20"/>
                <w:szCs w:val="20"/>
                <w:u w:val="none"/>
              </w:rPr>
            </w:pPr>
          </w:p>
        </w:tc>
        <w:tc>
          <w:tcPr>
            <w:tcW w:w="34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DF59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指标2：改造户数</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AE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1894户</w:t>
            </w:r>
          </w:p>
        </w:tc>
      </w:tr>
      <w:tr w14:paraId="2ABB4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E4EBBD">
            <w:pPr>
              <w:jc w:val="center"/>
              <w:rPr>
                <w:rFonts w:hint="eastAsia" w:ascii="宋体" w:hAnsi="宋体" w:eastAsia="宋体" w:cs="宋体"/>
                <w:i w:val="0"/>
                <w:iCs w:val="0"/>
                <w:color w:val="000000"/>
                <w:sz w:val="20"/>
                <w:szCs w:val="20"/>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3CE845">
            <w:pPr>
              <w:jc w:val="center"/>
              <w:rPr>
                <w:rFonts w:hint="eastAsia" w:ascii="宋体" w:hAnsi="宋体" w:eastAsia="宋体" w:cs="宋体"/>
                <w:i w:val="0"/>
                <w:iCs w:val="0"/>
                <w:color w:val="000000"/>
                <w:sz w:val="20"/>
                <w:szCs w:val="20"/>
                <w:u w:val="none"/>
              </w:rPr>
            </w:pPr>
          </w:p>
        </w:tc>
        <w:tc>
          <w:tcPr>
            <w:tcW w:w="1341" w:type="dxa"/>
            <w:tcBorders>
              <w:top w:val="single" w:color="000000" w:sz="4" w:space="0"/>
              <w:left w:val="single" w:color="000000" w:sz="4" w:space="0"/>
              <w:bottom w:val="nil"/>
              <w:right w:val="single" w:color="000000" w:sz="4" w:space="0"/>
            </w:tcBorders>
            <w:shd w:val="clear" w:color="auto" w:fill="FFFFFF"/>
            <w:vAlign w:val="center"/>
          </w:tcPr>
          <w:p w14:paraId="01E367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D3D3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指标1：竣工验收合格率</w:t>
            </w:r>
          </w:p>
        </w:tc>
        <w:tc>
          <w:tcPr>
            <w:tcW w:w="2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345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5DF68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06C707">
            <w:pPr>
              <w:jc w:val="center"/>
              <w:rPr>
                <w:rFonts w:hint="eastAsia" w:ascii="宋体" w:hAnsi="宋体" w:eastAsia="宋体" w:cs="宋体"/>
                <w:i w:val="0"/>
                <w:iCs w:val="0"/>
                <w:color w:val="000000"/>
                <w:sz w:val="20"/>
                <w:szCs w:val="20"/>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3B3FCE">
            <w:pPr>
              <w:jc w:val="center"/>
              <w:rPr>
                <w:rFonts w:hint="eastAsia" w:ascii="宋体" w:hAnsi="宋体" w:eastAsia="宋体" w:cs="宋体"/>
                <w:i w:val="0"/>
                <w:iCs w:val="0"/>
                <w:color w:val="000000"/>
                <w:sz w:val="20"/>
                <w:szCs w:val="20"/>
                <w:u w:val="none"/>
              </w:rPr>
            </w:pPr>
          </w:p>
        </w:tc>
        <w:tc>
          <w:tcPr>
            <w:tcW w:w="13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112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4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E837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指标1：开工目标完成率</w:t>
            </w:r>
          </w:p>
        </w:tc>
        <w:tc>
          <w:tcPr>
            <w:tcW w:w="2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30C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65B7A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99D469">
            <w:pPr>
              <w:jc w:val="center"/>
              <w:rPr>
                <w:rFonts w:hint="eastAsia" w:ascii="宋体" w:hAnsi="宋体" w:eastAsia="宋体" w:cs="宋体"/>
                <w:i w:val="0"/>
                <w:iCs w:val="0"/>
                <w:color w:val="000000"/>
                <w:sz w:val="20"/>
                <w:szCs w:val="20"/>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E460E7">
            <w:pPr>
              <w:jc w:val="center"/>
              <w:rPr>
                <w:rFonts w:hint="eastAsia" w:ascii="宋体" w:hAnsi="宋体" w:eastAsia="宋体" w:cs="宋体"/>
                <w:i w:val="0"/>
                <w:iCs w:val="0"/>
                <w:color w:val="000000"/>
                <w:sz w:val="20"/>
                <w:szCs w:val="20"/>
                <w:u w:val="none"/>
              </w:rPr>
            </w:pP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6DBB13">
            <w:pPr>
              <w:jc w:val="center"/>
              <w:rPr>
                <w:rFonts w:hint="eastAsia" w:ascii="宋体" w:hAnsi="宋体" w:eastAsia="宋体" w:cs="宋体"/>
                <w:i w:val="0"/>
                <w:iCs w:val="0"/>
                <w:color w:val="000000"/>
                <w:sz w:val="20"/>
                <w:szCs w:val="20"/>
                <w:u w:val="none"/>
              </w:rPr>
            </w:pPr>
          </w:p>
        </w:tc>
        <w:tc>
          <w:tcPr>
            <w:tcW w:w="34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BAFF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指标2：基本建成目标完成率</w:t>
            </w:r>
          </w:p>
        </w:tc>
        <w:tc>
          <w:tcPr>
            <w:tcW w:w="2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5F3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036A1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3F0AEC">
            <w:pPr>
              <w:jc w:val="center"/>
              <w:rPr>
                <w:rFonts w:hint="eastAsia" w:ascii="宋体" w:hAnsi="宋体" w:eastAsia="宋体" w:cs="宋体"/>
                <w:i w:val="0"/>
                <w:iCs w:val="0"/>
                <w:color w:val="000000"/>
                <w:sz w:val="20"/>
                <w:szCs w:val="20"/>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F39CE7">
            <w:pPr>
              <w:jc w:val="center"/>
              <w:rPr>
                <w:rFonts w:hint="eastAsia" w:ascii="宋体" w:hAnsi="宋体" w:eastAsia="宋体" w:cs="宋体"/>
                <w:i w:val="0"/>
                <w:iCs w:val="0"/>
                <w:color w:val="000000"/>
                <w:sz w:val="20"/>
                <w:szCs w:val="20"/>
                <w:u w:val="none"/>
              </w:rPr>
            </w:pPr>
          </w:p>
        </w:tc>
        <w:tc>
          <w:tcPr>
            <w:tcW w:w="1341" w:type="dxa"/>
            <w:tcBorders>
              <w:top w:val="single" w:color="000000" w:sz="4" w:space="0"/>
              <w:left w:val="single" w:color="000000" w:sz="4" w:space="0"/>
              <w:bottom w:val="nil"/>
              <w:right w:val="single" w:color="000000" w:sz="4" w:space="0"/>
            </w:tcBorders>
            <w:shd w:val="clear" w:color="auto" w:fill="FFFFFF"/>
            <w:vAlign w:val="center"/>
          </w:tcPr>
          <w:p w14:paraId="2FBE96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4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C798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指标1：实际成本超概（预）算比率</w:t>
            </w:r>
          </w:p>
        </w:tc>
        <w:tc>
          <w:tcPr>
            <w:tcW w:w="2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EE4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75FEC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3E9288">
            <w:pPr>
              <w:jc w:val="center"/>
              <w:rPr>
                <w:rFonts w:hint="eastAsia" w:ascii="宋体" w:hAnsi="宋体" w:eastAsia="宋体" w:cs="宋体"/>
                <w:i w:val="0"/>
                <w:iCs w:val="0"/>
                <w:color w:val="000000"/>
                <w:sz w:val="20"/>
                <w:szCs w:val="20"/>
                <w:u w:val="none"/>
              </w:rPr>
            </w:pPr>
          </w:p>
        </w:tc>
        <w:tc>
          <w:tcPr>
            <w:tcW w:w="10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B2BF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341" w:type="dxa"/>
            <w:tcBorders>
              <w:top w:val="single" w:color="000000" w:sz="4" w:space="0"/>
              <w:left w:val="single" w:color="000000" w:sz="4" w:space="0"/>
              <w:bottom w:val="nil"/>
              <w:right w:val="single" w:color="000000" w:sz="4" w:space="0"/>
            </w:tcBorders>
            <w:shd w:val="clear" w:color="auto" w:fill="FFFFFF"/>
            <w:vAlign w:val="center"/>
          </w:tcPr>
          <w:p w14:paraId="4469C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4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5C1C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指标1：项目预计形成固定资产</w:t>
            </w:r>
          </w:p>
        </w:tc>
        <w:tc>
          <w:tcPr>
            <w:tcW w:w="2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E9A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1800万元</w:t>
            </w:r>
          </w:p>
        </w:tc>
      </w:tr>
      <w:tr w14:paraId="6A289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74E382">
            <w:pPr>
              <w:jc w:val="center"/>
              <w:rPr>
                <w:rFonts w:hint="eastAsia" w:ascii="宋体" w:hAnsi="宋体" w:eastAsia="宋体" w:cs="宋体"/>
                <w:i w:val="0"/>
                <w:iCs w:val="0"/>
                <w:color w:val="000000"/>
                <w:sz w:val="20"/>
                <w:szCs w:val="20"/>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1BC4D9">
            <w:pPr>
              <w:jc w:val="center"/>
              <w:rPr>
                <w:rFonts w:hint="eastAsia" w:ascii="宋体" w:hAnsi="宋体" w:eastAsia="宋体" w:cs="宋体"/>
                <w:i w:val="0"/>
                <w:iCs w:val="0"/>
                <w:color w:val="000000"/>
                <w:sz w:val="20"/>
                <w:szCs w:val="20"/>
                <w:u w:val="none"/>
              </w:rPr>
            </w:pPr>
          </w:p>
        </w:tc>
        <w:tc>
          <w:tcPr>
            <w:tcW w:w="13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B92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4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155C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指标1：已保家庭户数占应保家庭户数比率</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C4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r w14:paraId="5E81D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B6E326">
            <w:pPr>
              <w:jc w:val="center"/>
              <w:rPr>
                <w:rFonts w:hint="eastAsia" w:ascii="宋体" w:hAnsi="宋体" w:eastAsia="宋体" w:cs="宋体"/>
                <w:i w:val="0"/>
                <w:iCs w:val="0"/>
                <w:color w:val="000000"/>
                <w:sz w:val="20"/>
                <w:szCs w:val="20"/>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8519E6">
            <w:pPr>
              <w:jc w:val="center"/>
              <w:rPr>
                <w:rFonts w:hint="eastAsia" w:ascii="宋体" w:hAnsi="宋体" w:eastAsia="宋体" w:cs="宋体"/>
                <w:i w:val="0"/>
                <w:iCs w:val="0"/>
                <w:color w:val="000000"/>
                <w:sz w:val="20"/>
                <w:szCs w:val="20"/>
                <w:u w:val="none"/>
              </w:rPr>
            </w:pP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038FE9">
            <w:pPr>
              <w:jc w:val="center"/>
              <w:rPr>
                <w:rFonts w:hint="eastAsia" w:ascii="宋体" w:hAnsi="宋体" w:eastAsia="宋体" w:cs="宋体"/>
                <w:i w:val="0"/>
                <w:iCs w:val="0"/>
                <w:color w:val="000000"/>
                <w:sz w:val="20"/>
                <w:szCs w:val="20"/>
                <w:u w:val="none"/>
              </w:rPr>
            </w:pPr>
          </w:p>
        </w:tc>
        <w:tc>
          <w:tcPr>
            <w:tcW w:w="34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72C4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指标2：老旧小区改造后入住率</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82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r w14:paraId="540B5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14B5FE">
            <w:pPr>
              <w:jc w:val="center"/>
              <w:rPr>
                <w:rFonts w:hint="eastAsia" w:ascii="宋体" w:hAnsi="宋体" w:eastAsia="宋体" w:cs="宋体"/>
                <w:i w:val="0"/>
                <w:iCs w:val="0"/>
                <w:color w:val="000000"/>
                <w:sz w:val="20"/>
                <w:szCs w:val="20"/>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993721">
            <w:pPr>
              <w:jc w:val="center"/>
              <w:rPr>
                <w:rFonts w:hint="eastAsia" w:ascii="宋体" w:hAnsi="宋体" w:eastAsia="宋体" w:cs="宋体"/>
                <w:i w:val="0"/>
                <w:iCs w:val="0"/>
                <w:color w:val="000000"/>
                <w:sz w:val="20"/>
                <w:szCs w:val="20"/>
                <w:u w:val="none"/>
              </w:rPr>
            </w:pP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DB2B22">
            <w:pPr>
              <w:jc w:val="center"/>
              <w:rPr>
                <w:rFonts w:hint="eastAsia" w:ascii="宋体" w:hAnsi="宋体" w:eastAsia="宋体" w:cs="宋体"/>
                <w:i w:val="0"/>
                <w:iCs w:val="0"/>
                <w:color w:val="000000"/>
                <w:sz w:val="20"/>
                <w:szCs w:val="20"/>
                <w:u w:val="none"/>
              </w:rPr>
            </w:pPr>
          </w:p>
        </w:tc>
        <w:tc>
          <w:tcPr>
            <w:tcW w:w="34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354F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指标3：周边环境带来的效益</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04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改善人居环境，提升群众幸福感</w:t>
            </w:r>
          </w:p>
        </w:tc>
      </w:tr>
      <w:tr w14:paraId="7F7E6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8C4204">
            <w:pPr>
              <w:jc w:val="center"/>
              <w:rPr>
                <w:rFonts w:hint="eastAsia" w:ascii="宋体" w:hAnsi="宋体" w:eastAsia="宋体" w:cs="宋体"/>
                <w:i w:val="0"/>
                <w:iCs w:val="0"/>
                <w:color w:val="000000"/>
                <w:sz w:val="20"/>
                <w:szCs w:val="20"/>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9EB320">
            <w:pPr>
              <w:jc w:val="center"/>
              <w:rPr>
                <w:rFonts w:hint="eastAsia" w:ascii="宋体" w:hAnsi="宋体" w:eastAsia="宋体" w:cs="宋体"/>
                <w:i w:val="0"/>
                <w:iCs w:val="0"/>
                <w:color w:val="000000"/>
                <w:sz w:val="20"/>
                <w:szCs w:val="20"/>
                <w:u w:val="none"/>
              </w:rPr>
            </w:pPr>
          </w:p>
        </w:tc>
        <w:tc>
          <w:tcPr>
            <w:tcW w:w="13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6D8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4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CE32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指标1：公共卫生服务水平提升</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DC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极大提升</w:t>
            </w:r>
          </w:p>
        </w:tc>
      </w:tr>
      <w:tr w14:paraId="04A4F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1837BF">
            <w:pPr>
              <w:jc w:val="center"/>
              <w:rPr>
                <w:rFonts w:hint="eastAsia" w:ascii="宋体" w:hAnsi="宋体" w:eastAsia="宋体" w:cs="宋体"/>
                <w:i w:val="0"/>
                <w:iCs w:val="0"/>
                <w:color w:val="000000"/>
                <w:sz w:val="20"/>
                <w:szCs w:val="20"/>
                <w:u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03874E">
            <w:pPr>
              <w:jc w:val="center"/>
              <w:rPr>
                <w:rFonts w:hint="eastAsia" w:ascii="宋体" w:hAnsi="宋体" w:eastAsia="宋体" w:cs="宋体"/>
                <w:i w:val="0"/>
                <w:iCs w:val="0"/>
                <w:color w:val="000000"/>
                <w:sz w:val="20"/>
                <w:szCs w:val="20"/>
                <w:u w:val="none"/>
              </w:rPr>
            </w:pP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B3A75E">
            <w:pPr>
              <w:jc w:val="center"/>
              <w:rPr>
                <w:rFonts w:hint="eastAsia" w:ascii="宋体" w:hAnsi="宋体" w:eastAsia="宋体" w:cs="宋体"/>
                <w:i w:val="0"/>
                <w:iCs w:val="0"/>
                <w:color w:val="000000"/>
                <w:sz w:val="20"/>
                <w:szCs w:val="20"/>
                <w:u w:val="none"/>
              </w:rPr>
            </w:pPr>
          </w:p>
        </w:tc>
        <w:tc>
          <w:tcPr>
            <w:tcW w:w="34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827B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指标2：持续使用时间</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3A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30年</w:t>
            </w:r>
          </w:p>
        </w:tc>
      </w:tr>
      <w:tr w14:paraId="4DB10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9492C7">
            <w:pPr>
              <w:jc w:val="center"/>
              <w:rPr>
                <w:rFonts w:hint="eastAsia" w:ascii="宋体" w:hAnsi="宋体" w:eastAsia="宋体" w:cs="宋体"/>
                <w:i w:val="0"/>
                <w:iCs w:val="0"/>
                <w:color w:val="000000"/>
                <w:sz w:val="20"/>
                <w:szCs w:val="20"/>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81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3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05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34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2324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指标1：老旧小区改造居民满意度</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FF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bl>
    <w:p w14:paraId="76C8F6F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tbl>
      <w:tblPr>
        <w:tblStyle w:val="9"/>
        <w:tblW w:w="9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3"/>
        <w:gridCol w:w="593"/>
        <w:gridCol w:w="667"/>
        <w:gridCol w:w="1211"/>
        <w:gridCol w:w="1309"/>
        <w:gridCol w:w="1950"/>
        <w:gridCol w:w="472"/>
        <w:gridCol w:w="2765"/>
      </w:tblGrid>
      <w:tr w14:paraId="305AF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9560" w:type="dxa"/>
            <w:gridSpan w:val="8"/>
            <w:tcBorders>
              <w:top w:val="nil"/>
              <w:left w:val="nil"/>
              <w:bottom w:val="nil"/>
              <w:right w:val="nil"/>
            </w:tcBorders>
            <w:shd w:val="clear" w:color="auto" w:fill="FFFFFF"/>
            <w:vAlign w:val="center"/>
          </w:tcPr>
          <w:p w14:paraId="4CDB7352">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14:paraId="54B9F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560" w:type="dxa"/>
            <w:gridSpan w:val="8"/>
            <w:tcBorders>
              <w:top w:val="nil"/>
              <w:left w:val="nil"/>
              <w:bottom w:val="single" w:color="000000" w:sz="4" w:space="0"/>
              <w:right w:val="nil"/>
            </w:tcBorders>
            <w:shd w:val="clear" w:color="auto" w:fill="FFFFFF"/>
            <w:vAlign w:val="top"/>
          </w:tcPr>
          <w:p w14:paraId="54F365B1">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（2025年度）</w:t>
            </w:r>
          </w:p>
        </w:tc>
      </w:tr>
      <w:tr w14:paraId="22420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5" w:hRule="atLeast"/>
        </w:trPr>
        <w:tc>
          <w:tcPr>
            <w:tcW w:w="18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FA0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FE12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山丹县2022年度西街村西大街城市棚户区改造项目二期工程配套基础设施项目</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43F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项目负责人及联系电话</w:t>
            </w:r>
          </w:p>
        </w:tc>
        <w:tc>
          <w:tcPr>
            <w:tcW w:w="32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8C85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韦雪梅18189616649</w:t>
            </w:r>
          </w:p>
        </w:tc>
      </w:tr>
      <w:tr w14:paraId="7829A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8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B4F9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CF75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山丹县住房和城乡建设局</w:t>
            </w:r>
          </w:p>
        </w:tc>
        <w:tc>
          <w:tcPr>
            <w:tcW w:w="1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420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2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0C7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山丹县住房保障服务中心</w:t>
            </w:r>
          </w:p>
        </w:tc>
      </w:tr>
      <w:tr w14:paraId="73179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85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8400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5B45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项目资金总额：</w:t>
            </w:r>
          </w:p>
        </w:tc>
        <w:tc>
          <w:tcPr>
            <w:tcW w:w="51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935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1923</w:t>
            </w:r>
          </w:p>
        </w:tc>
      </w:tr>
      <w:tr w14:paraId="4A330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85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FCE6CA">
            <w:pPr>
              <w:jc w:val="center"/>
              <w:rPr>
                <w:rFonts w:hint="eastAsia" w:ascii="宋体" w:hAnsi="宋体" w:eastAsia="宋体" w:cs="宋体"/>
                <w:i w:val="0"/>
                <w:iCs w:val="0"/>
                <w:color w:val="000000"/>
                <w:sz w:val="20"/>
                <w:szCs w:val="20"/>
                <w:u w:val="none"/>
              </w:rPr>
            </w:pP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A52D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其中：本项目安排资金</w:t>
            </w:r>
          </w:p>
        </w:tc>
        <w:tc>
          <w:tcPr>
            <w:tcW w:w="51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E90C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1923</w:t>
            </w:r>
          </w:p>
        </w:tc>
      </w:tr>
      <w:tr w14:paraId="52B7B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85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DB18C6">
            <w:pPr>
              <w:jc w:val="center"/>
              <w:rPr>
                <w:rFonts w:hint="eastAsia" w:ascii="宋体" w:hAnsi="宋体" w:eastAsia="宋体" w:cs="宋体"/>
                <w:i w:val="0"/>
                <w:iCs w:val="0"/>
                <w:color w:val="000000"/>
                <w:sz w:val="20"/>
                <w:szCs w:val="20"/>
                <w:u w:val="none"/>
              </w:rPr>
            </w:pP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47A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51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7F67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06FDA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B87F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896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47D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14:paraId="2140B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4"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F3973C">
            <w:pPr>
              <w:jc w:val="center"/>
              <w:rPr>
                <w:rFonts w:hint="eastAsia" w:ascii="宋体" w:hAnsi="宋体" w:eastAsia="宋体" w:cs="宋体"/>
                <w:i w:val="0"/>
                <w:iCs w:val="0"/>
                <w:color w:val="000000"/>
                <w:sz w:val="20"/>
                <w:szCs w:val="20"/>
                <w:u w:val="none"/>
              </w:rPr>
            </w:pPr>
          </w:p>
        </w:tc>
        <w:tc>
          <w:tcPr>
            <w:tcW w:w="896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7E6F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总投资3.69亿，共修建25栋，住房1075套，面积17.17万平方米</w:t>
            </w:r>
          </w:p>
        </w:tc>
      </w:tr>
      <w:tr w14:paraId="07790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566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F81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9D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7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4750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32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0F331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865751">
            <w:pPr>
              <w:jc w:val="center"/>
              <w:rPr>
                <w:rFonts w:hint="eastAsia" w:ascii="宋体" w:hAnsi="宋体" w:eastAsia="宋体" w:cs="宋体"/>
                <w:i w:val="0"/>
                <w:iCs w:val="0"/>
                <w:color w:val="000000"/>
                <w:sz w:val="20"/>
                <w:szCs w:val="20"/>
                <w:u w:val="none"/>
              </w:rPr>
            </w:pPr>
          </w:p>
        </w:tc>
        <w:tc>
          <w:tcPr>
            <w:tcW w:w="593" w:type="dxa"/>
            <w:tcBorders>
              <w:top w:val="single" w:color="000000" w:sz="4" w:space="0"/>
              <w:left w:val="single" w:color="000000" w:sz="4" w:space="0"/>
              <w:bottom w:val="nil"/>
              <w:right w:val="nil"/>
            </w:tcBorders>
            <w:shd w:val="clear" w:color="auto" w:fill="FFFFFF"/>
            <w:vAlign w:val="center"/>
          </w:tcPr>
          <w:p w14:paraId="481C56DE">
            <w:pPr>
              <w:jc w:val="center"/>
              <w:rPr>
                <w:rFonts w:hint="eastAsia" w:ascii="宋体" w:hAnsi="宋体" w:eastAsia="宋体" w:cs="宋体"/>
                <w:i w:val="0"/>
                <w:iCs w:val="0"/>
                <w:color w:val="000000"/>
                <w:sz w:val="20"/>
                <w:szCs w:val="20"/>
                <w:u w:val="none"/>
              </w:rPr>
            </w:pPr>
          </w:p>
        </w:tc>
        <w:tc>
          <w:tcPr>
            <w:tcW w:w="667" w:type="dxa"/>
            <w:tcBorders>
              <w:top w:val="single" w:color="000000" w:sz="4" w:space="0"/>
              <w:left w:val="nil"/>
              <w:bottom w:val="nil"/>
              <w:right w:val="single" w:color="000000" w:sz="4" w:space="0"/>
            </w:tcBorders>
            <w:shd w:val="clear" w:color="auto" w:fill="FFFFFF"/>
            <w:vAlign w:val="center"/>
          </w:tcPr>
          <w:p w14:paraId="7A2DA085">
            <w:pPr>
              <w:jc w:val="center"/>
              <w:rPr>
                <w:rFonts w:hint="eastAsia" w:ascii="宋体" w:hAnsi="宋体" w:eastAsia="宋体" w:cs="宋体"/>
                <w:i w:val="0"/>
                <w:iCs w:val="0"/>
                <w:color w:val="000000"/>
                <w:sz w:val="20"/>
                <w:szCs w:val="20"/>
                <w:u w:val="none"/>
              </w:rPr>
            </w:pPr>
          </w:p>
        </w:tc>
        <w:tc>
          <w:tcPr>
            <w:tcW w:w="1211" w:type="dxa"/>
            <w:tcBorders>
              <w:top w:val="nil"/>
              <w:left w:val="single" w:color="000000" w:sz="4" w:space="0"/>
              <w:bottom w:val="nil"/>
              <w:right w:val="single" w:color="000000" w:sz="4" w:space="0"/>
            </w:tcBorders>
            <w:shd w:val="clear" w:color="auto" w:fill="FFFFFF"/>
            <w:vAlign w:val="center"/>
          </w:tcPr>
          <w:p w14:paraId="2F4351A7">
            <w:pPr>
              <w:jc w:val="center"/>
              <w:rPr>
                <w:rFonts w:hint="eastAsia" w:ascii="宋体" w:hAnsi="宋体" w:eastAsia="宋体" w:cs="宋体"/>
                <w:i w:val="0"/>
                <w:iCs w:val="0"/>
                <w:color w:val="000000"/>
                <w:sz w:val="20"/>
                <w:szCs w:val="20"/>
                <w:u w:val="none"/>
              </w:rPr>
            </w:pPr>
          </w:p>
        </w:tc>
        <w:tc>
          <w:tcPr>
            <w:tcW w:w="3731" w:type="dxa"/>
            <w:gridSpan w:val="3"/>
            <w:tcBorders>
              <w:top w:val="single" w:color="000000" w:sz="4" w:space="0"/>
              <w:left w:val="single" w:color="000000" w:sz="4" w:space="0"/>
              <w:bottom w:val="nil"/>
              <w:right w:val="single" w:color="000000" w:sz="4" w:space="0"/>
            </w:tcBorders>
            <w:shd w:val="clear" w:color="auto" w:fill="FFFFFF"/>
            <w:vAlign w:val="center"/>
          </w:tcPr>
          <w:p w14:paraId="6B9847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建筑面积</w:t>
            </w:r>
          </w:p>
        </w:tc>
        <w:tc>
          <w:tcPr>
            <w:tcW w:w="2765" w:type="dxa"/>
            <w:tcBorders>
              <w:top w:val="single" w:color="000000" w:sz="4" w:space="0"/>
              <w:left w:val="single" w:color="000000" w:sz="4" w:space="0"/>
              <w:bottom w:val="nil"/>
              <w:right w:val="single" w:color="000000" w:sz="4" w:space="0"/>
            </w:tcBorders>
            <w:shd w:val="clear" w:color="auto" w:fill="FFFFFF"/>
            <w:vAlign w:val="center"/>
          </w:tcPr>
          <w:p w14:paraId="3DB24C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17.17万平方米</w:t>
            </w:r>
          </w:p>
        </w:tc>
      </w:tr>
      <w:tr w14:paraId="48660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983BEB">
            <w:pPr>
              <w:jc w:val="center"/>
              <w:rPr>
                <w:rFonts w:hint="eastAsia" w:ascii="宋体" w:hAnsi="宋体" w:eastAsia="宋体" w:cs="宋体"/>
                <w:i w:val="0"/>
                <w:iCs w:val="0"/>
                <w:color w:val="000000"/>
                <w:sz w:val="20"/>
                <w:szCs w:val="20"/>
                <w:u w:val="none"/>
              </w:rPr>
            </w:pPr>
          </w:p>
        </w:tc>
        <w:tc>
          <w:tcPr>
            <w:tcW w:w="126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FE1A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211" w:type="dxa"/>
            <w:tcBorders>
              <w:top w:val="nil"/>
              <w:left w:val="single" w:color="000000" w:sz="4" w:space="0"/>
              <w:bottom w:val="nil"/>
              <w:right w:val="single" w:color="000000" w:sz="4" w:space="0"/>
            </w:tcBorders>
            <w:shd w:val="clear" w:color="auto" w:fill="FFFFFF"/>
            <w:vAlign w:val="center"/>
          </w:tcPr>
          <w:p w14:paraId="572B49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731" w:type="dxa"/>
            <w:gridSpan w:val="3"/>
            <w:tcBorders>
              <w:top w:val="single" w:color="000000" w:sz="4" w:space="0"/>
              <w:left w:val="single" w:color="000000" w:sz="4" w:space="0"/>
              <w:bottom w:val="nil"/>
              <w:right w:val="single" w:color="000000" w:sz="4" w:space="0"/>
            </w:tcBorders>
            <w:shd w:val="clear" w:color="auto" w:fill="FFFFFF"/>
            <w:vAlign w:val="center"/>
          </w:tcPr>
          <w:p w14:paraId="1F4290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建筑套数</w:t>
            </w:r>
          </w:p>
        </w:tc>
        <w:tc>
          <w:tcPr>
            <w:tcW w:w="2765" w:type="dxa"/>
            <w:tcBorders>
              <w:top w:val="single" w:color="000000" w:sz="4" w:space="0"/>
              <w:left w:val="single" w:color="000000" w:sz="4" w:space="0"/>
              <w:bottom w:val="nil"/>
              <w:right w:val="single" w:color="000000" w:sz="4" w:space="0"/>
            </w:tcBorders>
            <w:shd w:val="clear" w:color="auto" w:fill="FFFFFF"/>
            <w:vAlign w:val="center"/>
          </w:tcPr>
          <w:p w14:paraId="0B6EF0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1075栋</w:t>
            </w:r>
          </w:p>
        </w:tc>
      </w:tr>
      <w:tr w14:paraId="04820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286D98">
            <w:pPr>
              <w:jc w:val="center"/>
              <w:rPr>
                <w:rFonts w:hint="eastAsia" w:ascii="宋体" w:hAnsi="宋体" w:eastAsia="宋体" w:cs="宋体"/>
                <w:i w:val="0"/>
                <w:iCs w:val="0"/>
                <w:color w:val="000000"/>
                <w:sz w:val="20"/>
                <w:szCs w:val="20"/>
                <w:u w:val="none"/>
              </w:rPr>
            </w:pPr>
          </w:p>
        </w:tc>
        <w:tc>
          <w:tcPr>
            <w:tcW w:w="126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E87109">
            <w:pPr>
              <w:jc w:val="center"/>
              <w:rPr>
                <w:rFonts w:hint="eastAsia" w:ascii="宋体" w:hAnsi="宋体" w:eastAsia="宋体" w:cs="宋体"/>
                <w:i w:val="0"/>
                <w:iCs w:val="0"/>
                <w:color w:val="000000"/>
                <w:sz w:val="20"/>
                <w:szCs w:val="20"/>
                <w:u w:val="none"/>
              </w:rPr>
            </w:pPr>
          </w:p>
        </w:tc>
        <w:tc>
          <w:tcPr>
            <w:tcW w:w="1211" w:type="dxa"/>
            <w:tcBorders>
              <w:top w:val="nil"/>
              <w:left w:val="single" w:color="000000" w:sz="4" w:space="0"/>
              <w:bottom w:val="nil"/>
              <w:right w:val="single" w:color="000000" w:sz="4" w:space="0"/>
            </w:tcBorders>
            <w:shd w:val="clear" w:color="auto" w:fill="FFFFFF"/>
            <w:vAlign w:val="center"/>
          </w:tcPr>
          <w:p w14:paraId="1E3BFD9C">
            <w:pPr>
              <w:jc w:val="center"/>
              <w:rPr>
                <w:rFonts w:hint="eastAsia" w:ascii="宋体" w:hAnsi="宋体" w:eastAsia="宋体" w:cs="宋体"/>
                <w:i w:val="0"/>
                <w:iCs w:val="0"/>
                <w:color w:val="000000"/>
                <w:sz w:val="20"/>
                <w:szCs w:val="20"/>
                <w:u w:val="none"/>
              </w:rPr>
            </w:pPr>
          </w:p>
        </w:tc>
        <w:tc>
          <w:tcPr>
            <w:tcW w:w="3731" w:type="dxa"/>
            <w:gridSpan w:val="3"/>
            <w:tcBorders>
              <w:top w:val="single" w:color="000000" w:sz="4" w:space="0"/>
              <w:left w:val="single" w:color="000000" w:sz="4" w:space="0"/>
              <w:bottom w:val="nil"/>
              <w:right w:val="single" w:color="000000" w:sz="4" w:space="0"/>
            </w:tcBorders>
            <w:shd w:val="clear" w:color="auto" w:fill="auto"/>
            <w:vAlign w:val="center"/>
          </w:tcPr>
          <w:p w14:paraId="5707B3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改造楼栋</w:t>
            </w:r>
          </w:p>
        </w:tc>
        <w:tc>
          <w:tcPr>
            <w:tcW w:w="2765" w:type="dxa"/>
            <w:tcBorders>
              <w:top w:val="single" w:color="000000" w:sz="4" w:space="0"/>
              <w:left w:val="single" w:color="000000" w:sz="4" w:space="0"/>
              <w:bottom w:val="nil"/>
              <w:right w:val="single" w:color="000000" w:sz="4" w:space="0"/>
            </w:tcBorders>
            <w:shd w:val="clear" w:color="auto" w:fill="FFFFFF"/>
            <w:vAlign w:val="center"/>
          </w:tcPr>
          <w:p w14:paraId="41F8D7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25栋</w:t>
            </w:r>
          </w:p>
        </w:tc>
      </w:tr>
      <w:tr w14:paraId="43E67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22DB04">
            <w:pPr>
              <w:jc w:val="center"/>
              <w:rPr>
                <w:rFonts w:hint="eastAsia" w:ascii="宋体" w:hAnsi="宋体" w:eastAsia="宋体" w:cs="宋体"/>
                <w:i w:val="0"/>
                <w:iCs w:val="0"/>
                <w:color w:val="000000"/>
                <w:sz w:val="20"/>
                <w:szCs w:val="20"/>
                <w:u w:val="none"/>
              </w:rPr>
            </w:pPr>
          </w:p>
        </w:tc>
        <w:tc>
          <w:tcPr>
            <w:tcW w:w="126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A8EF54">
            <w:pPr>
              <w:jc w:val="center"/>
              <w:rPr>
                <w:rFonts w:hint="eastAsia" w:ascii="宋体" w:hAnsi="宋体" w:eastAsia="宋体" w:cs="宋体"/>
                <w:i w:val="0"/>
                <w:iCs w:val="0"/>
                <w:color w:val="000000"/>
                <w:sz w:val="20"/>
                <w:szCs w:val="20"/>
                <w:u w:val="none"/>
              </w:rPr>
            </w:pPr>
          </w:p>
        </w:tc>
        <w:tc>
          <w:tcPr>
            <w:tcW w:w="1211" w:type="dxa"/>
            <w:vMerge w:val="restart"/>
            <w:tcBorders>
              <w:top w:val="single" w:color="000000" w:sz="4" w:space="0"/>
              <w:left w:val="single" w:color="000000" w:sz="4" w:space="0"/>
              <w:bottom w:val="nil"/>
              <w:right w:val="single" w:color="000000" w:sz="4" w:space="0"/>
            </w:tcBorders>
            <w:shd w:val="clear" w:color="auto" w:fill="FFFFFF"/>
            <w:vAlign w:val="center"/>
          </w:tcPr>
          <w:p w14:paraId="4E7F85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7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D34C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工程合格率</w:t>
            </w:r>
          </w:p>
        </w:tc>
        <w:tc>
          <w:tcPr>
            <w:tcW w:w="2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F15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0FE1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B54ACB">
            <w:pPr>
              <w:jc w:val="center"/>
              <w:rPr>
                <w:rFonts w:hint="eastAsia" w:ascii="宋体" w:hAnsi="宋体" w:eastAsia="宋体" w:cs="宋体"/>
                <w:i w:val="0"/>
                <w:iCs w:val="0"/>
                <w:color w:val="000000"/>
                <w:sz w:val="20"/>
                <w:szCs w:val="20"/>
                <w:u w:val="none"/>
              </w:rPr>
            </w:pPr>
          </w:p>
        </w:tc>
        <w:tc>
          <w:tcPr>
            <w:tcW w:w="126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F8F0F0">
            <w:pPr>
              <w:jc w:val="center"/>
              <w:rPr>
                <w:rFonts w:hint="eastAsia" w:ascii="宋体" w:hAnsi="宋体" w:eastAsia="宋体" w:cs="宋体"/>
                <w:i w:val="0"/>
                <w:iCs w:val="0"/>
                <w:color w:val="000000"/>
                <w:sz w:val="20"/>
                <w:szCs w:val="20"/>
                <w:u w:val="none"/>
              </w:rPr>
            </w:pPr>
          </w:p>
        </w:tc>
        <w:tc>
          <w:tcPr>
            <w:tcW w:w="1211" w:type="dxa"/>
            <w:vMerge w:val="continue"/>
            <w:tcBorders>
              <w:top w:val="single" w:color="000000" w:sz="4" w:space="0"/>
              <w:left w:val="single" w:color="000000" w:sz="4" w:space="0"/>
              <w:bottom w:val="nil"/>
              <w:right w:val="single" w:color="000000" w:sz="4" w:space="0"/>
            </w:tcBorders>
            <w:shd w:val="clear" w:color="auto" w:fill="FFFFFF"/>
            <w:vAlign w:val="center"/>
          </w:tcPr>
          <w:p w14:paraId="0FE8FAC3">
            <w:pPr>
              <w:jc w:val="center"/>
              <w:rPr>
                <w:rFonts w:hint="eastAsia" w:ascii="宋体" w:hAnsi="宋体" w:eastAsia="宋体" w:cs="宋体"/>
                <w:i w:val="0"/>
                <w:iCs w:val="0"/>
                <w:color w:val="000000"/>
                <w:sz w:val="20"/>
                <w:szCs w:val="20"/>
                <w:u w:val="none"/>
              </w:rPr>
            </w:pPr>
          </w:p>
        </w:tc>
        <w:tc>
          <w:tcPr>
            <w:tcW w:w="37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A9A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工程项目验收合格率</w:t>
            </w:r>
          </w:p>
        </w:tc>
        <w:tc>
          <w:tcPr>
            <w:tcW w:w="2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0E5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3407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95A994">
            <w:pPr>
              <w:jc w:val="center"/>
              <w:rPr>
                <w:rFonts w:hint="eastAsia" w:ascii="宋体" w:hAnsi="宋体" w:eastAsia="宋体" w:cs="宋体"/>
                <w:i w:val="0"/>
                <w:iCs w:val="0"/>
                <w:color w:val="000000"/>
                <w:sz w:val="20"/>
                <w:szCs w:val="20"/>
                <w:u w:val="none"/>
              </w:rPr>
            </w:pPr>
          </w:p>
        </w:tc>
        <w:tc>
          <w:tcPr>
            <w:tcW w:w="126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113998">
            <w:pPr>
              <w:jc w:val="center"/>
              <w:rPr>
                <w:rFonts w:hint="eastAsia" w:ascii="宋体" w:hAnsi="宋体" w:eastAsia="宋体" w:cs="宋体"/>
                <w:i w:val="0"/>
                <w:iCs w:val="0"/>
                <w:color w:val="000000"/>
                <w:sz w:val="20"/>
                <w:szCs w:val="20"/>
                <w:u w:val="none"/>
              </w:rPr>
            </w:pPr>
          </w:p>
        </w:tc>
        <w:tc>
          <w:tcPr>
            <w:tcW w:w="1211" w:type="dxa"/>
            <w:tcBorders>
              <w:top w:val="single" w:color="000000" w:sz="4" w:space="0"/>
              <w:left w:val="single" w:color="000000" w:sz="4" w:space="0"/>
              <w:bottom w:val="nil"/>
              <w:right w:val="single" w:color="000000" w:sz="4" w:space="0"/>
            </w:tcBorders>
            <w:shd w:val="clear" w:color="auto" w:fill="FFFFFF"/>
            <w:vAlign w:val="center"/>
          </w:tcPr>
          <w:p w14:paraId="7D3943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7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A5C0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开工完成率</w:t>
            </w:r>
          </w:p>
        </w:tc>
        <w:tc>
          <w:tcPr>
            <w:tcW w:w="2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421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EE8B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A3363D">
            <w:pPr>
              <w:jc w:val="center"/>
              <w:rPr>
                <w:rFonts w:hint="eastAsia" w:ascii="宋体" w:hAnsi="宋体" w:eastAsia="宋体" w:cs="宋体"/>
                <w:i w:val="0"/>
                <w:iCs w:val="0"/>
                <w:color w:val="000000"/>
                <w:sz w:val="20"/>
                <w:szCs w:val="20"/>
                <w:u w:val="none"/>
              </w:rPr>
            </w:pPr>
          </w:p>
        </w:tc>
        <w:tc>
          <w:tcPr>
            <w:tcW w:w="126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888172">
            <w:pPr>
              <w:jc w:val="center"/>
              <w:rPr>
                <w:rFonts w:hint="eastAsia" w:ascii="宋体" w:hAnsi="宋体" w:eastAsia="宋体" w:cs="宋体"/>
                <w:i w:val="0"/>
                <w:iCs w:val="0"/>
                <w:color w:val="000000"/>
                <w:sz w:val="20"/>
                <w:szCs w:val="20"/>
                <w:u w:val="none"/>
              </w:rPr>
            </w:pPr>
          </w:p>
        </w:tc>
        <w:tc>
          <w:tcPr>
            <w:tcW w:w="1211" w:type="dxa"/>
            <w:tcBorders>
              <w:top w:val="single" w:color="000000" w:sz="4" w:space="0"/>
              <w:left w:val="single" w:color="000000" w:sz="4" w:space="0"/>
              <w:bottom w:val="nil"/>
              <w:right w:val="single" w:color="000000" w:sz="4" w:space="0"/>
            </w:tcBorders>
            <w:shd w:val="clear" w:color="auto" w:fill="FFFFFF"/>
            <w:vAlign w:val="center"/>
          </w:tcPr>
          <w:p w14:paraId="584755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7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0AF1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成本预算</w:t>
            </w:r>
          </w:p>
        </w:tc>
        <w:tc>
          <w:tcPr>
            <w:tcW w:w="2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E0B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合理支出</w:t>
            </w:r>
          </w:p>
        </w:tc>
      </w:tr>
      <w:tr w14:paraId="4F475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41948D">
            <w:pPr>
              <w:jc w:val="center"/>
              <w:rPr>
                <w:rFonts w:hint="eastAsia" w:ascii="宋体" w:hAnsi="宋体" w:eastAsia="宋体" w:cs="宋体"/>
                <w:i w:val="0"/>
                <w:iCs w:val="0"/>
                <w:color w:val="000000"/>
                <w:sz w:val="20"/>
                <w:szCs w:val="20"/>
                <w:u w:val="none"/>
              </w:rPr>
            </w:pPr>
          </w:p>
        </w:tc>
        <w:tc>
          <w:tcPr>
            <w:tcW w:w="126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1FE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2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5DA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7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ABE5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老旧小区改造入住率</w:t>
            </w:r>
          </w:p>
        </w:tc>
        <w:tc>
          <w:tcPr>
            <w:tcW w:w="2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4E5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5B66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3AF0F3">
            <w:pPr>
              <w:jc w:val="center"/>
              <w:rPr>
                <w:rFonts w:hint="eastAsia" w:ascii="宋体" w:hAnsi="宋体" w:eastAsia="宋体" w:cs="宋体"/>
                <w:i w:val="0"/>
                <w:iCs w:val="0"/>
                <w:color w:val="000000"/>
                <w:sz w:val="20"/>
                <w:szCs w:val="20"/>
                <w:u w:val="none"/>
              </w:rPr>
            </w:pPr>
          </w:p>
        </w:tc>
        <w:tc>
          <w:tcPr>
            <w:tcW w:w="126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A3B682">
            <w:pPr>
              <w:jc w:val="center"/>
              <w:rPr>
                <w:rFonts w:hint="eastAsia" w:ascii="宋体" w:hAnsi="宋体" w:eastAsia="宋体" w:cs="宋体"/>
                <w:i w:val="0"/>
                <w:iCs w:val="0"/>
                <w:color w:val="000000"/>
                <w:sz w:val="20"/>
                <w:szCs w:val="20"/>
                <w:u w:val="none"/>
              </w:rPr>
            </w:pPr>
          </w:p>
        </w:tc>
        <w:tc>
          <w:tcPr>
            <w:tcW w:w="1211" w:type="dxa"/>
            <w:vMerge w:val="restart"/>
            <w:tcBorders>
              <w:top w:val="single" w:color="000000" w:sz="4" w:space="0"/>
              <w:left w:val="single" w:color="000000" w:sz="4" w:space="0"/>
              <w:bottom w:val="nil"/>
              <w:right w:val="single" w:color="000000" w:sz="4" w:space="0"/>
            </w:tcBorders>
            <w:shd w:val="clear" w:color="auto" w:fill="FFFFFF"/>
            <w:vAlign w:val="center"/>
          </w:tcPr>
          <w:p w14:paraId="63E0C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7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A8DB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公共卫生服务水平提升</w:t>
            </w:r>
          </w:p>
        </w:tc>
        <w:tc>
          <w:tcPr>
            <w:tcW w:w="2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F90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14:paraId="4682D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F0F909">
            <w:pPr>
              <w:jc w:val="center"/>
              <w:rPr>
                <w:rFonts w:hint="eastAsia" w:ascii="宋体" w:hAnsi="宋体" w:eastAsia="宋体" w:cs="宋体"/>
                <w:i w:val="0"/>
                <w:iCs w:val="0"/>
                <w:color w:val="000000"/>
                <w:sz w:val="20"/>
                <w:szCs w:val="20"/>
                <w:u w:val="none"/>
              </w:rPr>
            </w:pPr>
          </w:p>
        </w:tc>
        <w:tc>
          <w:tcPr>
            <w:tcW w:w="1260" w:type="dxa"/>
            <w:gridSpan w:val="2"/>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14:paraId="26E86574">
            <w:pPr>
              <w:jc w:val="center"/>
              <w:rPr>
                <w:rFonts w:hint="eastAsia" w:ascii="宋体" w:hAnsi="宋体" w:eastAsia="宋体" w:cs="宋体"/>
                <w:i w:val="0"/>
                <w:iCs w:val="0"/>
                <w:color w:val="000000"/>
                <w:sz w:val="20"/>
                <w:szCs w:val="20"/>
                <w:u w:val="none"/>
              </w:rPr>
            </w:pPr>
          </w:p>
        </w:tc>
        <w:tc>
          <w:tcPr>
            <w:tcW w:w="1211"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14:paraId="0EA3B960">
            <w:pPr>
              <w:jc w:val="center"/>
              <w:rPr>
                <w:rFonts w:hint="eastAsia" w:ascii="宋体" w:hAnsi="宋体" w:eastAsia="宋体" w:cs="宋体"/>
                <w:i w:val="0"/>
                <w:iCs w:val="0"/>
                <w:color w:val="000000"/>
                <w:sz w:val="20"/>
                <w:szCs w:val="20"/>
                <w:u w:val="none"/>
              </w:rPr>
            </w:pPr>
          </w:p>
        </w:tc>
        <w:tc>
          <w:tcPr>
            <w:tcW w:w="37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CE80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基础设施条件改善</w:t>
            </w:r>
          </w:p>
        </w:tc>
        <w:tc>
          <w:tcPr>
            <w:tcW w:w="2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16E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14:paraId="31993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593"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14:paraId="6981E312">
            <w:pPr>
              <w:jc w:val="center"/>
              <w:rPr>
                <w:rFonts w:hint="eastAsia" w:ascii="宋体" w:hAnsi="宋体" w:eastAsia="宋体" w:cs="宋体"/>
                <w:i w:val="0"/>
                <w:iCs w:val="0"/>
                <w:color w:val="000000"/>
                <w:sz w:val="20"/>
                <w:szCs w:val="20"/>
                <w:u w:val="none"/>
              </w:rPr>
            </w:pPr>
          </w:p>
        </w:tc>
        <w:tc>
          <w:tcPr>
            <w:tcW w:w="1260" w:type="dxa"/>
            <w:gridSpan w:val="2"/>
            <w:tcBorders>
              <w:top w:val="single" w:color="auto" w:sz="4" w:space="0"/>
              <w:left w:val="single" w:color="auto" w:sz="4" w:space="0"/>
              <w:bottom w:val="single" w:color="auto" w:sz="4" w:space="0"/>
              <w:right w:val="single" w:color="000000" w:sz="4" w:space="0"/>
            </w:tcBorders>
            <w:shd w:val="clear" w:color="auto" w:fill="FFFFFF"/>
            <w:vAlign w:val="center"/>
          </w:tcPr>
          <w:p w14:paraId="36E7FF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211" w:type="dxa"/>
            <w:tcBorders>
              <w:top w:val="single" w:color="auto" w:sz="4" w:space="0"/>
              <w:left w:val="single" w:color="000000" w:sz="4" w:space="0"/>
              <w:bottom w:val="single" w:color="auto" w:sz="4" w:space="0"/>
              <w:right w:val="single" w:color="auto" w:sz="4" w:space="0"/>
            </w:tcBorders>
            <w:shd w:val="clear" w:color="auto" w:fill="FFFFFF"/>
            <w:vAlign w:val="center"/>
          </w:tcPr>
          <w:p w14:paraId="3211FB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3731" w:type="dxa"/>
            <w:gridSpan w:val="3"/>
            <w:tcBorders>
              <w:top w:val="single" w:color="000000" w:sz="4" w:space="0"/>
              <w:left w:val="single" w:color="auto" w:sz="4" w:space="0"/>
              <w:bottom w:val="single" w:color="000000" w:sz="4" w:space="0"/>
              <w:right w:val="single" w:color="000000" w:sz="4" w:space="0"/>
            </w:tcBorders>
            <w:shd w:val="clear" w:color="auto" w:fill="FFFFFF"/>
            <w:vAlign w:val="center"/>
          </w:tcPr>
          <w:p w14:paraId="4C6C7B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覆盖人群等政策知晓率</w:t>
            </w:r>
          </w:p>
        </w:tc>
        <w:tc>
          <w:tcPr>
            <w:tcW w:w="2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215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bl>
    <w:p w14:paraId="6BEDEAB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5896E91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1348451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tbl>
      <w:tblPr>
        <w:tblStyle w:val="9"/>
        <w:tblW w:w="9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3"/>
        <w:gridCol w:w="1063"/>
        <w:gridCol w:w="1540"/>
        <w:gridCol w:w="1530"/>
        <w:gridCol w:w="1600"/>
        <w:gridCol w:w="510"/>
        <w:gridCol w:w="2864"/>
      </w:tblGrid>
      <w:tr w14:paraId="5FB34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9800" w:type="dxa"/>
            <w:gridSpan w:val="7"/>
            <w:tcBorders>
              <w:top w:val="nil"/>
              <w:left w:val="nil"/>
              <w:bottom w:val="nil"/>
              <w:right w:val="nil"/>
            </w:tcBorders>
            <w:shd w:val="clear" w:color="auto" w:fill="FFFFFF"/>
            <w:vAlign w:val="center"/>
          </w:tcPr>
          <w:p w14:paraId="74B633F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14:paraId="487BD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9800" w:type="dxa"/>
            <w:gridSpan w:val="7"/>
            <w:tcBorders>
              <w:top w:val="nil"/>
              <w:left w:val="nil"/>
              <w:bottom w:val="single" w:color="000000" w:sz="4" w:space="0"/>
              <w:right w:val="nil"/>
            </w:tcBorders>
            <w:shd w:val="clear" w:color="auto" w:fill="FFFFFF"/>
            <w:vAlign w:val="top"/>
          </w:tcPr>
          <w:p w14:paraId="7A7FAD62">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（2025年度）</w:t>
            </w:r>
          </w:p>
        </w:tc>
      </w:tr>
      <w:tr w14:paraId="6009E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2872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8DE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山丹县2023年度城镇片区老旧小区改造及室外基础配套设施项目</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436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项目负责人及联系电话</w:t>
            </w:r>
          </w:p>
        </w:tc>
        <w:tc>
          <w:tcPr>
            <w:tcW w:w="33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463E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韦雪梅18189616649</w:t>
            </w:r>
          </w:p>
        </w:tc>
      </w:tr>
      <w:tr w14:paraId="61184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7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16CD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F6B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山丹县住房和城乡建设局</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BA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3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853A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山丹县住房保障服务中心</w:t>
            </w:r>
          </w:p>
        </w:tc>
      </w:tr>
      <w:tr w14:paraId="5B620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75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D705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DDD2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项目资金总额：</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2FC0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465</w:t>
            </w:r>
          </w:p>
        </w:tc>
      </w:tr>
      <w:tr w14:paraId="7E58D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7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648EFE">
            <w:pPr>
              <w:jc w:val="center"/>
              <w:rPr>
                <w:rFonts w:hint="eastAsia" w:ascii="宋体" w:hAnsi="宋体" w:eastAsia="宋体" w:cs="宋体"/>
                <w:i w:val="0"/>
                <w:iCs w:val="0"/>
                <w:color w:val="000000"/>
                <w:sz w:val="20"/>
                <w:szCs w:val="20"/>
                <w:u w:val="none"/>
              </w:rPr>
            </w:pPr>
          </w:p>
        </w:tc>
        <w:tc>
          <w:tcPr>
            <w:tcW w:w="3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5DC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其中：本项目安排资金</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6749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465</w:t>
            </w:r>
          </w:p>
        </w:tc>
      </w:tr>
      <w:tr w14:paraId="68431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17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146447">
            <w:pPr>
              <w:jc w:val="center"/>
              <w:rPr>
                <w:rFonts w:hint="eastAsia" w:ascii="宋体" w:hAnsi="宋体" w:eastAsia="宋体" w:cs="宋体"/>
                <w:i w:val="0"/>
                <w:iCs w:val="0"/>
                <w:color w:val="000000"/>
                <w:sz w:val="20"/>
                <w:szCs w:val="20"/>
                <w:u w:val="none"/>
              </w:rPr>
            </w:pPr>
          </w:p>
        </w:tc>
        <w:tc>
          <w:tcPr>
            <w:tcW w:w="3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C9E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1A297">
            <w:pPr>
              <w:jc w:val="center"/>
              <w:rPr>
                <w:rFonts w:hint="eastAsia" w:ascii="宋体" w:hAnsi="宋体" w:eastAsia="宋体" w:cs="宋体"/>
                <w:i w:val="0"/>
                <w:iCs w:val="0"/>
                <w:color w:val="000000"/>
                <w:sz w:val="22"/>
                <w:szCs w:val="22"/>
                <w:u w:val="none"/>
              </w:rPr>
            </w:pPr>
          </w:p>
        </w:tc>
      </w:tr>
      <w:tr w14:paraId="17D4F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DE3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910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BFE51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14:paraId="66FA8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571469">
            <w:pPr>
              <w:jc w:val="center"/>
              <w:rPr>
                <w:rFonts w:hint="eastAsia" w:ascii="宋体" w:hAnsi="宋体" w:eastAsia="宋体" w:cs="宋体"/>
                <w:i w:val="0"/>
                <w:iCs w:val="0"/>
                <w:color w:val="000000"/>
                <w:sz w:val="20"/>
                <w:szCs w:val="20"/>
                <w:u w:val="none"/>
              </w:rPr>
            </w:pPr>
          </w:p>
        </w:tc>
        <w:tc>
          <w:tcPr>
            <w:tcW w:w="910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7D16B65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目标：项目计划对风味小吃城住宅楼、兰池酒业家属楼、南关综合楼等 24个老旧小区的建筑单体、公共服务设施及室外配套基础设施进行改造，共计 60 栋、1239 户。实施山丹县2021年度城镇片区老旧小区改造项目，对改善原小区人居环境、完善基础设施功能具有十分重要的意义。  </w:t>
            </w:r>
          </w:p>
        </w:tc>
      </w:tr>
      <w:tr w14:paraId="22B86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A67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74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AD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6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FEB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162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03838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A17110">
            <w:pPr>
              <w:jc w:val="center"/>
              <w:rPr>
                <w:rFonts w:hint="eastAsia" w:ascii="宋体" w:hAnsi="宋体" w:eastAsia="宋体" w:cs="宋体"/>
                <w:i w:val="0"/>
                <w:iCs w:val="0"/>
                <w:color w:val="000000"/>
                <w:sz w:val="20"/>
                <w:szCs w:val="20"/>
                <w:u w:val="none"/>
              </w:rPr>
            </w:pP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0A5D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40" w:type="dxa"/>
            <w:vMerge w:val="restart"/>
            <w:tcBorders>
              <w:top w:val="single" w:color="000000" w:sz="4" w:space="0"/>
              <w:left w:val="single" w:color="000000" w:sz="4" w:space="0"/>
              <w:bottom w:val="nil"/>
              <w:right w:val="single" w:color="000000" w:sz="4" w:space="0"/>
            </w:tcBorders>
            <w:shd w:val="clear" w:color="auto" w:fill="FFFFFF"/>
            <w:vAlign w:val="center"/>
          </w:tcPr>
          <w:p w14:paraId="206C5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6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7761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指标1：改造楼栋</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03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60栋</w:t>
            </w:r>
          </w:p>
        </w:tc>
      </w:tr>
      <w:tr w14:paraId="1D595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FAF6F9">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EEBE14">
            <w:pPr>
              <w:jc w:val="center"/>
              <w:rPr>
                <w:rFonts w:hint="eastAsia" w:ascii="宋体" w:hAnsi="宋体" w:eastAsia="宋体" w:cs="宋体"/>
                <w:i w:val="0"/>
                <w:iCs w:val="0"/>
                <w:color w:val="000000"/>
                <w:sz w:val="20"/>
                <w:szCs w:val="20"/>
                <w:u w:val="none"/>
              </w:rPr>
            </w:pPr>
          </w:p>
        </w:tc>
        <w:tc>
          <w:tcPr>
            <w:tcW w:w="1540" w:type="dxa"/>
            <w:vMerge w:val="continue"/>
            <w:tcBorders>
              <w:top w:val="single" w:color="000000" w:sz="4" w:space="0"/>
              <w:left w:val="single" w:color="000000" w:sz="4" w:space="0"/>
              <w:bottom w:val="nil"/>
              <w:right w:val="single" w:color="000000" w:sz="4" w:space="0"/>
            </w:tcBorders>
            <w:shd w:val="clear" w:color="auto" w:fill="FFFFFF"/>
            <w:vAlign w:val="center"/>
          </w:tcPr>
          <w:p w14:paraId="7BB063C1">
            <w:pPr>
              <w:jc w:val="center"/>
              <w:rPr>
                <w:rFonts w:hint="eastAsia" w:ascii="宋体" w:hAnsi="宋体" w:eastAsia="宋体" w:cs="宋体"/>
                <w:i w:val="0"/>
                <w:iCs w:val="0"/>
                <w:color w:val="000000"/>
                <w:sz w:val="20"/>
                <w:szCs w:val="20"/>
                <w:u w:val="none"/>
              </w:rPr>
            </w:pPr>
          </w:p>
        </w:tc>
        <w:tc>
          <w:tcPr>
            <w:tcW w:w="36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E89F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指标2：改造户数</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66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1239户</w:t>
            </w:r>
          </w:p>
        </w:tc>
      </w:tr>
      <w:tr w14:paraId="46C16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A41B02">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C8DBD9">
            <w:pPr>
              <w:jc w:val="center"/>
              <w:rPr>
                <w:rFonts w:hint="eastAsia" w:ascii="宋体" w:hAnsi="宋体" w:eastAsia="宋体" w:cs="宋体"/>
                <w:i w:val="0"/>
                <w:iCs w:val="0"/>
                <w:color w:val="000000"/>
                <w:sz w:val="20"/>
                <w:szCs w:val="20"/>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77A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6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55DA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指标1：竣工验收合格率</w:t>
            </w:r>
          </w:p>
        </w:tc>
        <w:tc>
          <w:tcPr>
            <w:tcW w:w="2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7E4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06E8D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B431CB">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2A89FA">
            <w:pPr>
              <w:jc w:val="center"/>
              <w:rPr>
                <w:rFonts w:hint="eastAsia" w:ascii="宋体" w:hAnsi="宋体" w:eastAsia="宋体" w:cs="宋体"/>
                <w:i w:val="0"/>
                <w:iCs w:val="0"/>
                <w:color w:val="000000"/>
                <w:sz w:val="20"/>
                <w:szCs w:val="20"/>
                <w:u w:val="none"/>
              </w:rPr>
            </w:pPr>
          </w:p>
        </w:tc>
        <w:tc>
          <w:tcPr>
            <w:tcW w:w="1540" w:type="dxa"/>
            <w:vMerge w:val="restart"/>
            <w:tcBorders>
              <w:top w:val="single" w:color="000000" w:sz="4" w:space="0"/>
              <w:left w:val="single" w:color="000000" w:sz="4" w:space="0"/>
              <w:bottom w:val="nil"/>
              <w:right w:val="single" w:color="000000" w:sz="4" w:space="0"/>
            </w:tcBorders>
            <w:shd w:val="clear" w:color="auto" w:fill="FFFFFF"/>
            <w:vAlign w:val="center"/>
          </w:tcPr>
          <w:p w14:paraId="79D8B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6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547E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指标1：开工目标完成率</w:t>
            </w:r>
          </w:p>
        </w:tc>
        <w:tc>
          <w:tcPr>
            <w:tcW w:w="2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03C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FDB4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597EAF">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732346">
            <w:pPr>
              <w:jc w:val="center"/>
              <w:rPr>
                <w:rFonts w:hint="eastAsia" w:ascii="宋体" w:hAnsi="宋体" w:eastAsia="宋体" w:cs="宋体"/>
                <w:i w:val="0"/>
                <w:iCs w:val="0"/>
                <w:color w:val="000000"/>
                <w:sz w:val="20"/>
                <w:szCs w:val="20"/>
                <w:u w:val="none"/>
              </w:rPr>
            </w:pPr>
          </w:p>
        </w:tc>
        <w:tc>
          <w:tcPr>
            <w:tcW w:w="1540" w:type="dxa"/>
            <w:vMerge w:val="continue"/>
            <w:tcBorders>
              <w:top w:val="single" w:color="000000" w:sz="4" w:space="0"/>
              <w:left w:val="single" w:color="000000" w:sz="4" w:space="0"/>
              <w:bottom w:val="nil"/>
              <w:right w:val="single" w:color="000000" w:sz="4" w:space="0"/>
            </w:tcBorders>
            <w:shd w:val="clear" w:color="auto" w:fill="FFFFFF"/>
            <w:vAlign w:val="center"/>
          </w:tcPr>
          <w:p w14:paraId="79DE739E">
            <w:pPr>
              <w:jc w:val="center"/>
              <w:rPr>
                <w:rFonts w:hint="eastAsia" w:ascii="宋体" w:hAnsi="宋体" w:eastAsia="宋体" w:cs="宋体"/>
                <w:i w:val="0"/>
                <w:iCs w:val="0"/>
                <w:color w:val="000000"/>
                <w:sz w:val="20"/>
                <w:szCs w:val="20"/>
                <w:u w:val="none"/>
              </w:rPr>
            </w:pPr>
          </w:p>
        </w:tc>
        <w:tc>
          <w:tcPr>
            <w:tcW w:w="36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6BDC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指标2：基本建成目标完成率</w:t>
            </w:r>
          </w:p>
        </w:tc>
        <w:tc>
          <w:tcPr>
            <w:tcW w:w="2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1BC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96A3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680C69">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2A2C6D">
            <w:pPr>
              <w:jc w:val="center"/>
              <w:rPr>
                <w:rFonts w:hint="eastAsia" w:ascii="宋体" w:hAnsi="宋体" w:eastAsia="宋体" w:cs="宋体"/>
                <w:i w:val="0"/>
                <w:iCs w:val="0"/>
                <w:color w:val="000000"/>
                <w:sz w:val="20"/>
                <w:szCs w:val="20"/>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56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6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8B25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指标1：实际成本超概（预）算比率</w:t>
            </w:r>
          </w:p>
        </w:tc>
        <w:tc>
          <w:tcPr>
            <w:tcW w:w="2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E79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0782F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FE836C">
            <w:pPr>
              <w:jc w:val="center"/>
              <w:rPr>
                <w:rFonts w:hint="eastAsia" w:ascii="宋体" w:hAnsi="宋体" w:eastAsia="宋体" w:cs="宋体"/>
                <w:i w:val="0"/>
                <w:iCs w:val="0"/>
                <w:color w:val="000000"/>
                <w:sz w:val="20"/>
                <w:szCs w:val="20"/>
                <w:u w:val="none"/>
              </w:rPr>
            </w:pP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DCAA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253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36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3251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指标1：项目预计形成固定资产</w:t>
            </w:r>
          </w:p>
        </w:tc>
        <w:tc>
          <w:tcPr>
            <w:tcW w:w="28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3CF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465万元</w:t>
            </w:r>
          </w:p>
        </w:tc>
      </w:tr>
      <w:tr w14:paraId="0DACC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0977C1">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D4682B">
            <w:pPr>
              <w:jc w:val="center"/>
              <w:rPr>
                <w:rFonts w:hint="eastAsia" w:ascii="宋体" w:hAnsi="宋体" w:eastAsia="宋体" w:cs="宋体"/>
                <w:i w:val="0"/>
                <w:iCs w:val="0"/>
                <w:color w:val="000000"/>
                <w:sz w:val="20"/>
                <w:szCs w:val="20"/>
                <w:u w:val="none"/>
              </w:rPr>
            </w:pPr>
          </w:p>
        </w:tc>
        <w:tc>
          <w:tcPr>
            <w:tcW w:w="15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B84A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36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8826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指标1：已保家庭户数占应保家庭户数比率</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F3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7E5D1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C0D99D">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AB22E9">
            <w:pPr>
              <w:jc w:val="center"/>
              <w:rPr>
                <w:rFonts w:hint="eastAsia" w:ascii="宋体" w:hAnsi="宋体" w:eastAsia="宋体" w:cs="宋体"/>
                <w:i w:val="0"/>
                <w:iCs w:val="0"/>
                <w:color w:val="000000"/>
                <w:sz w:val="20"/>
                <w:szCs w:val="20"/>
                <w:u w:val="none"/>
              </w:rPr>
            </w:pPr>
          </w:p>
        </w:tc>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E7A1CD">
            <w:pPr>
              <w:jc w:val="center"/>
              <w:rPr>
                <w:rFonts w:hint="eastAsia" w:ascii="宋体" w:hAnsi="宋体" w:eastAsia="宋体" w:cs="宋体"/>
                <w:i w:val="0"/>
                <w:iCs w:val="0"/>
                <w:color w:val="000000"/>
                <w:sz w:val="20"/>
                <w:szCs w:val="20"/>
                <w:u w:val="none"/>
              </w:rPr>
            </w:pPr>
          </w:p>
        </w:tc>
        <w:tc>
          <w:tcPr>
            <w:tcW w:w="36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6726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指标2：老旧小区改造后入住率</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63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8846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2EBB89">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BE4537">
            <w:pPr>
              <w:jc w:val="center"/>
              <w:rPr>
                <w:rFonts w:hint="eastAsia" w:ascii="宋体" w:hAnsi="宋体" w:eastAsia="宋体" w:cs="宋体"/>
                <w:i w:val="0"/>
                <w:iCs w:val="0"/>
                <w:color w:val="000000"/>
                <w:sz w:val="20"/>
                <w:szCs w:val="20"/>
                <w:u w:val="none"/>
              </w:rPr>
            </w:pPr>
          </w:p>
        </w:tc>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2A3CD4">
            <w:pPr>
              <w:jc w:val="center"/>
              <w:rPr>
                <w:rFonts w:hint="eastAsia" w:ascii="宋体" w:hAnsi="宋体" w:eastAsia="宋体" w:cs="宋体"/>
                <w:i w:val="0"/>
                <w:iCs w:val="0"/>
                <w:color w:val="000000"/>
                <w:sz w:val="20"/>
                <w:szCs w:val="20"/>
                <w:u w:val="none"/>
              </w:rPr>
            </w:pPr>
          </w:p>
        </w:tc>
        <w:tc>
          <w:tcPr>
            <w:tcW w:w="36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66F9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指标3：周边环境带来的效益</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E9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改善人居环境，提升群众幸福感</w:t>
            </w:r>
          </w:p>
        </w:tc>
      </w:tr>
      <w:tr w14:paraId="14DAB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80FC76">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354FE7">
            <w:pPr>
              <w:jc w:val="center"/>
              <w:rPr>
                <w:rFonts w:hint="eastAsia" w:ascii="宋体" w:hAnsi="宋体" w:eastAsia="宋体" w:cs="宋体"/>
                <w:i w:val="0"/>
                <w:iCs w:val="0"/>
                <w:color w:val="000000"/>
                <w:sz w:val="20"/>
                <w:szCs w:val="20"/>
                <w:u w:val="none"/>
              </w:rPr>
            </w:pPr>
          </w:p>
        </w:tc>
        <w:tc>
          <w:tcPr>
            <w:tcW w:w="15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7F56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36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AFD8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指标1：公共卫生服务水平提升</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8D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极大提升</w:t>
            </w:r>
          </w:p>
        </w:tc>
      </w:tr>
      <w:tr w14:paraId="5FC22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98BAEB">
            <w:pPr>
              <w:jc w:val="center"/>
              <w:rPr>
                <w:rFonts w:hint="eastAsia" w:ascii="宋体" w:hAnsi="宋体" w:eastAsia="宋体" w:cs="宋体"/>
                <w:i w:val="0"/>
                <w:iCs w:val="0"/>
                <w:color w:val="000000"/>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D8FF1D">
            <w:pPr>
              <w:jc w:val="center"/>
              <w:rPr>
                <w:rFonts w:hint="eastAsia" w:ascii="宋体" w:hAnsi="宋体" w:eastAsia="宋体" w:cs="宋体"/>
                <w:i w:val="0"/>
                <w:iCs w:val="0"/>
                <w:color w:val="000000"/>
                <w:sz w:val="20"/>
                <w:szCs w:val="20"/>
                <w:u w:val="none"/>
              </w:rPr>
            </w:pPr>
          </w:p>
        </w:tc>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8D28D5">
            <w:pPr>
              <w:jc w:val="center"/>
              <w:rPr>
                <w:rFonts w:hint="eastAsia" w:ascii="宋体" w:hAnsi="宋体" w:eastAsia="宋体" w:cs="宋体"/>
                <w:i w:val="0"/>
                <w:iCs w:val="0"/>
                <w:color w:val="000000"/>
                <w:sz w:val="20"/>
                <w:szCs w:val="20"/>
                <w:u w:val="none"/>
              </w:rPr>
            </w:pPr>
          </w:p>
        </w:tc>
        <w:tc>
          <w:tcPr>
            <w:tcW w:w="36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167B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指标2：持续使用时间</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66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30年</w:t>
            </w:r>
          </w:p>
        </w:tc>
      </w:tr>
      <w:tr w14:paraId="7D465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6300C1">
            <w:pPr>
              <w:jc w:val="center"/>
              <w:rPr>
                <w:rFonts w:hint="eastAsia" w:ascii="宋体" w:hAnsi="宋体" w:eastAsia="宋体" w:cs="宋体"/>
                <w:i w:val="0"/>
                <w:iCs w:val="0"/>
                <w:color w:val="000000"/>
                <w:sz w:val="20"/>
                <w:szCs w:val="20"/>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97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7F3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36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B24A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指标1：老旧小区改造居民满意度</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2F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14:paraId="0917438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19F5B9F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04F0203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3971FEF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6E6DADC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730D4FF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7231C1D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tbl>
      <w:tblPr>
        <w:tblStyle w:val="9"/>
        <w:tblW w:w="9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6"/>
        <w:gridCol w:w="1436"/>
        <w:gridCol w:w="1380"/>
        <w:gridCol w:w="994"/>
        <w:gridCol w:w="2139"/>
        <w:gridCol w:w="14"/>
        <w:gridCol w:w="3121"/>
      </w:tblGrid>
      <w:tr w14:paraId="28035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9760" w:type="dxa"/>
            <w:gridSpan w:val="7"/>
            <w:tcBorders>
              <w:top w:val="nil"/>
              <w:left w:val="nil"/>
              <w:bottom w:val="nil"/>
              <w:right w:val="nil"/>
            </w:tcBorders>
            <w:shd w:val="clear" w:color="auto" w:fill="FFFFFF"/>
            <w:vAlign w:val="center"/>
          </w:tcPr>
          <w:p w14:paraId="31897F14">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bookmarkStart w:id="0" w:name="_GoBack"/>
            <w:r>
              <w:rPr>
                <w:rFonts w:hint="eastAsia" w:ascii="宋体" w:hAnsi="宋体" w:eastAsia="宋体" w:cs="宋体"/>
                <w:b/>
                <w:bCs/>
                <w:i w:val="0"/>
                <w:iCs w:val="0"/>
                <w:color w:val="000000"/>
                <w:kern w:val="0"/>
                <w:sz w:val="40"/>
                <w:szCs w:val="40"/>
                <w:u w:val="none"/>
                <w:lang w:val="en-US" w:eastAsia="zh-CN" w:bidi="ar"/>
              </w:rPr>
              <w:t>项目支出绩效目标表</w:t>
            </w:r>
          </w:p>
        </w:tc>
      </w:tr>
      <w:tr w14:paraId="169EC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9760" w:type="dxa"/>
            <w:gridSpan w:val="7"/>
            <w:tcBorders>
              <w:top w:val="nil"/>
              <w:left w:val="nil"/>
              <w:bottom w:val="single" w:color="000000" w:sz="4" w:space="0"/>
              <w:right w:val="nil"/>
            </w:tcBorders>
            <w:shd w:val="clear" w:color="auto" w:fill="FFFFFF"/>
            <w:vAlign w:val="top"/>
          </w:tcPr>
          <w:p w14:paraId="3D7B457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（2025年度）</w:t>
            </w:r>
          </w:p>
        </w:tc>
      </w:tr>
      <w:tr w14:paraId="23D5F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EE44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3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6AB9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山丹县县级土地出让价款计提用于保障性住房支出项目</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C15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项目负责人及联系电话</w:t>
            </w:r>
          </w:p>
        </w:tc>
        <w:tc>
          <w:tcPr>
            <w:tcW w:w="31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3D2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韦雪梅18189616649</w:t>
            </w:r>
          </w:p>
        </w:tc>
      </w:tr>
      <w:tr w14:paraId="75818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808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3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21E9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山丹县住房和城乡建设局</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DF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1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D32D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山丹县住房保障服务中心</w:t>
            </w:r>
          </w:p>
        </w:tc>
      </w:tr>
      <w:tr w14:paraId="49D7A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11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B31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3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5AB0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项目资金总额：</w:t>
            </w:r>
          </w:p>
        </w:tc>
        <w:tc>
          <w:tcPr>
            <w:tcW w:w="527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1A51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r>
      <w:tr w14:paraId="38A55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211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4AA22A">
            <w:pPr>
              <w:jc w:val="center"/>
              <w:rPr>
                <w:rFonts w:hint="eastAsia" w:ascii="宋体" w:hAnsi="宋体" w:eastAsia="宋体" w:cs="宋体"/>
                <w:i w:val="0"/>
                <w:iCs w:val="0"/>
                <w:color w:val="000000"/>
                <w:sz w:val="20"/>
                <w:szCs w:val="20"/>
                <w:u w:val="none"/>
              </w:rPr>
            </w:pPr>
          </w:p>
        </w:tc>
        <w:tc>
          <w:tcPr>
            <w:tcW w:w="23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EAC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其中：本项目安排资金</w:t>
            </w:r>
          </w:p>
        </w:tc>
        <w:tc>
          <w:tcPr>
            <w:tcW w:w="527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F7BF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r>
      <w:tr w14:paraId="56E67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11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B1AB92">
            <w:pPr>
              <w:jc w:val="center"/>
              <w:rPr>
                <w:rFonts w:hint="eastAsia" w:ascii="宋体" w:hAnsi="宋体" w:eastAsia="宋体" w:cs="宋体"/>
                <w:i w:val="0"/>
                <w:iCs w:val="0"/>
                <w:color w:val="000000"/>
                <w:sz w:val="20"/>
                <w:szCs w:val="20"/>
                <w:u w:val="none"/>
              </w:rPr>
            </w:pPr>
          </w:p>
        </w:tc>
        <w:tc>
          <w:tcPr>
            <w:tcW w:w="23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6788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527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A4DD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0955A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4A2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908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2368A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14:paraId="1CC4B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9"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435A7C">
            <w:pPr>
              <w:jc w:val="center"/>
              <w:rPr>
                <w:rFonts w:hint="eastAsia" w:ascii="宋体" w:hAnsi="宋体" w:eastAsia="宋体" w:cs="宋体"/>
                <w:i w:val="0"/>
                <w:iCs w:val="0"/>
                <w:color w:val="000000"/>
                <w:sz w:val="20"/>
                <w:szCs w:val="20"/>
                <w:u w:val="none"/>
              </w:rPr>
            </w:pPr>
          </w:p>
        </w:tc>
        <w:tc>
          <w:tcPr>
            <w:tcW w:w="908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D4216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从2024年度入库的县级土地出让价款5%计提保障性住房支出108万，及时分配拨付用于保障性住房支出。</w:t>
            </w:r>
          </w:p>
        </w:tc>
      </w:tr>
      <w:tr w14:paraId="7B3D1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325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9C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C9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1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558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612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5750B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D31C9D">
            <w:pPr>
              <w:jc w:val="center"/>
              <w:rPr>
                <w:rFonts w:hint="eastAsia" w:ascii="宋体" w:hAnsi="宋体" w:eastAsia="宋体" w:cs="宋体"/>
                <w:i w:val="0"/>
                <w:iCs w:val="0"/>
                <w:color w:val="000000"/>
                <w:sz w:val="20"/>
                <w:szCs w:val="20"/>
                <w:u w:val="none"/>
              </w:rPr>
            </w:pP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7FD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380" w:type="dxa"/>
            <w:tcBorders>
              <w:top w:val="single" w:color="000000" w:sz="4" w:space="0"/>
              <w:left w:val="single" w:color="000000" w:sz="4" w:space="0"/>
              <w:bottom w:val="nil"/>
              <w:right w:val="single" w:color="000000" w:sz="4" w:space="0"/>
            </w:tcBorders>
            <w:shd w:val="clear" w:color="auto" w:fill="FFFFFF"/>
            <w:vAlign w:val="center"/>
          </w:tcPr>
          <w:p w14:paraId="574F5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1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1A72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回购套数</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64C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22套</w:t>
            </w:r>
          </w:p>
        </w:tc>
      </w:tr>
      <w:tr w14:paraId="36A30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D6C8C9">
            <w:pPr>
              <w:jc w:val="center"/>
              <w:rPr>
                <w:rFonts w:hint="eastAsia" w:ascii="宋体" w:hAnsi="宋体" w:eastAsia="宋体" w:cs="宋体"/>
                <w:i w:val="0"/>
                <w:iCs w:val="0"/>
                <w:color w:val="000000"/>
                <w:sz w:val="20"/>
                <w:szCs w:val="20"/>
                <w:u w:val="none"/>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EAC6C6">
            <w:pPr>
              <w:jc w:val="center"/>
              <w:rPr>
                <w:rFonts w:hint="eastAsia" w:ascii="宋体" w:hAnsi="宋体" w:eastAsia="宋体" w:cs="宋体"/>
                <w:i w:val="0"/>
                <w:iCs w:val="0"/>
                <w:color w:val="000000"/>
                <w:sz w:val="20"/>
                <w:szCs w:val="20"/>
                <w:u w:val="none"/>
              </w:rPr>
            </w:pPr>
          </w:p>
        </w:tc>
        <w:tc>
          <w:tcPr>
            <w:tcW w:w="1380" w:type="dxa"/>
            <w:tcBorders>
              <w:top w:val="single" w:color="000000" w:sz="4" w:space="0"/>
              <w:left w:val="single" w:color="000000" w:sz="4" w:space="0"/>
              <w:bottom w:val="nil"/>
              <w:right w:val="single" w:color="000000" w:sz="4" w:space="0"/>
            </w:tcBorders>
            <w:shd w:val="clear" w:color="auto" w:fill="FFFFFF"/>
            <w:vAlign w:val="center"/>
          </w:tcPr>
          <w:p w14:paraId="4B80C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1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D52B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验收合格率</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D63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4145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51F7C8">
            <w:pPr>
              <w:jc w:val="center"/>
              <w:rPr>
                <w:rFonts w:hint="eastAsia" w:ascii="宋体" w:hAnsi="宋体" w:eastAsia="宋体" w:cs="宋体"/>
                <w:i w:val="0"/>
                <w:iCs w:val="0"/>
                <w:color w:val="000000"/>
                <w:sz w:val="20"/>
                <w:szCs w:val="20"/>
                <w:u w:val="none"/>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BD535E">
            <w:pPr>
              <w:jc w:val="center"/>
              <w:rPr>
                <w:rFonts w:hint="eastAsia" w:ascii="宋体" w:hAnsi="宋体" w:eastAsia="宋体" w:cs="宋体"/>
                <w:i w:val="0"/>
                <w:iCs w:val="0"/>
                <w:color w:val="000000"/>
                <w:sz w:val="20"/>
                <w:szCs w:val="20"/>
                <w:u w:val="none"/>
              </w:rPr>
            </w:pPr>
          </w:p>
        </w:tc>
        <w:tc>
          <w:tcPr>
            <w:tcW w:w="1380" w:type="dxa"/>
            <w:tcBorders>
              <w:top w:val="single" w:color="000000" w:sz="4" w:space="0"/>
              <w:left w:val="single" w:color="000000" w:sz="4" w:space="0"/>
              <w:bottom w:val="nil"/>
              <w:right w:val="single" w:color="000000" w:sz="4" w:space="0"/>
            </w:tcBorders>
            <w:shd w:val="clear" w:color="auto" w:fill="FFFFFF"/>
            <w:vAlign w:val="center"/>
          </w:tcPr>
          <w:p w14:paraId="0D7BFB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1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0575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项目实施计划</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E66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按时完成</w:t>
            </w:r>
          </w:p>
        </w:tc>
      </w:tr>
      <w:tr w14:paraId="65D4A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E880FA">
            <w:pPr>
              <w:jc w:val="center"/>
              <w:rPr>
                <w:rFonts w:hint="eastAsia" w:ascii="宋体" w:hAnsi="宋体" w:eastAsia="宋体" w:cs="宋体"/>
                <w:i w:val="0"/>
                <w:iCs w:val="0"/>
                <w:color w:val="000000"/>
                <w:sz w:val="20"/>
                <w:szCs w:val="20"/>
                <w:u w:val="none"/>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57CC8B">
            <w:pPr>
              <w:jc w:val="center"/>
              <w:rPr>
                <w:rFonts w:hint="eastAsia" w:ascii="宋体" w:hAnsi="宋体" w:eastAsia="宋体" w:cs="宋体"/>
                <w:i w:val="0"/>
                <w:iCs w:val="0"/>
                <w:color w:val="000000"/>
                <w:sz w:val="20"/>
                <w:szCs w:val="20"/>
                <w:u w:val="none"/>
              </w:rPr>
            </w:pPr>
          </w:p>
        </w:tc>
        <w:tc>
          <w:tcPr>
            <w:tcW w:w="1380" w:type="dxa"/>
            <w:tcBorders>
              <w:top w:val="single" w:color="000000" w:sz="4" w:space="0"/>
              <w:left w:val="single" w:color="000000" w:sz="4" w:space="0"/>
              <w:bottom w:val="nil"/>
              <w:right w:val="single" w:color="000000" w:sz="4" w:space="0"/>
            </w:tcBorders>
            <w:shd w:val="clear" w:color="auto" w:fill="FFFFFF"/>
            <w:vAlign w:val="center"/>
          </w:tcPr>
          <w:p w14:paraId="1B087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1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FA34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成本预算</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0FF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合理支出</w:t>
            </w:r>
          </w:p>
        </w:tc>
      </w:tr>
      <w:tr w14:paraId="42FD5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F8A53A">
            <w:pPr>
              <w:jc w:val="center"/>
              <w:rPr>
                <w:rFonts w:hint="eastAsia" w:ascii="宋体" w:hAnsi="宋体" w:eastAsia="宋体" w:cs="宋体"/>
                <w:i w:val="0"/>
                <w:iCs w:val="0"/>
                <w:color w:val="000000"/>
                <w:sz w:val="20"/>
                <w:szCs w:val="20"/>
                <w:u w:val="none"/>
              </w:rPr>
            </w:pP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3614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380" w:type="dxa"/>
            <w:tcBorders>
              <w:top w:val="single" w:color="000000" w:sz="4" w:space="0"/>
              <w:left w:val="single" w:color="000000" w:sz="4" w:space="0"/>
              <w:bottom w:val="nil"/>
              <w:right w:val="single" w:color="000000" w:sz="4" w:space="0"/>
            </w:tcBorders>
            <w:shd w:val="clear" w:color="auto" w:fill="FFFFFF"/>
            <w:vAlign w:val="center"/>
          </w:tcPr>
          <w:p w14:paraId="001B3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1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1B76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资金拨付率</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664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B1D0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608400">
            <w:pPr>
              <w:jc w:val="center"/>
              <w:rPr>
                <w:rFonts w:hint="eastAsia" w:ascii="宋体" w:hAnsi="宋体" w:eastAsia="宋体" w:cs="宋体"/>
                <w:i w:val="0"/>
                <w:iCs w:val="0"/>
                <w:color w:val="000000"/>
                <w:sz w:val="20"/>
                <w:szCs w:val="20"/>
                <w:u w:val="none"/>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E34349">
            <w:pPr>
              <w:jc w:val="center"/>
              <w:rPr>
                <w:rFonts w:hint="eastAsia" w:ascii="宋体" w:hAnsi="宋体" w:eastAsia="宋体" w:cs="宋体"/>
                <w:i w:val="0"/>
                <w:iCs w:val="0"/>
                <w:color w:val="000000"/>
                <w:sz w:val="20"/>
                <w:szCs w:val="20"/>
                <w:u w:val="none"/>
              </w:rPr>
            </w:pPr>
          </w:p>
        </w:tc>
        <w:tc>
          <w:tcPr>
            <w:tcW w:w="1380" w:type="dxa"/>
            <w:tcBorders>
              <w:top w:val="single" w:color="000000" w:sz="4" w:space="0"/>
              <w:left w:val="single" w:color="000000" w:sz="4" w:space="0"/>
              <w:bottom w:val="nil"/>
              <w:right w:val="single" w:color="000000" w:sz="4" w:space="0"/>
            </w:tcBorders>
            <w:shd w:val="clear" w:color="auto" w:fill="FFFFFF"/>
            <w:vAlign w:val="center"/>
          </w:tcPr>
          <w:p w14:paraId="648F08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1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E164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提供强有力的人才支撑和保障</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2DB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r w14:paraId="54B74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B6A0A9">
            <w:pPr>
              <w:jc w:val="center"/>
              <w:rPr>
                <w:rFonts w:hint="eastAsia" w:ascii="宋体" w:hAnsi="宋体" w:eastAsia="宋体" w:cs="宋体"/>
                <w:i w:val="0"/>
                <w:iCs w:val="0"/>
                <w:color w:val="000000"/>
                <w:sz w:val="20"/>
                <w:szCs w:val="20"/>
                <w:u w:val="none"/>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447C1A">
            <w:pPr>
              <w:jc w:val="center"/>
              <w:rPr>
                <w:rFonts w:hint="eastAsia" w:ascii="宋体" w:hAnsi="宋体" w:eastAsia="宋体" w:cs="宋体"/>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32B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1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1CC8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发展循环经济</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78B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改善效果显著</w:t>
            </w:r>
          </w:p>
        </w:tc>
      </w:tr>
      <w:tr w14:paraId="3A6E4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C3845E">
            <w:pPr>
              <w:jc w:val="center"/>
              <w:rPr>
                <w:rFonts w:hint="eastAsia" w:ascii="宋体" w:hAnsi="宋体" w:eastAsia="宋体" w:cs="宋体"/>
                <w:i w:val="0"/>
                <w:iCs w:val="0"/>
                <w:color w:val="000000"/>
                <w:sz w:val="20"/>
                <w:szCs w:val="20"/>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36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7B3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31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BD0D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覆盖人群、涉及企业等政策知晓率</w:t>
            </w: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CF5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满意度≥95%</w:t>
            </w:r>
          </w:p>
        </w:tc>
      </w:tr>
      <w:bookmarkEnd w:id="0"/>
    </w:tbl>
    <w:p w14:paraId="3D3FE25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03F2F40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0B820E8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eastAsia" w:ascii="仿宋_GB2312" w:hAnsi="宋体" w:eastAsia="仿宋_GB2312" w:cs="宋体"/>
          <w:kern w:val="0"/>
          <w:sz w:val="32"/>
          <w:szCs w:val="32"/>
          <w:lang w:val="en-US" w:eastAsia="zh-CN"/>
        </w:rPr>
      </w:pPr>
    </w:p>
    <w:p w14:paraId="7DBBC78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contextualSpacing/>
        <w:jc w:val="both"/>
        <w:textAlignment w:val="auto"/>
        <w:rPr>
          <w:rFonts w:hint="default" w:ascii="仿宋_GB2312" w:hAnsi="宋体" w:eastAsia="仿宋_GB2312" w:cs="宋体"/>
          <w:kern w:val="0"/>
          <w:sz w:val="32"/>
          <w:szCs w:val="32"/>
          <w:lang w:val="en-US" w:eastAsia="zh-CN"/>
        </w:rPr>
      </w:pPr>
    </w:p>
    <w:sectPr>
      <w:footerReference r:id="rId5" w:type="default"/>
      <w:pgSz w:w="11906" w:h="16838"/>
      <w:pgMar w:top="1134" w:right="1800" w:bottom="1440" w:left="1134" w:header="851" w:footer="992" w:gutter="0"/>
      <w:pgNumType w:fmt="decimal" w:start="3"/>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
    <w:pitch w:val="default"/>
    <w:sig w:usb0="E0002EFF" w:usb1="C000785B" w:usb2="00000009" w:usb3="00000000" w:csb0="400001FF" w:csb1="FFFF0000"/>
  </w:font>
  <w:font w:name="CIDFont+F6">
    <w:altName w:val="Times New Roman"/>
    <w:panose1 w:val="00000000000000000000"/>
    <w:charset w:val="00"/>
    <w:family w:val="roman"/>
    <w:pitch w:val="default"/>
    <w:sig w:usb0="00000000" w:usb1="00000000" w:usb2="00000000" w:usb3="00000000" w:csb0="00000000" w:csb1="00000000"/>
  </w:font>
  <w:font w:name="CIDFont+F4">
    <w:altName w:val="Times New Roman"/>
    <w:panose1 w:val="00000000000000000000"/>
    <w:charset w:val="00"/>
    <w:family w:val="roman"/>
    <w:pitch w:val="default"/>
    <w:sig w:usb0="00000000" w:usb1="00000000" w:usb2="00000000" w:usb3="00000000" w:csb0="00000000" w:csb1="00000000"/>
  </w:font>
  <w:font w:name="Hiragino Sans GB">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490C3">
    <w:pPr>
      <w:pStyle w:val="5"/>
      <w:jc w:val="center"/>
    </w:pPr>
  </w:p>
  <w:p w14:paraId="64F97A2D">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2F645">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1A9083">
                          <w:pPr>
                            <w:pStyle w:val="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PAGE   \* MERGEFORMAT</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zh-CN"/>
                            </w:rPr>
                            <w:t>27</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A1A9083">
                    <w:pPr>
                      <w:pStyle w:val="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PAGE   \* MERGEFORMAT</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zh-CN"/>
                      </w:rPr>
                      <w:t>27</w:t>
                    </w:r>
                    <w:r>
                      <w:rPr>
                        <w:rFonts w:hint="eastAsia" w:asciiTheme="minorEastAsia" w:hAnsiTheme="minorEastAsia" w:eastAsiaTheme="minorEastAsia" w:cstheme="minorEastAsia"/>
                        <w:sz w:val="24"/>
                        <w:szCs w:val="24"/>
                      </w:rPr>
                      <w:fldChar w:fldCharType="end"/>
                    </w:r>
                  </w:p>
                </w:txbxContent>
              </v:textbox>
            </v:shape>
          </w:pict>
        </mc:Fallback>
      </mc:AlternateContent>
    </w:r>
  </w:p>
  <w:p w14:paraId="765F43DF">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8A712">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597276">
                          <w:pPr>
                            <w:pStyle w:val="5"/>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1597276">
                    <w:pPr>
                      <w:pStyle w:val="5"/>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207C8B"/>
    <w:multiLevelType w:val="singleLevel"/>
    <w:tmpl w:val="04207C8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5MzI0MWIwYzIwYmMwOWE5MzdjZDk1ZjY4ODQyZWMifQ=="/>
  </w:docVars>
  <w:rsids>
    <w:rsidRoot w:val="00172A27"/>
    <w:rsid w:val="00000C55"/>
    <w:rsid w:val="00001446"/>
    <w:rsid w:val="0001130C"/>
    <w:rsid w:val="00011F27"/>
    <w:rsid w:val="00012457"/>
    <w:rsid w:val="00021BBF"/>
    <w:rsid w:val="00030443"/>
    <w:rsid w:val="00030F4C"/>
    <w:rsid w:val="0003278A"/>
    <w:rsid w:val="000368FE"/>
    <w:rsid w:val="00042A06"/>
    <w:rsid w:val="00043601"/>
    <w:rsid w:val="000442B5"/>
    <w:rsid w:val="0004639D"/>
    <w:rsid w:val="000465E2"/>
    <w:rsid w:val="0005161F"/>
    <w:rsid w:val="000547D1"/>
    <w:rsid w:val="00055759"/>
    <w:rsid w:val="000612EE"/>
    <w:rsid w:val="00061BAF"/>
    <w:rsid w:val="0006337D"/>
    <w:rsid w:val="00074626"/>
    <w:rsid w:val="00076B62"/>
    <w:rsid w:val="00082093"/>
    <w:rsid w:val="000861D5"/>
    <w:rsid w:val="0009273A"/>
    <w:rsid w:val="000A20A7"/>
    <w:rsid w:val="000A655B"/>
    <w:rsid w:val="000B54DD"/>
    <w:rsid w:val="000C2055"/>
    <w:rsid w:val="000C2B7F"/>
    <w:rsid w:val="000C37BE"/>
    <w:rsid w:val="000C4C50"/>
    <w:rsid w:val="000D0130"/>
    <w:rsid w:val="000D2EEE"/>
    <w:rsid w:val="000D2F19"/>
    <w:rsid w:val="000E0CEA"/>
    <w:rsid w:val="000F3CBF"/>
    <w:rsid w:val="000F3F42"/>
    <w:rsid w:val="000F473D"/>
    <w:rsid w:val="001017F3"/>
    <w:rsid w:val="0011297B"/>
    <w:rsid w:val="00123768"/>
    <w:rsid w:val="00126B08"/>
    <w:rsid w:val="001272E5"/>
    <w:rsid w:val="00127D01"/>
    <w:rsid w:val="00130F5F"/>
    <w:rsid w:val="001374F5"/>
    <w:rsid w:val="00152FDC"/>
    <w:rsid w:val="001561FD"/>
    <w:rsid w:val="0015647B"/>
    <w:rsid w:val="00156619"/>
    <w:rsid w:val="00156C8B"/>
    <w:rsid w:val="00160A8C"/>
    <w:rsid w:val="001700B4"/>
    <w:rsid w:val="00171070"/>
    <w:rsid w:val="001A416A"/>
    <w:rsid w:val="001A6118"/>
    <w:rsid w:val="001B0364"/>
    <w:rsid w:val="001B0B8E"/>
    <w:rsid w:val="001B342F"/>
    <w:rsid w:val="001C1259"/>
    <w:rsid w:val="001D1DA7"/>
    <w:rsid w:val="001E17E4"/>
    <w:rsid w:val="001E2410"/>
    <w:rsid w:val="001E347C"/>
    <w:rsid w:val="001E6110"/>
    <w:rsid w:val="001F3C4D"/>
    <w:rsid w:val="002033EA"/>
    <w:rsid w:val="00214046"/>
    <w:rsid w:val="0022561F"/>
    <w:rsid w:val="00232DBE"/>
    <w:rsid w:val="002355E7"/>
    <w:rsid w:val="00235F73"/>
    <w:rsid w:val="0023681E"/>
    <w:rsid w:val="00241FEC"/>
    <w:rsid w:val="00243562"/>
    <w:rsid w:val="0025164A"/>
    <w:rsid w:val="00265C3D"/>
    <w:rsid w:val="00266C2E"/>
    <w:rsid w:val="00270DF8"/>
    <w:rsid w:val="002754B3"/>
    <w:rsid w:val="0028392B"/>
    <w:rsid w:val="002934F2"/>
    <w:rsid w:val="002A3A19"/>
    <w:rsid w:val="002A3ED4"/>
    <w:rsid w:val="002A7274"/>
    <w:rsid w:val="002B2833"/>
    <w:rsid w:val="002B7BA1"/>
    <w:rsid w:val="002C01BB"/>
    <w:rsid w:val="002C3FA4"/>
    <w:rsid w:val="002E2161"/>
    <w:rsid w:val="002E30F2"/>
    <w:rsid w:val="002E4E72"/>
    <w:rsid w:val="002F0CE0"/>
    <w:rsid w:val="002F4ED9"/>
    <w:rsid w:val="002F75FE"/>
    <w:rsid w:val="002F7FA5"/>
    <w:rsid w:val="003017F4"/>
    <w:rsid w:val="00301AAB"/>
    <w:rsid w:val="00306B68"/>
    <w:rsid w:val="003129FE"/>
    <w:rsid w:val="003322AC"/>
    <w:rsid w:val="00335342"/>
    <w:rsid w:val="00343A8E"/>
    <w:rsid w:val="00345713"/>
    <w:rsid w:val="003566B9"/>
    <w:rsid w:val="00356C98"/>
    <w:rsid w:val="0036367B"/>
    <w:rsid w:val="0036496C"/>
    <w:rsid w:val="00365414"/>
    <w:rsid w:val="00372734"/>
    <w:rsid w:val="00372A33"/>
    <w:rsid w:val="0037374A"/>
    <w:rsid w:val="00377A88"/>
    <w:rsid w:val="00392E2B"/>
    <w:rsid w:val="003A396F"/>
    <w:rsid w:val="003A68FD"/>
    <w:rsid w:val="003A7A18"/>
    <w:rsid w:val="003B3187"/>
    <w:rsid w:val="003B327A"/>
    <w:rsid w:val="003B4612"/>
    <w:rsid w:val="003B76D2"/>
    <w:rsid w:val="003D6D41"/>
    <w:rsid w:val="003E3B0A"/>
    <w:rsid w:val="0040581D"/>
    <w:rsid w:val="00417BF3"/>
    <w:rsid w:val="00425D21"/>
    <w:rsid w:val="00426463"/>
    <w:rsid w:val="00427875"/>
    <w:rsid w:val="004317A0"/>
    <w:rsid w:val="0043556D"/>
    <w:rsid w:val="0043739B"/>
    <w:rsid w:val="00441579"/>
    <w:rsid w:val="004418B5"/>
    <w:rsid w:val="00445789"/>
    <w:rsid w:val="00463FB8"/>
    <w:rsid w:val="00480A2F"/>
    <w:rsid w:val="00480B47"/>
    <w:rsid w:val="00481F19"/>
    <w:rsid w:val="00487BC0"/>
    <w:rsid w:val="00490FF8"/>
    <w:rsid w:val="004A1851"/>
    <w:rsid w:val="004B337A"/>
    <w:rsid w:val="004B5538"/>
    <w:rsid w:val="004C3127"/>
    <w:rsid w:val="004D27C3"/>
    <w:rsid w:val="004D44D2"/>
    <w:rsid w:val="004D491E"/>
    <w:rsid w:val="004E3E51"/>
    <w:rsid w:val="004E625A"/>
    <w:rsid w:val="004F73BD"/>
    <w:rsid w:val="00502474"/>
    <w:rsid w:val="00515110"/>
    <w:rsid w:val="00523062"/>
    <w:rsid w:val="00532434"/>
    <w:rsid w:val="00537019"/>
    <w:rsid w:val="0054051F"/>
    <w:rsid w:val="0054271B"/>
    <w:rsid w:val="00545281"/>
    <w:rsid w:val="00551A39"/>
    <w:rsid w:val="00566585"/>
    <w:rsid w:val="00580A2F"/>
    <w:rsid w:val="005A2CB7"/>
    <w:rsid w:val="005B15C7"/>
    <w:rsid w:val="005B51EA"/>
    <w:rsid w:val="005C6B92"/>
    <w:rsid w:val="005F4CC9"/>
    <w:rsid w:val="0060056E"/>
    <w:rsid w:val="006039C9"/>
    <w:rsid w:val="00605602"/>
    <w:rsid w:val="00605D22"/>
    <w:rsid w:val="00620A03"/>
    <w:rsid w:val="00621126"/>
    <w:rsid w:val="0062145A"/>
    <w:rsid w:val="00633C60"/>
    <w:rsid w:val="00645C9F"/>
    <w:rsid w:val="00650775"/>
    <w:rsid w:val="0065388D"/>
    <w:rsid w:val="00655506"/>
    <w:rsid w:val="00674396"/>
    <w:rsid w:val="006849AD"/>
    <w:rsid w:val="006853A7"/>
    <w:rsid w:val="0069507F"/>
    <w:rsid w:val="006955DD"/>
    <w:rsid w:val="00697A98"/>
    <w:rsid w:val="006A0492"/>
    <w:rsid w:val="006A3DED"/>
    <w:rsid w:val="006A6E23"/>
    <w:rsid w:val="006B05FF"/>
    <w:rsid w:val="006C4D2E"/>
    <w:rsid w:val="006D3D60"/>
    <w:rsid w:val="006E1F9C"/>
    <w:rsid w:val="006E4A2C"/>
    <w:rsid w:val="006E721A"/>
    <w:rsid w:val="006F0E11"/>
    <w:rsid w:val="006F40C8"/>
    <w:rsid w:val="00700872"/>
    <w:rsid w:val="00706BB4"/>
    <w:rsid w:val="00707D8D"/>
    <w:rsid w:val="00714029"/>
    <w:rsid w:val="007203B6"/>
    <w:rsid w:val="007222C1"/>
    <w:rsid w:val="00725205"/>
    <w:rsid w:val="0074091B"/>
    <w:rsid w:val="00740927"/>
    <w:rsid w:val="00744302"/>
    <w:rsid w:val="00747C60"/>
    <w:rsid w:val="007732EA"/>
    <w:rsid w:val="00777EA3"/>
    <w:rsid w:val="007933F9"/>
    <w:rsid w:val="00793C7B"/>
    <w:rsid w:val="007954B6"/>
    <w:rsid w:val="007A5E22"/>
    <w:rsid w:val="007B3768"/>
    <w:rsid w:val="007B5395"/>
    <w:rsid w:val="007C38FB"/>
    <w:rsid w:val="007C6434"/>
    <w:rsid w:val="007D4E4C"/>
    <w:rsid w:val="007D5F13"/>
    <w:rsid w:val="007D69F8"/>
    <w:rsid w:val="007E4819"/>
    <w:rsid w:val="007E4E03"/>
    <w:rsid w:val="007E7289"/>
    <w:rsid w:val="00805F3F"/>
    <w:rsid w:val="00817A5D"/>
    <w:rsid w:val="00821209"/>
    <w:rsid w:val="00821491"/>
    <w:rsid w:val="00831411"/>
    <w:rsid w:val="00842536"/>
    <w:rsid w:val="00843692"/>
    <w:rsid w:val="0085135B"/>
    <w:rsid w:val="0085287C"/>
    <w:rsid w:val="008559B6"/>
    <w:rsid w:val="008559FD"/>
    <w:rsid w:val="00855E65"/>
    <w:rsid w:val="0085612E"/>
    <w:rsid w:val="00880868"/>
    <w:rsid w:val="00880D30"/>
    <w:rsid w:val="008811AD"/>
    <w:rsid w:val="008812FA"/>
    <w:rsid w:val="008B222B"/>
    <w:rsid w:val="008C138F"/>
    <w:rsid w:val="008C204C"/>
    <w:rsid w:val="008C2625"/>
    <w:rsid w:val="008C4FE2"/>
    <w:rsid w:val="008D4D6A"/>
    <w:rsid w:val="008F7014"/>
    <w:rsid w:val="009049E9"/>
    <w:rsid w:val="00907F9B"/>
    <w:rsid w:val="00911503"/>
    <w:rsid w:val="00917C2D"/>
    <w:rsid w:val="009209B6"/>
    <w:rsid w:val="00923CB4"/>
    <w:rsid w:val="009335E0"/>
    <w:rsid w:val="00941732"/>
    <w:rsid w:val="009510F3"/>
    <w:rsid w:val="00954018"/>
    <w:rsid w:val="00955590"/>
    <w:rsid w:val="00970435"/>
    <w:rsid w:val="009704EC"/>
    <w:rsid w:val="00971619"/>
    <w:rsid w:val="00982EAB"/>
    <w:rsid w:val="0098505E"/>
    <w:rsid w:val="00991480"/>
    <w:rsid w:val="009945A7"/>
    <w:rsid w:val="00995E63"/>
    <w:rsid w:val="0099643D"/>
    <w:rsid w:val="009969DC"/>
    <w:rsid w:val="00996BA5"/>
    <w:rsid w:val="009A0F79"/>
    <w:rsid w:val="009A3C75"/>
    <w:rsid w:val="009B03F2"/>
    <w:rsid w:val="009C4EE2"/>
    <w:rsid w:val="009D46B1"/>
    <w:rsid w:val="009E7F6E"/>
    <w:rsid w:val="009F2B6A"/>
    <w:rsid w:val="009F5541"/>
    <w:rsid w:val="00A01204"/>
    <w:rsid w:val="00A022BA"/>
    <w:rsid w:val="00A256AC"/>
    <w:rsid w:val="00A32BE3"/>
    <w:rsid w:val="00A4207A"/>
    <w:rsid w:val="00A5653E"/>
    <w:rsid w:val="00A63533"/>
    <w:rsid w:val="00A723C4"/>
    <w:rsid w:val="00A72D2B"/>
    <w:rsid w:val="00A820E9"/>
    <w:rsid w:val="00A82942"/>
    <w:rsid w:val="00A83E24"/>
    <w:rsid w:val="00AA20F8"/>
    <w:rsid w:val="00AA327B"/>
    <w:rsid w:val="00AA55AF"/>
    <w:rsid w:val="00AB19A5"/>
    <w:rsid w:val="00AC2FD6"/>
    <w:rsid w:val="00AC78FC"/>
    <w:rsid w:val="00AD4CFE"/>
    <w:rsid w:val="00AE79BA"/>
    <w:rsid w:val="00AF350E"/>
    <w:rsid w:val="00AF3D8F"/>
    <w:rsid w:val="00AF5273"/>
    <w:rsid w:val="00AF5D3D"/>
    <w:rsid w:val="00B0671C"/>
    <w:rsid w:val="00B13495"/>
    <w:rsid w:val="00B262DD"/>
    <w:rsid w:val="00B278DE"/>
    <w:rsid w:val="00B30287"/>
    <w:rsid w:val="00B30EBD"/>
    <w:rsid w:val="00B351C3"/>
    <w:rsid w:val="00B36AC9"/>
    <w:rsid w:val="00B36E7A"/>
    <w:rsid w:val="00B542CD"/>
    <w:rsid w:val="00B6465B"/>
    <w:rsid w:val="00B772D7"/>
    <w:rsid w:val="00B85451"/>
    <w:rsid w:val="00B86006"/>
    <w:rsid w:val="00B86D86"/>
    <w:rsid w:val="00BA2A96"/>
    <w:rsid w:val="00BA5FE5"/>
    <w:rsid w:val="00BC1FD9"/>
    <w:rsid w:val="00BC30FF"/>
    <w:rsid w:val="00BC500D"/>
    <w:rsid w:val="00BD7FD7"/>
    <w:rsid w:val="00BF1606"/>
    <w:rsid w:val="00BF1647"/>
    <w:rsid w:val="00BF5A25"/>
    <w:rsid w:val="00C06428"/>
    <w:rsid w:val="00C11347"/>
    <w:rsid w:val="00C35018"/>
    <w:rsid w:val="00C40A34"/>
    <w:rsid w:val="00C4484E"/>
    <w:rsid w:val="00C46F7C"/>
    <w:rsid w:val="00C519B5"/>
    <w:rsid w:val="00C55EDB"/>
    <w:rsid w:val="00C573E9"/>
    <w:rsid w:val="00C729DA"/>
    <w:rsid w:val="00C764B7"/>
    <w:rsid w:val="00C90B56"/>
    <w:rsid w:val="00CA3F25"/>
    <w:rsid w:val="00CB5B9D"/>
    <w:rsid w:val="00CB6428"/>
    <w:rsid w:val="00CC01A5"/>
    <w:rsid w:val="00CC2134"/>
    <w:rsid w:val="00CD255A"/>
    <w:rsid w:val="00D126EC"/>
    <w:rsid w:val="00D14955"/>
    <w:rsid w:val="00D24CD6"/>
    <w:rsid w:val="00D24FA6"/>
    <w:rsid w:val="00D544D2"/>
    <w:rsid w:val="00D660F8"/>
    <w:rsid w:val="00D744C5"/>
    <w:rsid w:val="00D827AF"/>
    <w:rsid w:val="00D8451F"/>
    <w:rsid w:val="00D8474D"/>
    <w:rsid w:val="00D84D5B"/>
    <w:rsid w:val="00D86771"/>
    <w:rsid w:val="00D90C73"/>
    <w:rsid w:val="00D90F17"/>
    <w:rsid w:val="00D9480E"/>
    <w:rsid w:val="00D94FFD"/>
    <w:rsid w:val="00DA7038"/>
    <w:rsid w:val="00DB4AF2"/>
    <w:rsid w:val="00DB572A"/>
    <w:rsid w:val="00DC14B3"/>
    <w:rsid w:val="00DC399C"/>
    <w:rsid w:val="00DC7D6D"/>
    <w:rsid w:val="00DD2999"/>
    <w:rsid w:val="00DD2B43"/>
    <w:rsid w:val="00DD2CF8"/>
    <w:rsid w:val="00DD5C58"/>
    <w:rsid w:val="00DE240B"/>
    <w:rsid w:val="00DE529C"/>
    <w:rsid w:val="00DE6D9E"/>
    <w:rsid w:val="00DF3482"/>
    <w:rsid w:val="00DF450F"/>
    <w:rsid w:val="00E04A58"/>
    <w:rsid w:val="00E07425"/>
    <w:rsid w:val="00E07A05"/>
    <w:rsid w:val="00E16025"/>
    <w:rsid w:val="00E167FD"/>
    <w:rsid w:val="00E16F50"/>
    <w:rsid w:val="00E24179"/>
    <w:rsid w:val="00E31783"/>
    <w:rsid w:val="00E36636"/>
    <w:rsid w:val="00E43A34"/>
    <w:rsid w:val="00E44D37"/>
    <w:rsid w:val="00E52850"/>
    <w:rsid w:val="00E609A5"/>
    <w:rsid w:val="00E61928"/>
    <w:rsid w:val="00E656D2"/>
    <w:rsid w:val="00E7276C"/>
    <w:rsid w:val="00E84382"/>
    <w:rsid w:val="00E9180B"/>
    <w:rsid w:val="00EA0646"/>
    <w:rsid w:val="00EA2BA4"/>
    <w:rsid w:val="00EA3103"/>
    <w:rsid w:val="00EB15C1"/>
    <w:rsid w:val="00EC325A"/>
    <w:rsid w:val="00EC3A8E"/>
    <w:rsid w:val="00EC57F0"/>
    <w:rsid w:val="00ED68AF"/>
    <w:rsid w:val="00EF2E7C"/>
    <w:rsid w:val="00F01A6E"/>
    <w:rsid w:val="00F11811"/>
    <w:rsid w:val="00F20178"/>
    <w:rsid w:val="00F23C6C"/>
    <w:rsid w:val="00F24BC8"/>
    <w:rsid w:val="00F25045"/>
    <w:rsid w:val="00F30F3E"/>
    <w:rsid w:val="00F32002"/>
    <w:rsid w:val="00F4605D"/>
    <w:rsid w:val="00F51EF5"/>
    <w:rsid w:val="00F74928"/>
    <w:rsid w:val="00F8197E"/>
    <w:rsid w:val="00F833B1"/>
    <w:rsid w:val="00F87D90"/>
    <w:rsid w:val="00F90495"/>
    <w:rsid w:val="00FA4179"/>
    <w:rsid w:val="00FB4362"/>
    <w:rsid w:val="00FB53A1"/>
    <w:rsid w:val="00FD30CF"/>
    <w:rsid w:val="00FE0E46"/>
    <w:rsid w:val="00FF0AEC"/>
    <w:rsid w:val="00FF1DF4"/>
    <w:rsid w:val="00FF4165"/>
    <w:rsid w:val="016C71F3"/>
    <w:rsid w:val="04C2712A"/>
    <w:rsid w:val="070904FA"/>
    <w:rsid w:val="08962940"/>
    <w:rsid w:val="0D1424ED"/>
    <w:rsid w:val="113741D2"/>
    <w:rsid w:val="12E3308D"/>
    <w:rsid w:val="191C449B"/>
    <w:rsid w:val="19B337B9"/>
    <w:rsid w:val="1C0C118D"/>
    <w:rsid w:val="1CF24A53"/>
    <w:rsid w:val="1D34261E"/>
    <w:rsid w:val="1DC679E4"/>
    <w:rsid w:val="22CF2CE6"/>
    <w:rsid w:val="22E91846"/>
    <w:rsid w:val="277327DA"/>
    <w:rsid w:val="29835AAE"/>
    <w:rsid w:val="2A6E68B9"/>
    <w:rsid w:val="2E652751"/>
    <w:rsid w:val="356B2B06"/>
    <w:rsid w:val="37367452"/>
    <w:rsid w:val="391D5AED"/>
    <w:rsid w:val="3ED454B4"/>
    <w:rsid w:val="403E032A"/>
    <w:rsid w:val="42552BFE"/>
    <w:rsid w:val="4E4A7541"/>
    <w:rsid w:val="4F8B2E19"/>
    <w:rsid w:val="505428F9"/>
    <w:rsid w:val="527E074E"/>
    <w:rsid w:val="54C9329F"/>
    <w:rsid w:val="56004989"/>
    <w:rsid w:val="579503FF"/>
    <w:rsid w:val="5B6B48BF"/>
    <w:rsid w:val="5C043425"/>
    <w:rsid w:val="5D467A6D"/>
    <w:rsid w:val="5F36141C"/>
    <w:rsid w:val="60535296"/>
    <w:rsid w:val="68B16390"/>
    <w:rsid w:val="6F893923"/>
    <w:rsid w:val="72FD2525"/>
    <w:rsid w:val="798C015E"/>
    <w:rsid w:val="7DC7126F"/>
    <w:rsid w:val="F4F41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nhideWhenUsed="0" w:uiPriority="0" w:semiHidden="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qFormat/>
    <w:uiPriority w:val="0"/>
    <w:pPr>
      <w:jc w:val="left"/>
    </w:pPr>
  </w:style>
  <w:style w:type="paragraph" w:styleId="4">
    <w:name w:val="Balloon Text"/>
    <w:basedOn w:val="1"/>
    <w:link w:val="16"/>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paragraph" w:styleId="8">
    <w:name w:val="annotation subject"/>
    <w:basedOn w:val="3"/>
    <w:next w:val="3"/>
    <w:link w:val="20"/>
    <w:qFormat/>
    <w:uiPriority w:val="0"/>
    <w:rPr>
      <w:b/>
      <w:bCs/>
    </w:rPr>
  </w:style>
  <w:style w:type="character" w:styleId="11">
    <w:name w:val="line number"/>
    <w:qFormat/>
    <w:uiPriority w:val="0"/>
  </w:style>
  <w:style w:type="character" w:styleId="12">
    <w:name w:val="annotation reference"/>
    <w:qFormat/>
    <w:uiPriority w:val="0"/>
    <w:rPr>
      <w:sz w:val="21"/>
      <w:szCs w:val="21"/>
    </w:rPr>
  </w:style>
  <w:style w:type="character" w:customStyle="1" w:styleId="13">
    <w:name w:val="页脚 Char"/>
    <w:link w:val="5"/>
    <w:qFormat/>
    <w:uiPriority w:val="0"/>
    <w:rPr>
      <w:sz w:val="18"/>
      <w:szCs w:val="18"/>
    </w:rPr>
  </w:style>
  <w:style w:type="character" w:customStyle="1" w:styleId="14">
    <w:name w:val="页眉 Char"/>
    <w:link w:val="6"/>
    <w:qFormat/>
    <w:uiPriority w:val="0"/>
    <w:rPr>
      <w:sz w:val="18"/>
      <w:szCs w:val="18"/>
    </w:rPr>
  </w:style>
  <w:style w:type="paragraph" w:styleId="15">
    <w:name w:val="List Paragraph"/>
    <w:basedOn w:val="1"/>
    <w:qFormat/>
    <w:uiPriority w:val="0"/>
    <w:pPr>
      <w:ind w:firstLine="420" w:firstLineChars="200"/>
    </w:pPr>
  </w:style>
  <w:style w:type="character" w:customStyle="1" w:styleId="16">
    <w:name w:val="批注框文本 Char"/>
    <w:link w:val="4"/>
    <w:qFormat/>
    <w:uiPriority w:val="0"/>
    <w:rPr>
      <w:kern w:val="2"/>
      <w:sz w:val="18"/>
      <w:szCs w:val="18"/>
    </w:rPr>
  </w:style>
  <w:style w:type="character" w:customStyle="1" w:styleId="17">
    <w:name w:val="标题 1 Char"/>
    <w:link w:val="2"/>
    <w:qFormat/>
    <w:uiPriority w:val="0"/>
    <w:rPr>
      <w:rFonts w:ascii="Times New Roman" w:hAnsi="Times New Roman"/>
      <w:b/>
      <w:bCs/>
      <w:kern w:val="44"/>
      <w:sz w:val="44"/>
      <w:szCs w:val="44"/>
    </w:rPr>
  </w:style>
  <w:style w:type="paragraph" w:customStyle="1" w:styleId="18">
    <w:name w:val="TOC Heading"/>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19">
    <w:name w:val="批注文字 Char"/>
    <w:link w:val="3"/>
    <w:qFormat/>
    <w:uiPriority w:val="0"/>
    <w:rPr>
      <w:kern w:val="2"/>
      <w:sz w:val="21"/>
      <w:szCs w:val="22"/>
    </w:rPr>
  </w:style>
  <w:style w:type="character" w:customStyle="1" w:styleId="20">
    <w:name w:val="批注主题 Char"/>
    <w:link w:val="8"/>
    <w:qFormat/>
    <w:uiPriority w:val="0"/>
    <w:rPr>
      <w:b/>
      <w:bCs/>
      <w:kern w:val="2"/>
      <w:sz w:val="21"/>
      <w:szCs w:val="22"/>
    </w:rPr>
  </w:style>
  <w:style w:type="character" w:customStyle="1" w:styleId="21">
    <w:name w:val="fontstyle01"/>
    <w:qFormat/>
    <w:uiPriority w:val="0"/>
    <w:rPr>
      <w:rFonts w:hint="eastAsia" w:ascii="仿宋_GB2312" w:eastAsia="仿宋_GB2312"/>
      <w:color w:val="000000"/>
      <w:sz w:val="32"/>
      <w:szCs w:val="32"/>
    </w:rPr>
  </w:style>
  <w:style w:type="character" w:customStyle="1" w:styleId="22">
    <w:name w:val="fontstyle21"/>
    <w:autoRedefine/>
    <w:qFormat/>
    <w:uiPriority w:val="0"/>
    <w:rPr>
      <w:rFonts w:hint="default" w:ascii="TimesNewRomanPSMT" w:hAnsi="TimesNewRomanPSMT"/>
      <w:color w:val="000000"/>
      <w:sz w:val="32"/>
      <w:szCs w:val="32"/>
    </w:rPr>
  </w:style>
  <w:style w:type="character" w:customStyle="1" w:styleId="23">
    <w:name w:val="fontstyle11"/>
    <w:qFormat/>
    <w:uiPriority w:val="0"/>
    <w:rPr>
      <w:rFonts w:hint="eastAsia" w:ascii="仿宋_GB2312" w:eastAsia="仿宋_GB2312"/>
      <w:color w:val="000000"/>
      <w:sz w:val="32"/>
      <w:szCs w:val="32"/>
    </w:rPr>
  </w:style>
  <w:style w:type="character" w:customStyle="1" w:styleId="24">
    <w:name w:val="fontstyle31"/>
    <w:qFormat/>
    <w:uiPriority w:val="0"/>
    <w:rPr>
      <w:rFonts w:hint="default" w:ascii="TimesNewRomanPSMT" w:hAnsi="TimesNewRomanPSMT"/>
      <w:color w:val="000000"/>
      <w:sz w:val="32"/>
      <w:szCs w:val="32"/>
    </w:rPr>
  </w:style>
  <w:style w:type="character" w:customStyle="1" w:styleId="25">
    <w:name w:val="font61"/>
    <w:basedOn w:val="10"/>
    <w:autoRedefine/>
    <w:qFormat/>
    <w:uiPriority w:val="0"/>
    <w:rPr>
      <w:rFonts w:hint="default" w:ascii="Arial" w:hAnsi="Arial" w:cs="Arial"/>
      <w:color w:val="000000"/>
      <w:sz w:val="20"/>
      <w:szCs w:val="20"/>
      <w:u w:val="none"/>
    </w:rPr>
  </w:style>
  <w:style w:type="character" w:customStyle="1" w:styleId="26">
    <w:name w:val="font41"/>
    <w:basedOn w:val="10"/>
    <w:autoRedefine/>
    <w:qFormat/>
    <w:uiPriority w:val="0"/>
    <w:rPr>
      <w:rFonts w:hint="eastAsia" w:ascii="宋体" w:hAnsi="宋体" w:eastAsia="宋体" w:cs="宋体"/>
      <w:color w:val="000000"/>
      <w:sz w:val="20"/>
      <w:szCs w:val="20"/>
      <w:u w:val="none"/>
    </w:rPr>
  </w:style>
  <w:style w:type="character" w:customStyle="1" w:styleId="27">
    <w:name w:val="font51"/>
    <w:basedOn w:val="10"/>
    <w:qFormat/>
    <w:uiPriority w:val="0"/>
    <w:rPr>
      <w:rFonts w:hint="eastAsia" w:ascii="宋体" w:hAnsi="宋体" w:eastAsia="宋体" w:cs="宋体"/>
      <w:color w:val="000000"/>
      <w:sz w:val="20"/>
      <w:szCs w:val="20"/>
      <w:u w:val="none"/>
    </w:rPr>
  </w:style>
  <w:style w:type="character" w:customStyle="1" w:styleId="28">
    <w:name w:val="font81"/>
    <w:basedOn w:val="10"/>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25&#24180;&#39044;&#31639;&#20844;&#24320;\&#39044;&#31639;&#20844;&#24320;&#19977;&#20010;&#22270;&#29255;&#21046;&#20316;&#27169;&#26495;&#65288;&#20462;&#25913;&#65289;.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025&#24180;&#39044;&#31639;&#20844;&#24320;\&#39044;&#31639;&#20844;&#24320;&#19977;&#20010;&#22270;&#29255;&#21046;&#20316;&#27169;&#26495;&#65288;&#20462;&#25913;&#65289;.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025&#24180;&#39044;&#31639;&#20844;&#24320;\&#39044;&#31639;&#20844;&#24320;&#19977;&#20010;&#22270;&#29255;&#21046;&#20316;&#27169;&#26495;&#65288;&#20462;&#25913;&#6528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600" b="1" i="0" u="none" strike="noStrike" kern="1200" spc="0" baseline="0">
                <a:solidFill>
                  <a:sysClr val="windowText" lastClr="000000"/>
                </a:solidFill>
                <a:latin typeface="+mn-lt"/>
                <a:ea typeface="+mn-ea"/>
                <a:cs typeface="+mn-cs"/>
              </a:defRPr>
            </a:pPr>
            <a:r>
              <a:rPr lang="zh-CN" altLang="en-US" sz="1600" b="1" i="0" u="none" strike="noStrike" baseline="0">
                <a:solidFill>
                  <a:srgbClr val="000000"/>
                </a:solidFill>
                <a:effectLst/>
                <a:latin typeface="宋体" panose="02010600030101010101" charset="-122"/>
                <a:ea typeface="宋体" panose="02010600030101010101" charset="-122"/>
                <a:cs typeface="宋体" panose="02010600030101010101" charset="-122"/>
              </a:rPr>
              <a:t>图</a:t>
            </a:r>
            <a:r>
              <a:rPr lang="en-US" altLang="zh-CN" sz="1600" b="1" i="0" u="none" strike="noStrike" baseline="0">
                <a:solidFill>
                  <a:srgbClr val="000000"/>
                </a:solidFill>
                <a:effectLst/>
                <a:latin typeface="Calibri" panose="020F0502020204030204" pitchFamily="2" charset="0"/>
                <a:ea typeface="Calibri" panose="020F0502020204030204" pitchFamily="2" charset="0"/>
                <a:cs typeface="Calibri" panose="020F0502020204030204" pitchFamily="2" charset="0"/>
              </a:rPr>
              <a:t>1</a:t>
            </a:r>
            <a:r>
              <a:rPr altLang="en-US" sz="1600" b="1" i="0" u="none" strike="noStrike" baseline="0">
                <a:solidFill>
                  <a:srgbClr val="000000"/>
                </a:solidFill>
                <a:effectLst/>
                <a:latin typeface="宋体" panose="02010600030101010101" charset="-122"/>
                <a:ea typeface="宋体" panose="02010600030101010101" charset="-122"/>
                <a:cs typeface="宋体" panose="02010600030101010101" charset="-122"/>
              </a:rPr>
              <a:t>：收入预算构成</a:t>
            </a:r>
            <a:endPar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pieChart>
        <c:varyColors val="1"/>
        <c:ser>
          <c:idx val="0"/>
          <c:order val="0"/>
          <c:tx>
            <c:strRef>
              <c:f>一般公共预算收支结构图!$B$1</c:f>
              <c:strCache>
                <c:ptCount val="1"/>
                <c:pt idx="0">
                  <c:v>收入</c:v>
                </c:pt>
              </c:strCache>
            </c:strRef>
          </c:tx>
          <c:explosion val="0"/>
          <c:dPt>
            <c:idx val="0"/>
            <c:bubble3D val="0"/>
            <c:explosion val="1"/>
            <c:spPr>
              <a:solidFill>
                <a:srgbClr val="4F81BD">
                  <a:alpha val="100000"/>
                </a:srgbClr>
              </a:solidFill>
              <a:ln w="19050">
                <a:solidFill>
                  <a:srgbClr val="FFFFFF">
                    <a:alpha val="100000"/>
                  </a:srgbClr>
                </a:solidFill>
                <a:prstDash val="solid"/>
              </a:ln>
            </c:spPr>
          </c:dPt>
          <c:dPt>
            <c:idx val="1"/>
            <c:bubble3D val="0"/>
            <c:explosion val="0"/>
            <c:spPr>
              <a:solidFill>
                <a:srgbClr val="C0504D">
                  <a:alpha val="100000"/>
                </a:srgbClr>
              </a:solidFill>
              <a:ln w="19050">
                <a:solidFill>
                  <a:srgbClr val="FFFFFF">
                    <a:alpha val="100000"/>
                  </a:srgbClr>
                </a:solidFill>
                <a:prstDash val="solid"/>
              </a:ln>
            </c:spPr>
          </c:dPt>
          <c:dPt>
            <c:idx val="2"/>
            <c:bubble3D val="0"/>
            <c:explosion val="0"/>
            <c:spPr>
              <a:solidFill>
                <a:srgbClr val="9BBB59">
                  <a:alpha val="100000"/>
                </a:srgbClr>
              </a:solidFill>
              <a:ln w="19050">
                <a:solidFill>
                  <a:srgbClr val="FFFFFF">
                    <a:alpha val="100000"/>
                  </a:srgbClr>
                </a:solidFill>
                <a:prstDash val="solid"/>
              </a:ln>
            </c:spPr>
          </c:dPt>
          <c:dPt>
            <c:idx val="3"/>
            <c:bubble3D val="0"/>
            <c:explosion val="0"/>
            <c:spPr>
              <a:solidFill>
                <a:srgbClr val="8064A2">
                  <a:alpha val="100000"/>
                </a:srgbClr>
              </a:solidFill>
              <a:ln w="19050">
                <a:solidFill>
                  <a:srgbClr val="FFFFFF">
                    <a:alpha val="100000"/>
                  </a:srgbClr>
                </a:solidFill>
                <a:prstDash val="solid"/>
              </a:ln>
            </c:spPr>
          </c:dPt>
          <c:dLbls>
            <c:numFmt formatCode="General" sourceLinked="1"/>
            <c:spPr>
              <a:noFill/>
              <a:ln>
                <a:noFill/>
              </a:ln>
              <a:effectLst/>
            </c:spPr>
            <c:txPr>
              <a:bodyPr rot="0" spcFirstLastPara="1" vertOverflow="ellipsis" vert="horz" wrap="square" lIns="38100" tIns="19050" rIns="38100" bIns="19050" anchor="ctr" anchorCtr="1">
                <a:spAutoFit/>
              </a:bodyPr>
              <a:lstStyle/>
              <a:p>
                <a:pPr>
                  <a:defRPr lang="zh-CN" sz="900" b="1" i="0" u="none" strike="noStrike" kern="1200" baseline="0">
                    <a:solidFill>
                      <a:sysClr val="windowText" lastClr="000000"/>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19050" cap="flat" cmpd="sng" algn="ctr">
                      <a:solidFill>
                        <a:srgbClr val="FF0000">
                          <a:alpha val="100000"/>
                        </a:srgbClr>
                      </a:solidFill>
                      <a:prstDash val="solid"/>
                      <a:round/>
                    </a:ln>
                  </c:spPr>
                </c15:leaderLines>
              </c:ext>
            </c:extLst>
          </c:dLbls>
          <c:cat>
            <c:strRef>
              <c:f>一般公共预算收支结构图!$A$2:$A$5</c:f>
              <c:strCache>
                <c:ptCount val="4"/>
                <c:pt idx="0">
                  <c:v>一般公共预算收入</c:v>
                </c:pt>
                <c:pt idx="1">
                  <c:v>政府性基金预算收入</c:v>
                </c:pt>
                <c:pt idx="2">
                  <c:v>上年结转收入</c:v>
                </c:pt>
                <c:pt idx="3">
                  <c:v>其他收入</c:v>
                </c:pt>
              </c:strCache>
            </c:strRef>
          </c:cat>
          <c:val>
            <c:numRef>
              <c:f>一般公共预算收支结构图!$B$2:$B$5</c:f>
              <c:numCache>
                <c:formatCode>General</c:formatCode>
                <c:ptCount val="4"/>
                <c:pt idx="0">
                  <c:v>906.87</c:v>
                </c:pt>
                <c:pt idx="1">
                  <c:v>0</c:v>
                </c:pt>
                <c:pt idx="2">
                  <c:v>4639.08</c:v>
                </c:pt>
                <c:pt idx="3">
                  <c:v>0</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82cf3581-e764-4ea0-a46c-efdccbc03eea}"/>
      </c:ext>
    </c:extLst>
  </c:chart>
  <c:spPr>
    <a:solidFill>
      <a:schemeClr val="bg1"/>
    </a:solidFill>
    <a:ln w="9525" cap="flat" cmpd="sng" algn="ctr">
      <a:solidFill>
        <a:sysClr val="windowText" lastClr="000000"/>
      </a:solidFill>
      <a:prstDash val="solid"/>
      <a:round/>
    </a:ln>
    <a:effectLst/>
  </c:spPr>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600" b="1" i="0" u="none" strike="noStrike" kern="1200" spc="0" baseline="0">
                <a:solidFill>
                  <a:sysClr val="windowText" lastClr="000000"/>
                </a:solidFill>
                <a:latin typeface="+mn-ea"/>
                <a:ea typeface="+mn-ea"/>
                <a:cs typeface="+mn-cs"/>
              </a:defRPr>
            </a:pPr>
            <a:r>
              <a:rPr lang="zh-CN" altLang="en-US" sz="1600" b="1" i="0" u="none" strike="noStrike" baseline="0">
                <a:solidFill>
                  <a:srgbClr val="000000"/>
                </a:solidFill>
                <a:latin typeface="宋体" panose="02010600030101010101" charset="-122"/>
                <a:ea typeface="宋体" panose="02010600030101010101" charset="-122"/>
                <a:cs typeface="宋体" panose="02010600030101010101" charset="-122"/>
              </a:rPr>
              <a:t>图</a:t>
            </a:r>
            <a:r>
              <a:rPr lang="en-US" altLang="zh-CN" sz="1600" b="1" i="0" u="none" strike="noStrike" baseline="0">
                <a:solidFill>
                  <a:srgbClr val="000000"/>
                </a:solidFill>
                <a:latin typeface="Arial" panose="020B0604020202020204" pitchFamily="7" charset="0"/>
                <a:ea typeface="Arial" panose="020B0604020202020204" pitchFamily="7" charset="0"/>
                <a:cs typeface="Arial" panose="020B0604020202020204" pitchFamily="7" charset="0"/>
              </a:rPr>
              <a:t>2</a:t>
            </a:r>
            <a:r>
              <a:rPr altLang="en-US" sz="1600" b="1" i="0" u="none" strike="noStrike" baseline="0">
                <a:solidFill>
                  <a:srgbClr val="000000"/>
                </a:solidFill>
                <a:latin typeface="宋体" panose="02010600030101010101" charset="-122"/>
                <a:ea typeface="宋体" panose="02010600030101010101" charset="-122"/>
                <a:cs typeface="宋体" panose="02010600030101010101" charset="-122"/>
              </a:rPr>
              <a:t>：支出预算构成</a:t>
            </a:r>
            <a:endParaRPr lang="en-US" altLang="zh-CN"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pieChart>
        <c:varyColors val="1"/>
        <c:ser>
          <c:idx val="0"/>
          <c:order val="0"/>
          <c:tx>
            <c:strRef>
              <c:f>'[预算公开三个图片制作模板（修改）.xls]一般公共预算收支结构图'!$B$8</c:f>
              <c:strCache>
                <c:ptCount val="1"/>
                <c:pt idx="0">
                  <c:v>金额</c:v>
                </c:pt>
              </c:strCache>
            </c:strRef>
          </c:tx>
          <c:explosion val="0"/>
          <c:dPt>
            <c:idx val="0"/>
            <c:bubble3D val="0"/>
            <c:explosion val="0"/>
            <c:spPr>
              <a:solidFill>
                <a:srgbClr val="4F81BD">
                  <a:alpha val="100000"/>
                </a:srgbClr>
              </a:solidFill>
              <a:ln w="19050">
                <a:solidFill>
                  <a:srgbClr val="FFFFFF">
                    <a:alpha val="100000"/>
                  </a:srgbClr>
                </a:solidFill>
                <a:prstDash val="solid"/>
              </a:ln>
            </c:spPr>
          </c:dPt>
          <c:dPt>
            <c:idx val="1"/>
            <c:bubble3D val="0"/>
            <c:explosion val="0"/>
            <c:spPr>
              <a:solidFill>
                <a:srgbClr val="C0504D">
                  <a:alpha val="100000"/>
                </a:srgbClr>
              </a:solidFill>
              <a:ln w="19050">
                <a:solidFill>
                  <a:srgbClr val="FFFFFF">
                    <a:alpha val="100000"/>
                  </a:srgbClr>
                </a:solidFill>
                <a:prstDash val="solid"/>
              </a:ln>
            </c:spPr>
          </c:dPt>
          <c:dPt>
            <c:idx val="2"/>
            <c:bubble3D val="0"/>
            <c:explosion val="0"/>
            <c:spPr>
              <a:solidFill>
                <a:srgbClr val="9BBB59">
                  <a:alpha val="100000"/>
                </a:srgbClr>
              </a:solidFill>
              <a:ln w="19050">
                <a:solidFill>
                  <a:srgbClr val="FFFFFF">
                    <a:alpha val="100000"/>
                  </a:srgbClr>
                </a:solidFill>
                <a:prstDash val="solid"/>
              </a:ln>
            </c:spPr>
          </c:dPt>
          <c:dPt>
            <c:idx val="3"/>
            <c:bubble3D val="0"/>
            <c:explosion val="0"/>
            <c:spPr>
              <a:solidFill>
                <a:srgbClr val="8064A2">
                  <a:alpha val="100000"/>
                </a:srgbClr>
              </a:solidFill>
              <a:ln w="19050">
                <a:solidFill>
                  <a:srgbClr val="FFFFFF">
                    <a:alpha val="100000"/>
                  </a:srgbClr>
                </a:solidFill>
                <a:prstDash val="solid"/>
              </a:ln>
            </c:spPr>
          </c:dPt>
          <c:dPt>
            <c:idx val="4"/>
            <c:bubble3D val="0"/>
            <c:explosion val="0"/>
            <c:spPr>
              <a:solidFill>
                <a:srgbClr val="4BACC6">
                  <a:alpha val="100000"/>
                </a:srgbClr>
              </a:solidFill>
              <a:ln w="19050">
                <a:solidFill>
                  <a:srgbClr val="FFFFFF">
                    <a:alpha val="100000"/>
                  </a:srgbClr>
                </a:solidFill>
                <a:prstDash val="solid"/>
              </a:ln>
            </c:spPr>
          </c:dPt>
          <c:dPt>
            <c:idx val="5"/>
            <c:bubble3D val="0"/>
            <c:explosion val="0"/>
            <c:spPr>
              <a:solidFill>
                <a:srgbClr val="F79646">
                  <a:alpha val="100000"/>
                </a:srgbClr>
              </a:solidFill>
              <a:ln w="19050">
                <a:solidFill>
                  <a:srgbClr val="FFFFFF">
                    <a:alpha val="100000"/>
                  </a:srgbClr>
                </a:solidFill>
                <a:prstDash val="solid"/>
              </a:ln>
            </c:spPr>
          </c:dPt>
          <c:dPt>
            <c:idx val="6"/>
            <c:bubble3D val="0"/>
            <c:explosion val="0"/>
            <c:spPr>
              <a:solidFill>
                <a:schemeClr val="accent1">
                  <a:lumMod val="60000"/>
                </a:schemeClr>
              </a:solidFill>
              <a:ln w="19050">
                <a:solidFill>
                  <a:schemeClr val="lt1"/>
                </a:solidFill>
              </a:ln>
              <a:effectLst/>
            </c:spPr>
          </c:dPt>
          <c:dPt>
            <c:idx val="7"/>
            <c:bubble3D val="0"/>
            <c:explosion val="0"/>
            <c:spPr>
              <a:solidFill>
                <a:schemeClr val="accent2">
                  <a:lumMod val="60000"/>
                </a:schemeClr>
              </a:solidFill>
              <a:ln w="19050">
                <a:solidFill>
                  <a:schemeClr val="lt1"/>
                </a:solidFill>
              </a:ln>
              <a:effectLst/>
            </c:spPr>
          </c:dPt>
          <c:dPt>
            <c:idx val="8"/>
            <c:bubble3D val="0"/>
            <c:explosion val="0"/>
            <c:spPr>
              <a:solidFill>
                <a:schemeClr val="accent3">
                  <a:lumMod val="60000"/>
                </a:schemeClr>
              </a:solidFill>
              <a:ln w="19050">
                <a:solidFill>
                  <a:schemeClr val="lt1"/>
                </a:solidFill>
              </a:ln>
              <a:effectLst/>
            </c:spPr>
          </c:dPt>
          <c:dPt>
            <c:idx val="9"/>
            <c:bubble3D val="0"/>
            <c:explosion val="0"/>
            <c:spPr>
              <a:solidFill>
                <a:schemeClr val="accent4">
                  <a:lumMod val="60000"/>
                </a:schemeClr>
              </a:solidFill>
              <a:ln w="19050">
                <a:solidFill>
                  <a:schemeClr val="lt1"/>
                </a:solidFill>
              </a:ln>
              <a:effectLst/>
            </c:spPr>
          </c:dPt>
          <c:dPt>
            <c:idx val="10"/>
            <c:bubble3D val="0"/>
            <c:explosion val="0"/>
            <c:spPr>
              <a:solidFill>
                <a:schemeClr val="accent5">
                  <a:lumMod val="60000"/>
                </a:schemeClr>
              </a:solidFill>
              <a:ln w="19050">
                <a:solidFill>
                  <a:schemeClr val="lt1"/>
                </a:solidFill>
              </a:ln>
              <a:effectLst/>
            </c:spPr>
          </c:dPt>
          <c:dPt>
            <c:idx val="11"/>
            <c:bubble3D val="0"/>
            <c:explosion val="0"/>
            <c:spPr>
              <a:solidFill>
                <a:schemeClr val="accent6">
                  <a:lumMod val="60000"/>
                </a:schemeClr>
              </a:solidFill>
              <a:ln w="19050">
                <a:solidFill>
                  <a:schemeClr val="lt1"/>
                </a:solidFill>
              </a:ln>
              <a:effectLst/>
            </c:spPr>
          </c:dPt>
          <c:dPt>
            <c:idx val="12"/>
            <c:bubble3D val="0"/>
            <c:explosion val="0"/>
            <c:spPr>
              <a:solidFill>
                <a:schemeClr val="accent1">
                  <a:lumMod val="80000"/>
                  <a:lumOff val="20000"/>
                </a:schemeClr>
              </a:solidFill>
              <a:ln w="19050">
                <a:solidFill>
                  <a:schemeClr val="lt1"/>
                </a:solidFill>
              </a:ln>
              <a:effectLst/>
            </c:spPr>
          </c:dPt>
          <c:dPt>
            <c:idx val="13"/>
            <c:bubble3D val="0"/>
            <c:explosion val="0"/>
            <c:spPr>
              <a:solidFill>
                <a:schemeClr val="accent2">
                  <a:lumMod val="80000"/>
                  <a:lumOff val="20000"/>
                </a:schemeClr>
              </a:solidFill>
              <a:ln w="19050">
                <a:solidFill>
                  <a:schemeClr val="lt1"/>
                </a:solidFill>
              </a:ln>
              <a:effectLst/>
            </c:spPr>
          </c:dPt>
          <c:dPt>
            <c:idx val="14"/>
            <c:bubble3D val="0"/>
            <c:explosion val="0"/>
            <c:spPr>
              <a:solidFill>
                <a:schemeClr val="accent3">
                  <a:lumMod val="80000"/>
                  <a:lumOff val="20000"/>
                </a:schemeClr>
              </a:solidFill>
              <a:ln w="19050">
                <a:solidFill>
                  <a:schemeClr val="lt1"/>
                </a:solidFill>
              </a:ln>
              <a:effectLst/>
            </c:spPr>
          </c:dPt>
          <c:dPt>
            <c:idx val="15"/>
            <c:bubble3D val="0"/>
            <c:explosion val="0"/>
            <c:spPr>
              <a:solidFill>
                <a:schemeClr val="accent4">
                  <a:lumMod val="80000"/>
                  <a:lumOff val="20000"/>
                </a:schemeClr>
              </a:solidFill>
              <a:ln w="19050">
                <a:solidFill>
                  <a:schemeClr val="lt1"/>
                </a:solidFill>
              </a:ln>
              <a:effectLst/>
            </c:spPr>
          </c:dPt>
          <c:dPt>
            <c:idx val="16"/>
            <c:bubble3D val="0"/>
            <c:explosion val="0"/>
          </c:dPt>
          <c:dPt>
            <c:idx val="17"/>
            <c:bubble3D val="0"/>
            <c:explosion val="0"/>
          </c:dPt>
          <c:dLbls>
            <c:numFmt formatCode="General" sourceLinked="1"/>
            <c:spPr>
              <a:noFill/>
              <a:ln>
                <a:noFill/>
              </a:ln>
              <a:effectLst/>
            </c:spPr>
            <c:txPr>
              <a:bodyPr rot="0" spcFirstLastPara="1" vertOverflow="ellipsis" vert="horz" wrap="square" lIns="38100" tIns="19050" rIns="38100" bIns="19050" anchor="ctr" anchorCtr="1">
                <a:spAutoFit/>
              </a:bodyPr>
              <a:lstStyle/>
              <a:p>
                <a:pPr>
                  <a:defRPr lang="zh-CN" sz="900" b="1" i="0" u="none" strike="noStrike" kern="1200" baseline="0">
                    <a:solidFill>
                      <a:sysClr val="windowText" lastClr="000000"/>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19050" cap="flat" cmpd="sng" algn="ctr">
                      <a:solidFill>
                        <a:srgbClr val="FF0000">
                          <a:alpha val="100000"/>
                        </a:srgbClr>
                      </a:solidFill>
                      <a:prstDash val="solid"/>
                      <a:round/>
                    </a:ln>
                  </c:spPr>
                </c15:leaderLines>
              </c:ext>
            </c:extLst>
          </c:dLbls>
          <c:cat>
            <c:strRef>
              <c:f>'[预算公开三个图片制作模板（修改）.xls]一般公共预算收支结构图'!$A$9:$A$26</c:f>
              <c:strCache>
                <c:ptCount val="18"/>
                <c:pt idx="0">
                  <c:v>一般公共服务支出</c:v>
                </c:pt>
                <c:pt idx="1">
                  <c:v>公共安全支出</c:v>
                </c:pt>
                <c:pt idx="2">
                  <c:v>教育支出</c:v>
                </c:pt>
                <c:pt idx="3">
                  <c:v>科学技术支出</c:v>
                </c:pt>
                <c:pt idx="4">
                  <c:v>文化旅游体育与传媒支出</c:v>
                </c:pt>
                <c:pt idx="5">
                  <c:v>社会保障和就业支出</c:v>
                </c:pt>
                <c:pt idx="6">
                  <c:v>卫生健康支出</c:v>
                </c:pt>
                <c:pt idx="7">
                  <c:v>节能环保支出</c:v>
                </c:pt>
                <c:pt idx="8">
                  <c:v>城乡社区支出</c:v>
                </c:pt>
                <c:pt idx="9">
                  <c:v>农林水支出</c:v>
                </c:pt>
                <c:pt idx="10">
                  <c:v>交通运输支出</c:v>
                </c:pt>
                <c:pt idx="11">
                  <c:v>资源勘探信息等支出</c:v>
                </c:pt>
                <c:pt idx="12">
                  <c:v>商业服务业等支出</c:v>
                </c:pt>
                <c:pt idx="13">
                  <c:v>金融支出</c:v>
                </c:pt>
                <c:pt idx="14">
                  <c:v>自然资源海洋气象等支出</c:v>
                </c:pt>
                <c:pt idx="15">
                  <c:v>住房保障支出</c:v>
                </c:pt>
                <c:pt idx="16">
                  <c:v>灾害防治及应急管理支出</c:v>
                </c:pt>
                <c:pt idx="17">
                  <c:v>粮油物资储备支出</c:v>
                </c:pt>
              </c:strCache>
            </c:strRef>
          </c:cat>
          <c:val>
            <c:numRef>
              <c:f>'[预算公开三个图片制作模板（修改）.xls]一般公共预算收支结构图'!$B$9:$B$26</c:f>
              <c:numCache>
                <c:formatCode>General</c:formatCode>
                <c:ptCount val="18"/>
                <c:pt idx="0">
                  <c:v>0</c:v>
                </c:pt>
                <c:pt idx="1">
                  <c:v>0</c:v>
                </c:pt>
                <c:pt idx="2">
                  <c:v>0</c:v>
                </c:pt>
                <c:pt idx="3">
                  <c:v>0</c:v>
                </c:pt>
                <c:pt idx="4">
                  <c:v>0</c:v>
                </c:pt>
                <c:pt idx="5">
                  <c:v>16.65</c:v>
                </c:pt>
                <c:pt idx="6">
                  <c:v>10.84</c:v>
                </c:pt>
                <c:pt idx="7">
                  <c:v>0</c:v>
                </c:pt>
                <c:pt idx="8">
                  <c:v>197.17</c:v>
                </c:pt>
                <c:pt idx="9">
                  <c:v>0</c:v>
                </c:pt>
                <c:pt idx="10">
                  <c:v>0</c:v>
                </c:pt>
                <c:pt idx="11">
                  <c:v>0</c:v>
                </c:pt>
                <c:pt idx="12">
                  <c:v>0</c:v>
                </c:pt>
                <c:pt idx="13">
                  <c:v>0</c:v>
                </c:pt>
                <c:pt idx="14">
                  <c:v>0</c:v>
                </c:pt>
                <c:pt idx="15">
                  <c:v>682.21</c:v>
                </c:pt>
                <c:pt idx="16">
                  <c:v>0</c:v>
                </c:pt>
                <c:pt idx="17">
                  <c:v>0</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bd948843-98c7-40c6-8ca4-06771b760ce0}"/>
      </c:ext>
    </c:extLst>
  </c:chart>
  <c:spPr>
    <a:solidFill>
      <a:schemeClr val="bg1"/>
    </a:solidFill>
    <a:ln w="9525" cap="flat" cmpd="sng" algn="ctr">
      <a:solidFill>
        <a:schemeClr val="tx1"/>
      </a:solidFill>
      <a:prstDash val="solid"/>
      <a:round/>
    </a:ln>
    <a:effectLst/>
  </c:spPr>
  <c:txPr>
    <a:bodyPr wrap="square"/>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sz="1600" b="1" i="0" u="none" strike="noStrike" baseline="0">
                <a:solidFill>
                  <a:srgbClr val="333333"/>
                </a:solidFill>
                <a:latin typeface="宋体" panose="02010600030101010101" charset="-122"/>
                <a:ea typeface="宋体" panose="02010600030101010101" charset="-122"/>
                <a:cs typeface="宋体" panose="02010600030101010101" charset="-122"/>
              </a:rPr>
              <a:t>图</a:t>
            </a:r>
            <a:r>
              <a:rPr lang="en-US" altLang="zh-CN" sz="1600" b="1" i="0" u="none" strike="noStrike" baseline="0">
                <a:solidFill>
                  <a:srgbClr val="333333"/>
                </a:solidFill>
                <a:latin typeface="Arial" panose="020B0604020202020204" pitchFamily="7" charset="0"/>
                <a:ea typeface="Arial" panose="020B0604020202020204" pitchFamily="7" charset="0"/>
                <a:cs typeface="Arial" panose="020B0604020202020204" pitchFamily="7" charset="0"/>
              </a:rPr>
              <a:t>3</a:t>
            </a:r>
            <a:r>
              <a:rPr sz="1600" b="1" i="0" u="none" strike="noStrike" baseline="0">
                <a:solidFill>
                  <a:srgbClr val="333333"/>
                </a:solidFill>
                <a:latin typeface="宋体" panose="02010600030101010101" charset="-122"/>
                <a:ea typeface="宋体" panose="02010600030101010101" charset="-122"/>
                <a:cs typeface="宋体" panose="02010600030101010101" charset="-122"/>
              </a:rPr>
              <a:t>：</a:t>
            </a:r>
            <a:r>
              <a:rPr lang="en-US" altLang="zh-CN" sz="1600" b="1" i="0" u="none" strike="noStrike" baseline="0">
                <a:solidFill>
                  <a:srgbClr val="333333"/>
                </a:solidFill>
                <a:latin typeface="Arial" panose="020B0604020202020204" pitchFamily="7" charset="0"/>
                <a:ea typeface="Arial" panose="020B0604020202020204" pitchFamily="7" charset="0"/>
                <a:cs typeface="Arial" panose="020B0604020202020204" pitchFamily="7" charset="0"/>
              </a:rPr>
              <a:t>“</a:t>
            </a:r>
            <a:r>
              <a:rPr altLang="en-US" sz="1600" b="1" i="0" u="none" strike="noStrike" baseline="0">
                <a:solidFill>
                  <a:srgbClr val="333333"/>
                </a:solidFill>
                <a:latin typeface="宋体" panose="02010600030101010101" charset="-122"/>
                <a:ea typeface="宋体" panose="02010600030101010101" charset="-122"/>
                <a:cs typeface="宋体" panose="02010600030101010101" charset="-122"/>
              </a:rPr>
              <a:t>三公</a:t>
            </a:r>
            <a:r>
              <a:rPr lang="en-US" altLang="zh-CN" sz="1600" b="1" i="0" u="none" strike="noStrike" baseline="0">
                <a:solidFill>
                  <a:srgbClr val="333333"/>
                </a:solidFill>
                <a:latin typeface="Arial" panose="020B0604020202020204" pitchFamily="7" charset="0"/>
                <a:ea typeface="Arial" panose="020B0604020202020204" pitchFamily="7" charset="0"/>
                <a:cs typeface="Arial" panose="020B0604020202020204" pitchFamily="7" charset="0"/>
              </a:rPr>
              <a:t>”</a:t>
            </a:r>
            <a:r>
              <a:rPr altLang="en-US" sz="1600" b="1" i="0" u="none" strike="noStrike" baseline="0">
                <a:solidFill>
                  <a:srgbClr val="333333"/>
                </a:solidFill>
                <a:latin typeface="宋体" panose="02010600030101010101" charset="-122"/>
                <a:ea typeface="宋体" panose="02010600030101010101" charset="-122"/>
                <a:cs typeface="宋体" panose="02010600030101010101" charset="-122"/>
              </a:rPr>
              <a:t>经费、培训费、会议费等财政拨款情况</a:t>
            </a:r>
            <a:endParaRPr altLang="en-US"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207922446932977"/>
          <c:y val="0.0173267326732673"/>
        </c:manualLayout>
      </c:layout>
      <c:overlay val="0"/>
      <c:spPr>
        <a:noFill/>
        <a:ln>
          <a:noFill/>
        </a:ln>
        <a:effectLst/>
      </c:spPr>
    </c:title>
    <c:autoTitleDeleted val="0"/>
    <c:plotArea>
      <c:layout/>
      <c:ofPieChart>
        <c:ofPieType val="pie"/>
        <c:varyColors val="1"/>
        <c:ser>
          <c:idx val="0"/>
          <c:order val="0"/>
          <c:tx>
            <c:strRef>
              <c:f>'[预算公开三个图片制作模板（修改）.xls]一般公共预算收支结构图'!$B$37</c:f>
              <c:strCache>
                <c:ptCount val="1"/>
                <c:pt idx="0">
                  <c:v>金额</c:v>
                </c:pt>
              </c:strCache>
            </c:strRef>
          </c:tx>
          <c:explosion val="0"/>
          <c:dPt>
            <c:idx val="0"/>
            <c:bubble3D val="0"/>
            <c:explosion val="0"/>
            <c:spPr>
              <a:solidFill>
                <a:schemeClr val="accent1"/>
              </a:solidFill>
              <a:ln>
                <a:solidFill>
                  <a:schemeClr val="bg1"/>
                </a:solidFill>
              </a:ln>
              <a:effectLst/>
            </c:spPr>
          </c:dPt>
          <c:dPt>
            <c:idx val="1"/>
            <c:bubble3D val="0"/>
            <c:explosion val="0"/>
            <c:spPr>
              <a:solidFill>
                <a:schemeClr val="accent2"/>
              </a:solidFill>
              <a:ln>
                <a:solidFill>
                  <a:schemeClr val="bg1"/>
                </a:solidFill>
              </a:ln>
              <a:effectLst/>
            </c:spPr>
          </c:dPt>
          <c:dPt>
            <c:idx val="2"/>
            <c:bubble3D val="0"/>
            <c:explosion val="0"/>
            <c:spPr>
              <a:solidFill>
                <a:schemeClr val="accent3"/>
              </a:solidFill>
              <a:ln>
                <a:solidFill>
                  <a:schemeClr val="bg1"/>
                </a:solidFill>
              </a:ln>
              <a:effectLst/>
            </c:spPr>
          </c:dPt>
          <c:dPt>
            <c:idx val="3"/>
            <c:bubble3D val="0"/>
            <c:explosion val="0"/>
            <c:spPr>
              <a:solidFill>
                <a:schemeClr val="accent4"/>
              </a:solidFill>
              <a:ln>
                <a:solidFill>
                  <a:schemeClr val="bg1"/>
                </a:solidFill>
              </a:ln>
              <a:effectLst/>
            </c:spPr>
          </c:dPt>
          <c:dPt>
            <c:idx val="4"/>
            <c:bubble3D val="0"/>
            <c:explosion val="0"/>
            <c:spPr>
              <a:solidFill>
                <a:schemeClr val="accent5"/>
              </a:solidFill>
              <a:ln>
                <a:solidFill>
                  <a:schemeClr val="bg1"/>
                </a:solidFill>
              </a:ln>
              <a:effectLst/>
            </c:spPr>
          </c:dPt>
          <c:dPt>
            <c:idx val="5"/>
            <c:bubble3D val="0"/>
            <c:explosion val="0"/>
            <c:spPr>
              <a:solidFill>
                <a:schemeClr val="accent6"/>
              </a:solidFill>
              <a:ln>
                <a:solidFill>
                  <a:schemeClr val="bg1"/>
                </a:solidFill>
              </a:ln>
              <a:effectLst/>
            </c:spPr>
          </c:dPt>
          <c:dPt>
            <c:idx val="6"/>
            <c:bubble3D val="0"/>
            <c:explosion val="0"/>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65000"/>
                        <a:lumOff val="3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'[预算公开三个图片制作模板（修改）.xls]一般公共预算收支结构图'!$A$38:$A$43</c:f>
              <c:strCache>
                <c:ptCount val="6"/>
                <c:pt idx="0">
                  <c:v>会议费</c:v>
                </c:pt>
                <c:pt idx="1">
                  <c:v>培训费</c:v>
                </c:pt>
                <c:pt idx="2">
                  <c:v>“三公”经费 因公出国（境）费</c:v>
                </c:pt>
                <c:pt idx="3">
                  <c:v>“三公”经费 公务接待费</c:v>
                </c:pt>
                <c:pt idx="4">
                  <c:v>“三公”经费 公务用车购置费</c:v>
                </c:pt>
                <c:pt idx="5">
                  <c:v>“三公”经费 公务用车运行费</c:v>
                </c:pt>
              </c:strCache>
            </c:strRef>
          </c:cat>
          <c:val>
            <c:numRef>
              <c:f>'[预算公开三个图片制作模板（修改）.xls]一般公共预算收支结构图'!$B$38:$B$43</c:f>
              <c:numCache>
                <c:formatCode>General</c:formatCode>
                <c:ptCount val="6"/>
                <c:pt idx="0">
                  <c:v>0</c:v>
                </c:pt>
                <c:pt idx="1">
                  <c:v>0</c:v>
                </c:pt>
                <c:pt idx="3">
                  <c:v>0.15</c:v>
                </c:pt>
                <c:pt idx="5">
                  <c:v>10000</c:v>
                </c:pt>
              </c:numCache>
            </c:numRef>
          </c:val>
        </c:ser>
        <c:dLbls>
          <c:showLegendKey val="0"/>
          <c:showVal val="0"/>
          <c:showCatName val="0"/>
          <c:showSerName val="0"/>
          <c:showPercent val="0"/>
          <c:showBubbleSize val="0"/>
          <c:showLeaderLines val="0"/>
        </c:dLbls>
        <c:gapWidth val="60"/>
        <c:splitType val="pos"/>
        <c:splitPos val="4"/>
        <c:secondPieSize val="75"/>
        <c:serLines>
          <c:spPr>
            <a:ln w="9525" cap="flat" cmpd="sng" algn="ctr">
              <a:solidFill>
                <a:schemeClr val="tx1">
                  <a:lumMod val="35000"/>
                  <a:lumOff val="65000"/>
                </a:schemeClr>
              </a:solidFill>
              <a:prstDash val="solid"/>
              <a:round/>
            </a:ln>
            <a:effectLst/>
          </c:spPr>
        </c:serLines>
      </c:of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ca8636a-8b8c-471a-9391-272de023bc59}"/>
      </c:ext>
    </c:extLst>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Company>
  <Pages>47</Pages>
  <Words>4780</Words>
  <Characters>5287</Characters>
  <Lines>68</Lines>
  <Paragraphs>19</Paragraphs>
  <TotalTime>17</TotalTime>
  <ScaleCrop>false</ScaleCrop>
  <LinksUpToDate>false</LinksUpToDate>
  <CharactersWithSpaces>5331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2024-01-30T17:03:00Z</dcterms:created>
  <dc:creator>home</dc:creator>
  <cp:lastModifiedBy>西与。</cp:lastModifiedBy>
  <cp:lastPrinted>2024-02-04T10:32:00Z</cp:lastPrinted>
  <dcterms:modified xsi:type="dcterms:W3CDTF">2025-02-12T08:22:07Z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4746AA2B63644A919A7677ADD6665D0C</vt:lpwstr>
  </property>
  <property fmtid="{D5CDD505-2E9C-101B-9397-08002B2CF9AE}" pid="4" name="KSOTemplateDocerSaveRecord">
    <vt:lpwstr>eyJoZGlkIjoiMTRiOTUwMzQ3ODg0ZjVkNWI5MWM0NjdhNmFjYzZmNDgiLCJ1c2VySWQiOiIzMjY0MDA0NzEifQ==</vt:lpwstr>
  </property>
</Properties>
</file>