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2B5A6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51E5F99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3130E45F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482D2F7A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08D907F8">
      <w:pPr>
        <w:spacing w:line="576" w:lineRule="exact"/>
        <w:ind w:firstLine="640" w:firstLineChars="200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立项依据：《甘财社（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3）125号关于提前下达2024年中央财政医疗服务与保障能力提升补助资金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、《</w:t>
      </w:r>
      <w:r>
        <w:rPr>
          <w:rFonts w:hint="eastAsia" w:ascii="仿宋_GB2312" w:eastAsia="仿宋_GB2312"/>
          <w:sz w:val="32"/>
          <w:szCs w:val="32"/>
          <w:lang w:eastAsia="zh-CN"/>
        </w:rPr>
        <w:t>甘财社（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2024）38号中央财政医疗服务与保障能力提升补助资金》</w:t>
      </w:r>
      <w:r>
        <w:rPr>
          <w:rFonts w:hint="eastAsia" w:ascii="仿宋_GB2312" w:eastAsia="仿宋_GB2312"/>
          <w:spacing w:val="-6"/>
          <w:sz w:val="32"/>
          <w:szCs w:val="32"/>
        </w:rPr>
        <w:t>用于加强基金监管、健全城乡居民及城镇职工医疗保障体系等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实施单位：山丹县医疗保障局</w:t>
      </w:r>
    </w:p>
    <w:p w14:paraId="33DBF500">
      <w:pPr>
        <w:pStyle w:val="2"/>
        <w:rPr>
          <w:rFonts w:hint="eastAsia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实施周期：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2024年度。</w:t>
      </w:r>
    </w:p>
    <w:p w14:paraId="208F0AF6">
      <w:pPr>
        <w:pStyle w:val="2"/>
        <w:rPr>
          <w:rFonts w:hint="eastAsia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建设内容：</w:t>
      </w:r>
      <w:r>
        <w:rPr>
          <w:rFonts w:hint="eastAsia" w:ascii="仿宋_GB2312" w:eastAsia="仿宋_GB2312"/>
          <w:spacing w:val="-6"/>
          <w:sz w:val="32"/>
          <w:szCs w:val="32"/>
        </w:rPr>
        <w:t>加强基金监管、健全城乡居民及城镇职工医疗保障体系等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。</w:t>
      </w:r>
    </w:p>
    <w:p w14:paraId="308A6D76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 w14:paraId="7DB3651E">
      <w:pPr>
        <w:spacing w:line="576" w:lineRule="exact"/>
        <w:ind w:firstLine="640"/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32"/>
        </w:rPr>
        <w:t>年度总体目标</w:t>
      </w:r>
    </w:p>
    <w:p w14:paraId="086D099D">
      <w:pPr>
        <w:spacing w:line="576" w:lineRule="exact"/>
        <w:ind w:firstLine="640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⑴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切实加强基金监管。</w:t>
      </w:r>
    </w:p>
    <w:p w14:paraId="67041753">
      <w:pPr>
        <w:spacing w:line="576" w:lineRule="exact"/>
        <w:ind w:firstLine="640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建立健全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城乡居民及城镇职工医疗保障体系。</w:t>
      </w:r>
    </w:p>
    <w:p w14:paraId="729066DD">
      <w:pPr>
        <w:spacing w:line="576" w:lineRule="exact"/>
        <w:ind w:firstLine="640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⑶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/>
        </w:rPr>
        <w:t>强化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待遇审核，规范就医结算行为。</w:t>
      </w:r>
    </w:p>
    <w:p w14:paraId="2F69A752">
      <w:pPr>
        <w:spacing w:line="576" w:lineRule="exact"/>
        <w:ind w:firstLine="640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⑷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扎实做好药品耗材招标采购工作。</w:t>
      </w:r>
    </w:p>
    <w:p w14:paraId="3AED652B">
      <w:pPr>
        <w:spacing w:line="576" w:lineRule="exact"/>
        <w:ind w:firstLine="640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⑸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加强医疗保障基金预算管理。</w:t>
      </w:r>
    </w:p>
    <w:p w14:paraId="193C2A1A">
      <w:pPr>
        <w:spacing w:line="576" w:lineRule="exact"/>
        <w:ind w:firstLine="640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⑹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加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/>
        </w:rPr>
        <w:t>大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信息系统建设。</w:t>
      </w:r>
    </w:p>
    <w:p w14:paraId="7D3A12AF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 w14:paraId="5A5A9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资金计划：年度预算总额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万元，全部为财政拨款。</w:t>
      </w:r>
    </w:p>
    <w:p w14:paraId="383F1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资金到位：财政拨款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万元已全额到位。</w:t>
      </w:r>
    </w:p>
    <w:p w14:paraId="1EE9E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资金使用：全年执行数为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7F11CD95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 w14:paraId="65D12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（一）绩效目标完成情况</w:t>
      </w:r>
    </w:p>
    <w:p w14:paraId="66F20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两个二级指标，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21个三级指标，总分值50分，得分45分。</w:t>
      </w:r>
    </w:p>
    <w:p w14:paraId="0E37D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满意度指标：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参保人员对医保服务满意度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，达成预期目标。</w:t>
      </w:r>
    </w:p>
    <w:p w14:paraId="7F61126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项目决策：四个二级指标，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12个三级指标，总分值20分，得分17分。</w:t>
      </w:r>
    </w:p>
    <w:p w14:paraId="781AE35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过程管理：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两个二级指标，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5个三级指标，总分值10分，得分10分。</w:t>
      </w:r>
    </w:p>
    <w:p w14:paraId="0C050413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 w14:paraId="25545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项目全面完成绩效目标，产出及满意度指标均达预期值，自评总分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分（详见附件）。</w:t>
      </w:r>
    </w:p>
    <w:p w14:paraId="3C57D44D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偏离绩效目标的原因和下一步改进措施 </w:t>
      </w:r>
    </w:p>
    <w:p w14:paraId="2A46495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一年多来，虽然我们做了大量工作，也取得了一些成绩，但仍然存在一些不容忽视的问题，主要表现在：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一是医保基金可持续性压力增大。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转外就诊人次居高不下，转诊率高；同时受老龄化加剧、医疗消费需求增长、医药领域欺诈骗保和不规范使用医保基金等因素影响，我县医保基金支出持续增长。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二是医保监管力量薄弱与监管压力巨大之间的矛盾突出。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医保基金监管线长面广，医保监管职能持续增加，且因欺诈骗保行为专业性、隐蔽性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较强，涉及多个职能部门，监管任务艰巨，医保监管人员严重不足。</w:t>
      </w:r>
    </w:p>
    <w:p w14:paraId="0B9EBE6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接下来，我局将从以下三个方面做好各项工作：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稽查专业性培训力度。医保政策分类多、政策变化快，可提前了解掌握医保业务经办人员业务知识的盲点、堵点，加大培训力度，健全医保服务制度，切实提高医保业务经办人员稽查人员业务水平，为全县人民提供优质的医疗保障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完善基本医疗保险制度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在巩固省内基本医保、大病保险、医疗救助“一站式”结算的基础上，大力推进实现全国异地就医直接结算。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持续推进医保支付方式改革。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IP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支付方式改革，切实提高基金使用效益和效率。</w:t>
      </w:r>
    </w:p>
    <w:p w14:paraId="6FFDA3EA">
      <w:pPr>
        <w:adjustRightInd w:val="0"/>
        <w:snapToGrid w:val="0"/>
        <w:spacing w:line="59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4C4A85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国标黑体" w:hAnsi="国标黑体" w:eastAsia="国标黑体" w:cs="国标黑体"/>
          <w:sz w:val="32"/>
          <w:szCs w:val="32"/>
        </w:rPr>
      </w:pPr>
    </w:p>
    <w:p w14:paraId="18335733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C87B3C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F745E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BE632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山丹县医疗保障局</w:t>
      </w:r>
    </w:p>
    <w:p w14:paraId="72461960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2024年12月20日</w:t>
      </w:r>
    </w:p>
    <w:p w14:paraId="2CED0DDD">
      <w:pPr>
        <w:numPr>
          <w:ilvl w:val="0"/>
          <w:numId w:val="0"/>
        </w:numPr>
        <w:spacing w:line="600" w:lineRule="exact"/>
        <w:ind w:firstLine="420" w:firstLineChars="20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65A64E3"/>
    <w:rsid w:val="0D2564A8"/>
    <w:rsid w:val="0ECA2393"/>
    <w:rsid w:val="11A810E9"/>
    <w:rsid w:val="125641FA"/>
    <w:rsid w:val="180516B5"/>
    <w:rsid w:val="193629E2"/>
    <w:rsid w:val="2FAC3BD9"/>
    <w:rsid w:val="41436921"/>
    <w:rsid w:val="4E414821"/>
    <w:rsid w:val="627C7C08"/>
    <w:rsid w:val="67300F6F"/>
    <w:rsid w:val="6B4A697B"/>
    <w:rsid w:val="70B067A1"/>
    <w:rsid w:val="71E151B0"/>
    <w:rsid w:val="73FEAA9E"/>
    <w:rsid w:val="74B87DB2"/>
    <w:rsid w:val="79497B81"/>
    <w:rsid w:val="7A912591"/>
    <w:rsid w:val="D53D0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1032</Words>
  <Characters>1073</Characters>
  <Lines>1</Lines>
  <Paragraphs>1</Paragraphs>
  <TotalTime>1</TotalTime>
  <ScaleCrop>false</ScaleCrop>
  <LinksUpToDate>false</LinksUpToDate>
  <CharactersWithSpaces>1150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2022-01-19T15:54:00Z</dcterms:created>
  <dc:creator>散步的鱼</dc:creator>
  <cp:lastModifiedBy>……</cp:lastModifiedBy>
  <cp:lastPrinted>2025-09-16T09:56:10Z</cp:lastPrinted>
  <dcterms:modified xsi:type="dcterms:W3CDTF">2025-09-16T09:56:35Z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2DA92029841B756B16A5B567198D6207</vt:lpwstr>
  </property>
  <property fmtid="{D5CDD505-2E9C-101B-9397-08002B2CF9AE}" pid="4" name="KSOTemplateDocerSaveRecord">
    <vt:lpwstr>eyJoZGlkIjoiNTcyNTdmZDUyZjYyMDllMTgxNmE0OWRhZDc5YzAwYTYiLCJ1c2VySWQiOiI3NjYzNjY0NjkifQ==</vt:lpwstr>
  </property>
</Properties>
</file>