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年，全县上下坚持以习近平新时代中国特色社会主义思想为指导，坚决贯彻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决策部署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和省市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各项工作安排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认真落实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“疫情要防住、经济要稳住、发展要安全”的要求，牢牢把握“三新一高”导向，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立足工业主导型和生态功能型发展定位，着力推进“强科技”“强工业”“强县域”行动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守正创新、真抓实干，推动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县域经济社会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高质量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见行见效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进一步树牢实干导向、奖优导向，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激励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全县上下凝心聚力谋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、担当作为促落实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县域经济社会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高质量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作出更大贡献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，决定对先进单位和个人进行奖励。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hint="eastAsia" w:ascii="仿宋_GB2312" w:eastAsia="仿宋_GB2312"/>
          <w:sz w:val="32"/>
          <w:szCs w:val="32"/>
          <w:lang w:eastAsia="zh-CN"/>
        </w:rPr>
        <w:t>奖励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022年度重点纳税企业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2022年度招商引资先进个人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2022年度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强科技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行动先进企业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2022年度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强工业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行动先进企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2022年度农业农村工作先进集体和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先进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2022年下半年为促进县域经济高质量发展作出重大贡献的部门及乡镇。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三、绩效目标完成情况及效益分析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经济指标奖励资金奖励企业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31家，先进个人70人次，先进单位36个，奖励资累计金648.2万元，大幅提高了单位工作积极性，为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县域经济社会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高质量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作出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重大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贡献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累计发放</w:t>
      </w:r>
      <w:r>
        <w:rPr>
          <w:rFonts w:hint="eastAsia" w:ascii="仿宋_GB2312" w:eastAsia="仿宋_GB2312"/>
          <w:sz w:val="32"/>
          <w:szCs w:val="32"/>
        </w:rPr>
        <w:t>奖励资金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648.2万元，预算执行率100%，按时全部发放，提高了单位工作积极性，为县域经济平稳运行提供了良好的基础，自评得分85分。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绩效目标并无未完成情况。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下一步改进工作的措施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今后我局将根据工作实际，加强专项资金管理，改善资金拨付时间和拨付方式，提高资金拨付的时效性。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4D96E"/>
    <w:multiLevelType w:val="singleLevel"/>
    <w:tmpl w:val="8694D9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YjA4ZDgzYWM3ZWI4MmUyMzcwZDA2NjRjMDA5ZDkifQ=="/>
  </w:docVars>
  <w:rsids>
    <w:rsidRoot w:val="0ECA2393"/>
    <w:rsid w:val="0001489F"/>
    <w:rsid w:val="000A7557"/>
    <w:rsid w:val="000C090A"/>
    <w:rsid w:val="001940D5"/>
    <w:rsid w:val="002114C3"/>
    <w:rsid w:val="00286CA1"/>
    <w:rsid w:val="003C6F23"/>
    <w:rsid w:val="00481F21"/>
    <w:rsid w:val="00530E72"/>
    <w:rsid w:val="00594EC8"/>
    <w:rsid w:val="007B2162"/>
    <w:rsid w:val="00810656"/>
    <w:rsid w:val="00854E14"/>
    <w:rsid w:val="008C120E"/>
    <w:rsid w:val="009471EF"/>
    <w:rsid w:val="00976E20"/>
    <w:rsid w:val="009F449D"/>
    <w:rsid w:val="00A34770"/>
    <w:rsid w:val="00B4239C"/>
    <w:rsid w:val="00C2019A"/>
    <w:rsid w:val="00E430CA"/>
    <w:rsid w:val="00EA2F26"/>
    <w:rsid w:val="0ECA2393"/>
    <w:rsid w:val="320A696B"/>
    <w:rsid w:val="52092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16</Characters>
  <Lines>1</Lines>
  <Paragraphs>1</Paragraphs>
  <TotalTime>0</TotalTime>
  <ScaleCrop>false</ScaleCrop>
  <LinksUpToDate>false</LinksUpToDate>
  <CharactersWithSpaces>325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2022-01-19T07:54:00Z</dcterms:created>
  <dc:creator>散步的鱼</dc:creator>
  <cp:lastModifiedBy>墨脱</cp:lastModifiedBy>
  <cp:lastPrinted>2023-12-11T08:34:00Z</cp:lastPrinted>
  <dcterms:modified xsi:type="dcterms:W3CDTF">2024-01-05T01:16:29Z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41DB5990C71C4331B623F5C969E40C8B_12</vt:lpwstr>
  </property>
</Properties>
</file>