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7"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spacing w:line="587"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项目支出绩效自评报告</w:t>
      </w:r>
    </w:p>
    <w:p>
      <w:pPr>
        <w:keepNext w:val="0"/>
        <w:keepLines w:val="0"/>
        <w:pageBreakBefore w:val="0"/>
        <w:kinsoku/>
        <w:wordWrap/>
        <w:overflowPunct/>
        <w:topLinePunct w:val="0"/>
        <w:autoSpaceDE/>
        <w:autoSpaceDN/>
        <w:bidi w:val="0"/>
        <w:spacing w:line="587" w:lineRule="exact"/>
        <w:ind w:firstLine="640" w:firstLineChars="200"/>
        <w:textAlignment w:val="auto"/>
        <w:rPr>
          <w:rFonts w:hint="eastAsia" w:eastAsia="黑体"/>
          <w:sz w:val="32"/>
          <w:szCs w:val="32"/>
        </w:rPr>
      </w:pPr>
    </w:p>
    <w:p>
      <w:pPr>
        <w:keepNext w:val="0"/>
        <w:keepLines w:val="0"/>
        <w:pageBreakBefore w:val="0"/>
        <w:kinsoku/>
        <w:wordWrap/>
        <w:overflowPunct/>
        <w:topLinePunct w:val="0"/>
        <w:autoSpaceDE/>
        <w:autoSpaceDN/>
        <w:bidi w:val="0"/>
        <w:spacing w:line="587" w:lineRule="exact"/>
        <w:ind w:firstLine="640" w:firstLineChars="200"/>
        <w:textAlignment w:val="auto"/>
        <w:rPr>
          <w:rFonts w:eastAsia="黑体"/>
          <w:sz w:val="32"/>
          <w:szCs w:val="32"/>
        </w:rPr>
      </w:pPr>
      <w:r>
        <w:rPr>
          <w:rFonts w:hint="eastAsia" w:eastAsia="黑体"/>
          <w:sz w:val="32"/>
          <w:szCs w:val="32"/>
        </w:rPr>
        <w:t>一、项目基本情况</w:t>
      </w:r>
    </w:p>
    <w:p>
      <w:pPr>
        <w:keepNext w:val="0"/>
        <w:keepLines w:val="0"/>
        <w:pageBreakBefore w:val="0"/>
        <w:kinsoku/>
        <w:wordWrap/>
        <w:overflowPunct/>
        <w:topLinePunct w:val="0"/>
        <w:autoSpaceDE/>
        <w:autoSpaceDN/>
        <w:bidi w:val="0"/>
        <w:spacing w:line="587"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张掖市人民政府办公室关于印发张掖市冬春蔬菜储备实施方案的通知》（张政办函〔2020〕103号）文件精神，我县建立冬春蔬菜储备250吨，蔬菜储备补助资金12.5万元。根据《山丹县人民政府办公室关于印发山丹县建立肉类储备机制促进市场保供稳价工作落实方案的通知》（山政办发〔2019〕112号，我县建立肉类储备30吨，肉类储备补助资金40.356万元。项目主管部门为山丹县发展和改革局。县发改局在该项目中主要负责项目验收和加强资金监管以及对猪肉储备项目费用支付的真实性、合法性和合规性负责。</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lang w:val="en-US" w:eastAsia="zh-CN"/>
        </w:rPr>
        <w:t>（二）项目绩效目</w:t>
      </w:r>
      <w:r>
        <w:rPr>
          <w:rFonts w:hint="eastAsia" w:ascii="楷体_GB2312" w:eastAsia="楷体_GB2312"/>
          <w:b/>
          <w:sz w:val="32"/>
          <w:szCs w:val="32"/>
        </w:rPr>
        <w:t>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87" w:lineRule="exact"/>
        <w:ind w:right="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根据下达的储备任务，我</w:t>
      </w:r>
      <w:r>
        <w:rPr>
          <w:rFonts w:hint="eastAsia" w:ascii="仿宋_GB2312" w:eastAsia="仿宋_GB2312"/>
          <w:sz w:val="32"/>
          <w:szCs w:val="32"/>
          <w:lang w:eastAsia="zh-CN"/>
        </w:rPr>
        <w:t>县</w:t>
      </w:r>
      <w:r>
        <w:rPr>
          <w:rFonts w:hint="eastAsia" w:ascii="仿宋_GB2312" w:eastAsia="仿宋_GB2312"/>
          <w:sz w:val="32"/>
          <w:szCs w:val="32"/>
        </w:rPr>
        <w:t>储备冻猪肉</w:t>
      </w:r>
      <w:r>
        <w:rPr>
          <w:rFonts w:hint="eastAsia" w:ascii="仿宋_GB2312" w:eastAsia="仿宋_GB2312"/>
          <w:sz w:val="32"/>
          <w:szCs w:val="32"/>
          <w:lang w:val="en-US" w:eastAsia="zh-CN"/>
        </w:rPr>
        <w:t>15</w:t>
      </w:r>
      <w:r>
        <w:rPr>
          <w:rFonts w:hint="eastAsia" w:ascii="仿宋_GB2312" w:eastAsia="仿宋_GB2312"/>
          <w:sz w:val="32"/>
          <w:szCs w:val="32"/>
        </w:rPr>
        <w:t>吨</w:t>
      </w:r>
      <w:r>
        <w:rPr>
          <w:rFonts w:hint="eastAsia" w:ascii="仿宋_GB2312" w:eastAsia="仿宋_GB2312"/>
          <w:sz w:val="32"/>
          <w:szCs w:val="32"/>
          <w:lang w:eastAsia="zh-CN"/>
        </w:rPr>
        <w:t>，</w:t>
      </w:r>
      <w:r>
        <w:rPr>
          <w:rFonts w:hint="eastAsia" w:ascii="仿宋_GB2312" w:eastAsia="仿宋_GB2312"/>
          <w:sz w:val="32"/>
          <w:szCs w:val="32"/>
        </w:rPr>
        <w:t>每年储备三轮</w:t>
      </w:r>
      <w:r>
        <w:rPr>
          <w:rFonts w:hint="eastAsia" w:ascii="仿宋_GB2312" w:eastAsia="仿宋_GB2312"/>
          <w:sz w:val="32"/>
          <w:szCs w:val="32"/>
          <w:lang w:eastAsia="zh-CN"/>
        </w:rPr>
        <w:t>，</w:t>
      </w:r>
      <w:r>
        <w:rPr>
          <w:rFonts w:hint="eastAsia" w:ascii="仿宋_GB2312" w:eastAsia="仿宋_GB2312"/>
          <w:sz w:val="32"/>
          <w:szCs w:val="32"/>
        </w:rPr>
        <w:t>储备生猪活体</w:t>
      </w:r>
      <w:r>
        <w:rPr>
          <w:rFonts w:hint="eastAsia" w:ascii="仿宋_GB2312" w:eastAsia="仿宋_GB2312"/>
          <w:sz w:val="32"/>
          <w:szCs w:val="32"/>
          <w:lang w:val="en-US" w:eastAsia="zh-CN"/>
        </w:rPr>
        <w:t>300</w:t>
      </w:r>
      <w:r>
        <w:rPr>
          <w:rFonts w:hint="eastAsia" w:ascii="仿宋_GB2312" w:eastAsia="仿宋_GB2312"/>
          <w:sz w:val="32"/>
          <w:szCs w:val="32"/>
        </w:rPr>
        <w:t>头(折合猪肉</w:t>
      </w:r>
      <w:r>
        <w:rPr>
          <w:rFonts w:hint="eastAsia" w:ascii="仿宋_GB2312" w:eastAsia="仿宋_GB2312"/>
          <w:sz w:val="32"/>
          <w:szCs w:val="32"/>
          <w:lang w:val="en-US" w:eastAsia="zh-CN"/>
        </w:rPr>
        <w:t>15</w:t>
      </w:r>
      <w:bookmarkStart w:id="0" w:name="_GoBack"/>
      <w:bookmarkEnd w:id="0"/>
      <w:r>
        <w:rPr>
          <w:rFonts w:hint="eastAsia" w:ascii="仿宋_GB2312" w:eastAsia="仿宋_GB2312"/>
          <w:sz w:val="32"/>
          <w:szCs w:val="32"/>
        </w:rPr>
        <w:t>吨)，</w:t>
      </w:r>
      <w:r>
        <w:rPr>
          <w:rFonts w:hint="eastAsia" w:ascii="仿宋_GB2312" w:eastAsia="仿宋_GB2312"/>
          <w:sz w:val="32"/>
          <w:szCs w:val="32"/>
          <w:lang w:eastAsia="zh-CN"/>
        </w:rPr>
        <w:t>储备冬春蔬菜</w:t>
      </w:r>
      <w:r>
        <w:rPr>
          <w:rFonts w:hint="eastAsia" w:ascii="仿宋_GB2312" w:eastAsia="仿宋_GB2312"/>
          <w:sz w:val="32"/>
          <w:szCs w:val="32"/>
          <w:lang w:val="en-US" w:eastAsia="zh-CN"/>
        </w:rPr>
        <w:t>250吨</w:t>
      </w:r>
      <w:r>
        <w:rPr>
          <w:rFonts w:hint="eastAsia" w:ascii="仿宋_GB2312" w:eastAsia="仿宋_GB2312"/>
          <w:sz w:val="32"/>
          <w:szCs w:val="32"/>
          <w:lang w:eastAsia="zh-CN"/>
        </w:rPr>
        <w:t>，确保</w:t>
      </w:r>
      <w:r>
        <w:rPr>
          <w:rFonts w:hint="eastAsia" w:ascii="仿宋_GB2312" w:eastAsia="仿宋_GB2312"/>
          <w:sz w:val="32"/>
          <w:szCs w:val="32"/>
        </w:rPr>
        <w:t>全县人民肉品需求供应，维持价格稳定，</w:t>
      </w:r>
      <w:r>
        <w:rPr>
          <w:rFonts w:hint="eastAsia" w:ascii="仿宋_GB2312" w:eastAsia="仿宋_GB2312"/>
          <w:sz w:val="32"/>
          <w:szCs w:val="32"/>
          <w:lang w:eastAsia="zh-CN"/>
        </w:rPr>
        <w:t>激发</w:t>
      </w:r>
      <w:r>
        <w:rPr>
          <w:rFonts w:hint="eastAsia" w:ascii="仿宋_GB2312" w:eastAsia="仿宋_GB2312"/>
          <w:sz w:val="32"/>
          <w:szCs w:val="32"/>
        </w:rPr>
        <w:t>生猪养殖场（户）积极性</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二、项目资金情况</w:t>
      </w:r>
    </w:p>
    <w:p>
      <w:pPr>
        <w:keepNext w:val="0"/>
        <w:keepLines w:val="0"/>
        <w:pageBreakBefore w:val="0"/>
        <w:widowControl w:val="0"/>
        <w:kinsoku/>
        <w:wordWrap/>
        <w:overflowPunct/>
        <w:topLinePunct w:val="0"/>
        <w:autoSpaceDE/>
        <w:autoSpaceDN/>
        <w:bidi w:val="0"/>
        <w:adjustRightInd w:val="0"/>
        <w:snapToGrid w:val="0"/>
        <w:spacing w:line="587" w:lineRule="exact"/>
        <w:ind w:firstLine="720"/>
        <w:textAlignment w:val="auto"/>
        <w:rPr>
          <w:rFonts w:hint="eastAsia" w:ascii="仿宋_GB2312" w:eastAsia="仿宋_GB2312"/>
          <w:sz w:val="32"/>
          <w:szCs w:val="32"/>
          <w:lang w:eastAsia="zh-CN"/>
        </w:rPr>
      </w:pPr>
      <w:r>
        <w:rPr>
          <w:rFonts w:hint="eastAsia" w:ascii="仿宋_GB2312" w:eastAsia="仿宋_GB2312"/>
          <w:b/>
          <w:bCs/>
          <w:sz w:val="32"/>
          <w:szCs w:val="32"/>
        </w:rPr>
        <w:t>资金计划情况</w:t>
      </w:r>
      <w:r>
        <w:rPr>
          <w:rFonts w:hint="eastAsia" w:ascii="仿宋_GB2312" w:eastAsia="仿宋_GB2312"/>
          <w:b/>
          <w:bCs/>
          <w:sz w:val="32"/>
          <w:szCs w:val="32"/>
          <w:lang w:eastAsia="zh-CN"/>
        </w:rPr>
        <w:t>：</w:t>
      </w:r>
      <w:r>
        <w:rPr>
          <w:rFonts w:hint="eastAsia" w:ascii="仿宋_GB2312" w:eastAsia="仿宋_GB2312"/>
          <w:sz w:val="32"/>
          <w:szCs w:val="32"/>
          <w:lang w:val="zh-CN"/>
        </w:rPr>
        <w:t>该项目资金计划5</w:t>
      </w:r>
      <w:r>
        <w:rPr>
          <w:rFonts w:hint="eastAsia" w:ascii="仿宋_GB2312" w:eastAsia="仿宋_GB2312"/>
          <w:sz w:val="32"/>
          <w:szCs w:val="32"/>
          <w:lang w:val="en-US" w:eastAsia="zh-CN"/>
        </w:rPr>
        <w:t>2.8</w:t>
      </w:r>
      <w:r>
        <w:rPr>
          <w:rFonts w:hint="eastAsia" w:ascii="仿宋_GB2312" w:eastAsia="仿宋_GB2312"/>
          <w:sz w:val="32"/>
          <w:szCs w:val="32"/>
          <w:lang w:val="zh-CN"/>
        </w:rPr>
        <w:t>万元，由县财政安排。</w:t>
      </w:r>
    </w:p>
    <w:p>
      <w:pPr>
        <w:keepNext w:val="0"/>
        <w:keepLines w:val="0"/>
        <w:pageBreakBefore w:val="0"/>
        <w:kinsoku/>
        <w:wordWrap/>
        <w:overflowPunct/>
        <w:topLinePunct w:val="0"/>
        <w:autoSpaceDE/>
        <w:autoSpaceDN/>
        <w:bidi w:val="0"/>
        <w:spacing w:line="587"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rPr>
        <w:t>资金到位情况</w:t>
      </w:r>
      <w:r>
        <w:rPr>
          <w:rFonts w:hint="eastAsia" w:ascii="仿宋_GB2312" w:eastAsia="仿宋_GB2312"/>
          <w:b/>
          <w:bCs/>
          <w:sz w:val="32"/>
          <w:szCs w:val="32"/>
          <w:lang w:eastAsia="zh-CN"/>
        </w:rPr>
        <w:t>：</w:t>
      </w:r>
      <w:r>
        <w:rPr>
          <w:rFonts w:hint="eastAsia" w:ascii="仿宋_GB2312" w:eastAsia="仿宋_GB2312"/>
          <w:sz w:val="32"/>
          <w:szCs w:val="32"/>
          <w:lang w:eastAsia="zh-CN"/>
        </w:rPr>
        <w:t>项目资金全部到位。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87" w:lineRule="exact"/>
        <w:ind w:right="0" w:firstLine="643" w:firstLineChars="200"/>
        <w:jc w:val="left"/>
        <w:textAlignment w:val="auto"/>
        <w:rPr>
          <w:rFonts w:hint="eastAsia" w:ascii="仿宋_GB2312" w:eastAsia="仿宋_GB2312"/>
          <w:sz w:val="32"/>
          <w:szCs w:val="32"/>
        </w:rPr>
      </w:pPr>
      <w:r>
        <w:rPr>
          <w:rFonts w:hint="eastAsia" w:ascii="仿宋_GB2312" w:eastAsia="仿宋_GB2312"/>
          <w:b/>
          <w:bCs/>
          <w:sz w:val="32"/>
          <w:szCs w:val="32"/>
        </w:rPr>
        <w:t>资金支出使用情况</w:t>
      </w:r>
      <w:r>
        <w:rPr>
          <w:rFonts w:hint="eastAsia" w:ascii="仿宋_GB2312" w:eastAsia="仿宋_GB2312"/>
          <w:b/>
          <w:bCs/>
          <w:sz w:val="32"/>
          <w:szCs w:val="32"/>
          <w:lang w:eastAsia="zh-CN"/>
        </w:rPr>
        <w:t>：</w:t>
      </w:r>
      <w:r>
        <w:rPr>
          <w:rFonts w:hint="eastAsia" w:ascii="仿宋_GB2312" w:eastAsia="仿宋_GB2312"/>
          <w:sz w:val="32"/>
          <w:szCs w:val="32"/>
        </w:rPr>
        <w:t>主要用于开支储备</w:t>
      </w:r>
      <w:r>
        <w:rPr>
          <w:rFonts w:hint="eastAsia" w:ascii="仿宋_GB2312" w:eastAsia="仿宋_GB2312"/>
          <w:sz w:val="32"/>
          <w:szCs w:val="32"/>
          <w:lang w:eastAsia="zh-CN"/>
        </w:rPr>
        <w:t>肉、储备蔬菜</w:t>
      </w:r>
      <w:r>
        <w:rPr>
          <w:rFonts w:hint="eastAsia" w:ascii="仿宋_GB2312" w:eastAsia="仿宋_GB2312"/>
          <w:sz w:val="32"/>
          <w:szCs w:val="32"/>
        </w:rPr>
        <w:t>保管费、运输费（包括配送费）、储备菜收购贷款利息、损耗费用、轮换费用、投放价差等相关费用。</w:t>
      </w:r>
    </w:p>
    <w:p>
      <w:pPr>
        <w:keepNext w:val="0"/>
        <w:keepLines w:val="0"/>
        <w:pageBreakBefore w:val="0"/>
        <w:kinsoku/>
        <w:wordWrap/>
        <w:overflowPunct/>
        <w:topLinePunct w:val="0"/>
        <w:autoSpaceDE/>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三、绩效目标完成情况及效益分析</w:t>
      </w:r>
    </w:p>
    <w:p>
      <w:pPr>
        <w:keepNext w:val="0"/>
        <w:keepLines w:val="0"/>
        <w:pageBreakBefore w:val="0"/>
        <w:kinsoku/>
        <w:wordWrap/>
        <w:overflowPunct/>
        <w:topLinePunct w:val="0"/>
        <w:autoSpaceDE/>
        <w:autoSpaceDN/>
        <w:bidi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储备肉、</w:t>
      </w:r>
      <w:r>
        <w:rPr>
          <w:rFonts w:hint="eastAsia" w:ascii="仿宋_GB2312" w:eastAsia="仿宋_GB2312"/>
          <w:sz w:val="32"/>
          <w:szCs w:val="32"/>
        </w:rPr>
        <w:t>冬春蔬菜储备数量指标值100%，实际完成值1</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储备肉、</w:t>
      </w:r>
      <w:r>
        <w:rPr>
          <w:rFonts w:hint="eastAsia" w:ascii="仿宋_GB2312" w:eastAsia="仿宋_GB2312"/>
          <w:sz w:val="32"/>
          <w:szCs w:val="32"/>
        </w:rPr>
        <w:t>冬春蔬菜储备质量指标值100%，实际完成值100%；</w:t>
      </w:r>
      <w:r>
        <w:rPr>
          <w:rFonts w:hint="eastAsia" w:ascii="仿宋_GB2312" w:eastAsia="仿宋_GB2312"/>
          <w:sz w:val="32"/>
          <w:szCs w:val="32"/>
          <w:lang w:eastAsia="zh-CN"/>
        </w:rPr>
        <w:t>储备肉、</w:t>
      </w:r>
      <w:r>
        <w:rPr>
          <w:rFonts w:hint="eastAsia" w:ascii="仿宋_GB2312" w:eastAsia="仿宋_GB2312"/>
          <w:sz w:val="32"/>
          <w:szCs w:val="32"/>
        </w:rPr>
        <w:t>冬春蔬菜储备时效指标值及时，实际完成值及时；</w:t>
      </w:r>
      <w:r>
        <w:rPr>
          <w:rFonts w:hint="eastAsia" w:ascii="仿宋_GB2312" w:eastAsia="仿宋_GB2312"/>
          <w:sz w:val="32"/>
          <w:szCs w:val="32"/>
          <w:lang w:eastAsia="zh-CN"/>
        </w:rPr>
        <w:t>储备肉、</w:t>
      </w:r>
      <w:r>
        <w:rPr>
          <w:rFonts w:hint="eastAsia" w:ascii="仿宋_GB2312" w:eastAsia="仿宋_GB2312"/>
          <w:sz w:val="32"/>
          <w:szCs w:val="32"/>
        </w:rPr>
        <w:t>冬春蔬菜储备社会效益指标稳定市场供应能力值强，实际完成值强；</w:t>
      </w:r>
      <w:r>
        <w:rPr>
          <w:rFonts w:hint="eastAsia" w:ascii="仿宋_GB2312" w:eastAsia="仿宋_GB2312"/>
          <w:sz w:val="32"/>
          <w:szCs w:val="32"/>
          <w:lang w:eastAsia="zh-CN"/>
        </w:rPr>
        <w:t>储备肉、</w:t>
      </w:r>
      <w:r>
        <w:rPr>
          <w:rFonts w:hint="eastAsia" w:ascii="仿宋_GB2312" w:eastAsia="仿宋_GB2312"/>
          <w:sz w:val="32"/>
          <w:szCs w:val="32"/>
        </w:rPr>
        <w:t>冬春蔬菜储备社会效益指标应对重大或者突发事件能力值具备，实际完成值具备；</w:t>
      </w:r>
      <w:r>
        <w:rPr>
          <w:rFonts w:hint="eastAsia" w:ascii="仿宋_GB2312" w:eastAsia="仿宋_GB2312"/>
          <w:sz w:val="32"/>
          <w:szCs w:val="32"/>
          <w:lang w:eastAsia="zh-CN"/>
        </w:rPr>
        <w:t>储备肉、</w:t>
      </w:r>
      <w:r>
        <w:rPr>
          <w:rFonts w:hint="eastAsia" w:ascii="仿宋_GB2312" w:eastAsia="仿宋_GB2312"/>
          <w:sz w:val="32"/>
          <w:szCs w:val="32"/>
        </w:rPr>
        <w:t>冬春蔬菜储备可持续影响指标成效管理机制指标值健全，实际完成值健全；</w:t>
      </w:r>
      <w:r>
        <w:rPr>
          <w:rFonts w:hint="eastAsia" w:ascii="仿宋_GB2312" w:eastAsia="仿宋_GB2312"/>
          <w:sz w:val="32"/>
          <w:szCs w:val="32"/>
          <w:lang w:eastAsia="zh-CN"/>
        </w:rPr>
        <w:t>储备肉、</w:t>
      </w:r>
      <w:r>
        <w:rPr>
          <w:rFonts w:hint="eastAsia" w:ascii="仿宋_GB2312" w:eastAsia="仿宋_GB2312"/>
          <w:sz w:val="32"/>
          <w:szCs w:val="32"/>
        </w:rPr>
        <w:t>冬春蔬菜储备服务对象满意度指标受益群众满意度指标≧80%，实际完成值≧80%。</w:t>
      </w:r>
    </w:p>
    <w:p>
      <w:pPr>
        <w:keepNext w:val="0"/>
        <w:keepLines w:val="0"/>
        <w:pageBreakBefore w:val="0"/>
        <w:kinsoku/>
        <w:wordWrap/>
        <w:overflowPunct/>
        <w:topLinePunct w:val="0"/>
        <w:autoSpaceDE/>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四、自评结论</w:t>
      </w:r>
    </w:p>
    <w:p>
      <w:pPr>
        <w:keepNext w:val="0"/>
        <w:keepLines w:val="0"/>
        <w:pageBreakBefore w:val="0"/>
        <w:numPr>
          <w:ilvl w:val="0"/>
          <w:numId w:val="0"/>
        </w:numPr>
        <w:kinsoku/>
        <w:wordWrap/>
        <w:overflowPunct/>
        <w:topLinePunct w:val="0"/>
        <w:autoSpaceDE/>
        <w:autoSpaceDN/>
        <w:bidi w:val="0"/>
        <w:spacing w:line="587" w:lineRule="exact"/>
        <w:ind w:firstLine="640" w:firstLineChars="200"/>
        <w:textAlignment w:val="auto"/>
        <w:rPr>
          <w:rFonts w:ascii="微软雅黑" w:hAnsi="微软雅黑" w:eastAsia="微软雅黑" w:cs="微软雅黑"/>
          <w:i w:val="0"/>
          <w:iCs w:val="0"/>
          <w:caps w:val="0"/>
          <w:color w:val="333333"/>
          <w:spacing w:val="0"/>
          <w:sz w:val="24"/>
          <w:szCs w:val="24"/>
          <w:shd w:val="clear" w:fill="FFFFFF"/>
        </w:rPr>
      </w:pPr>
      <w:r>
        <w:rPr>
          <w:rFonts w:hint="eastAsia" w:ascii="仿宋_GB2312" w:eastAsia="仿宋_GB2312"/>
          <w:sz w:val="32"/>
          <w:szCs w:val="32"/>
          <w:lang w:eastAsia="zh-CN"/>
        </w:rPr>
        <w:t>有利于稳定蔬菜价格和确保市场供应，增强冬春蔬菜应急投放能力。冷冻肉储备、冬春蔬菜储备作为重大生活物资储备项目，只要组织实施中冬春蔬菜储备品种相符、数量真实、质量良好、储存安全，实际完成值超出总体目标是好事，可以长期坚持</w:t>
      </w:r>
      <w:r>
        <w:rPr>
          <w:rFonts w:ascii="微软雅黑" w:hAnsi="微软雅黑" w:eastAsia="微软雅黑" w:cs="微软雅黑"/>
          <w:i w:val="0"/>
          <w:iCs w:val="0"/>
          <w:caps w:val="0"/>
          <w:color w:val="333333"/>
          <w:spacing w:val="0"/>
          <w:sz w:val="24"/>
          <w:szCs w:val="24"/>
          <w:shd w:val="clear" w:fill="FFFFFF"/>
        </w:rPr>
        <w:t>。</w:t>
      </w:r>
    </w:p>
    <w:p>
      <w:pPr>
        <w:keepNext w:val="0"/>
        <w:keepLines w:val="0"/>
        <w:pageBreakBefore w:val="0"/>
        <w:numPr>
          <w:ilvl w:val="0"/>
          <w:numId w:val="1"/>
        </w:numPr>
        <w:kinsoku/>
        <w:wordWrap/>
        <w:overflowPunct/>
        <w:topLinePunct w:val="0"/>
        <w:autoSpaceDE/>
        <w:autoSpaceDN/>
        <w:bidi w:val="0"/>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存在的问题</w:t>
      </w:r>
    </w:p>
    <w:p>
      <w:pPr>
        <w:keepNext w:val="0"/>
        <w:keepLines w:val="0"/>
        <w:pageBreakBefore w:val="0"/>
        <w:numPr>
          <w:ilvl w:val="0"/>
          <w:numId w:val="0"/>
        </w:numPr>
        <w:kinsoku/>
        <w:wordWrap/>
        <w:overflowPunct/>
        <w:topLinePunct w:val="0"/>
        <w:autoSpaceDE/>
        <w:autoSpaceDN/>
        <w:bidi w:val="0"/>
        <w:spacing w:line="587" w:lineRule="exac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 xml:space="preserve">  储备肉价格浮动大。</w:t>
      </w:r>
    </w:p>
    <w:p>
      <w:pPr>
        <w:keepNext w:val="0"/>
        <w:keepLines w:val="0"/>
        <w:pageBreakBefore w:val="0"/>
        <w:numPr>
          <w:ilvl w:val="0"/>
          <w:numId w:val="0"/>
        </w:numPr>
        <w:kinsoku/>
        <w:wordWrap/>
        <w:overflowPunct/>
        <w:topLinePunct w:val="0"/>
        <w:autoSpaceDE/>
        <w:autoSpaceDN/>
        <w:bidi w:val="0"/>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下一步改进工作的措施</w:t>
      </w:r>
    </w:p>
    <w:p>
      <w:pPr>
        <w:keepNext w:val="0"/>
        <w:keepLines w:val="0"/>
        <w:pageBreakBefore w:val="0"/>
        <w:kinsoku/>
        <w:wordWrap/>
        <w:overflowPunct/>
        <w:topLinePunct w:val="0"/>
        <w:autoSpaceDE/>
        <w:autoSpaceDN/>
        <w:bidi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为更好发挥市级储备肉作用，确保资金安全和储备产品质量，今后将进一步加强日常督促检查</w:t>
      </w:r>
      <w:r>
        <w:rPr>
          <w:rFonts w:hint="eastAsia" w:ascii="仿宋_GB2312" w:eastAsia="仿宋_GB2312"/>
          <w:sz w:val="32"/>
          <w:szCs w:val="32"/>
          <w:lang w:eastAsia="zh-CN"/>
        </w:rPr>
        <w:t>，确保</w:t>
      </w:r>
      <w:r>
        <w:rPr>
          <w:rFonts w:hint="eastAsia" w:ascii="仿宋_GB2312" w:eastAsia="仿宋_GB2312"/>
          <w:sz w:val="32"/>
          <w:szCs w:val="32"/>
        </w:rPr>
        <w:t>储备肉</w:t>
      </w:r>
      <w:r>
        <w:rPr>
          <w:rFonts w:hint="eastAsia" w:ascii="仿宋_GB2312" w:eastAsia="仿宋_GB2312"/>
          <w:sz w:val="32"/>
          <w:szCs w:val="32"/>
          <w:lang w:eastAsia="zh-CN"/>
        </w:rPr>
        <w:t>、储备菜</w:t>
      </w:r>
      <w:r>
        <w:rPr>
          <w:rFonts w:hint="eastAsia" w:ascii="仿宋_GB2312" w:eastAsia="仿宋_GB2312"/>
          <w:sz w:val="32"/>
          <w:szCs w:val="32"/>
        </w:rPr>
        <w:t>数量真实、质量合格</w:t>
      </w:r>
      <w:r>
        <w:rPr>
          <w:rFonts w:hint="eastAsia" w:ascii="仿宋_GB2312" w:eastAsia="仿宋_GB2312"/>
          <w:sz w:val="32"/>
          <w:szCs w:val="32"/>
          <w:lang w:eastAsia="zh-CN"/>
        </w:rPr>
        <w:t>、</w:t>
      </w:r>
      <w:r>
        <w:rPr>
          <w:rFonts w:hint="eastAsia" w:ascii="仿宋_GB2312" w:eastAsia="仿宋_GB2312"/>
          <w:sz w:val="32"/>
          <w:szCs w:val="32"/>
        </w:rPr>
        <w:t>储存安全，有效发挥应急和调控作用。</w:t>
      </w:r>
    </w:p>
    <w:p>
      <w:pPr>
        <w:keepNext w:val="0"/>
        <w:keepLines w:val="0"/>
        <w:pageBreakBefore w:val="0"/>
        <w:numPr>
          <w:ilvl w:val="0"/>
          <w:numId w:val="0"/>
        </w:numPr>
        <w:kinsoku/>
        <w:wordWrap/>
        <w:overflowPunct/>
        <w:topLinePunct w:val="0"/>
        <w:autoSpaceDE/>
        <w:autoSpaceDN/>
        <w:bidi w:val="0"/>
        <w:spacing w:line="587" w:lineRule="exact"/>
        <w:ind w:leftChars="200"/>
        <w:textAlignment w:val="auto"/>
        <w:rPr>
          <w:rFonts w:hint="eastAsia" w:ascii="黑体" w:hAnsi="黑体" w:eastAsia="黑体"/>
          <w:sz w:val="32"/>
          <w:szCs w:val="32"/>
        </w:rPr>
      </w:pPr>
    </w:p>
    <w:p>
      <w:pPr>
        <w:keepNext w:val="0"/>
        <w:keepLines w:val="0"/>
        <w:pageBreakBefore w:val="0"/>
        <w:numPr>
          <w:ilvl w:val="0"/>
          <w:numId w:val="0"/>
        </w:numPr>
        <w:kinsoku/>
        <w:wordWrap/>
        <w:overflowPunct/>
        <w:topLinePunct w:val="0"/>
        <w:autoSpaceDE/>
        <w:autoSpaceDN/>
        <w:bidi w:val="0"/>
        <w:spacing w:line="587" w:lineRule="exact"/>
        <w:ind w:leftChars="200"/>
        <w:textAlignment w:val="auto"/>
        <w:rPr>
          <w:rFonts w:hint="eastAsia" w:ascii="黑体" w:hAnsi="黑体" w:eastAsia="黑体"/>
          <w:sz w:val="32"/>
          <w:szCs w:val="32"/>
        </w:rPr>
      </w:pP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0A5A0"/>
    <w:multiLevelType w:val="singleLevel"/>
    <w:tmpl w:val="3180A5A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ZiNGZkNGQxMGM5ODczNTdhODRkZGNmMjkyZGQ5NmUifQ=="/>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ECA2393"/>
    <w:rsid w:val="10585F70"/>
    <w:rsid w:val="1BC91C64"/>
    <w:rsid w:val="2C452CE4"/>
    <w:rsid w:val="42D52926"/>
    <w:rsid w:val="53D42D45"/>
    <w:rsid w:val="76A07D97"/>
    <w:rsid w:val="7A613399"/>
    <w:rsid w:val="7E4C6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rFonts w:ascii="Calibri"/>
      <w:kern w:val="2"/>
      <w:sz w:val="18"/>
      <w:szCs w:val="18"/>
    </w:rPr>
  </w:style>
  <w:style w:type="character" w:customStyle="1" w:styleId="8">
    <w:name w:val="页脚 Char"/>
    <w:basedOn w:val="6"/>
    <w:link w:val="2"/>
    <w:qFormat/>
    <w:uiPriority w:val="0"/>
    <w:rPr>
      <w:rFonts w:asci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16</Characters>
  <Lines>1</Lines>
  <Paragraphs>1</Paragraphs>
  <TotalTime>0</TotalTime>
  <ScaleCrop>false</ScaleCrop>
  <LinksUpToDate>false</LinksUpToDate>
  <CharactersWithSpaces>325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Administrator</cp:lastModifiedBy>
  <cp:lastPrinted>2023-12-11T08:34:00Z</cp:lastPrinted>
  <dcterms:modified xsi:type="dcterms:W3CDTF">2023-12-19T08:32:41Z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F9D3FF6CE0214F1FA24AD3B715DFFCB7_12</vt:lpwstr>
  </property>
</Properties>
</file>