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CFDA8">
      <w:pPr>
        <w:jc w:val="left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附件5</w:t>
      </w:r>
    </w:p>
    <w:p w14:paraId="6DF288A3">
      <w:pPr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</w:rPr>
        <w:t>2023年省级工业和信息化专项资金项目支出绩效自评报告</w:t>
      </w:r>
    </w:p>
    <w:bookmarkEnd w:id="0"/>
    <w:p w14:paraId="7B868EB0">
      <w:pPr>
        <w:pStyle w:val="2"/>
        <w:jc w:val="center"/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甘肃祥永啤酒原料有限责任公司创建节水型企业</w:t>
      </w:r>
    </w:p>
    <w:p w14:paraId="7034F69E">
      <w:pPr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 w14:paraId="5D4565E7"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 w14:paraId="52B20676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甘肃祥永啤酒原料有限责任公司是一家以啤酒原料加工销售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为主的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sz w:val="32"/>
          <w:szCs w:val="32"/>
        </w:rPr>
        <w:t>建成年产麦芽6万吨生产线一条，公司以“陇原金麦，粒粒经典”为发展宗旨，借助“甘啤4号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</w:rPr>
        <w:t>甘啤5号”大麦的品种优势，采用“企业＋农户”，“企业＋合作社＋农户”的农业产业化种植模式，带动当地农户种植大麦20万亩，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推动一二产业融合发展。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2022年以来，公司进一步健全节能管理措施，加快节水设施改造，开展水平衡测试，全面提升水资源利用效率，创建节水型企业。</w:t>
      </w:r>
    </w:p>
    <w:p w14:paraId="0B33F32A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公司现有1条专业生产线，年生产能力60000吨，主要生产的产品啤酒麦芽，副产品为麦根、麦皮等。公司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在原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年产麦芽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6万吨生产线新鲜水、循环水和废水处理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基础上，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基础设施建设，增设1200m³清污分流池、400m³循环水收集池、800m³污水收集池，提高循环水回用力度，减少新鲜水供给量降低用水成本的同时，加设生产用水循环管网，将第三次、第四次浸麦水及发芽增湿用水收集回流进入循环水蓄水池；排水系统主要收集第一次浸麦清洗废水进入污水处理站集水池。锅炉循环水系统，属于敞开式系统，主要采用将锅炉循环排污水收集使用，输送到锅炉脱硫水循环系统，来稀释强碱元素达到尾气脱硫。实现锅炉废水零排放和水资源的重复使用。锅炉蒸汽冷凝水增设保温暂贮罐，进行循环使用，可实现散热器冷凝水的循环使用。密封水系统加设收集暂贮罐，用泵加压后进入循环系统，进行循环使用，可实现密封水的循环使用。</w:t>
      </w:r>
    </w:p>
    <w:p w14:paraId="7E45610C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创建项目实施周期为一年，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企业在实施活动中，在省、市、县工信管理部门的支持和指导下，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企业在20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年被甘肃省工业和信息化厅，甘肃省水利厅评定为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甘肃省节水型企业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C9AB248">
      <w:pPr>
        <w:spacing w:line="60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（二）项目绩效目标</w:t>
      </w:r>
    </w:p>
    <w:p w14:paraId="31675E5A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在创建活动中，通过落实一系列节水措施，优化了生产工艺，改善了用水设备，强化内部定额管理，年生产用水10.3万m³，节约新鲜水43.4万m³，减少污水排放量31万m³，年实现节约用水成本和污水排放处理费用共计198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增强了企业竞争力、促进了企业高速、高效发展，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在啤酒麦芽行业可推广、可复制性强，经济社会效益明显。项目的实施，符合政府节水型穿件企业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总体安排部署，符合企业可持续发展的科学发展观，节约了有限的水资源，完善用水管理体系建设。</w:t>
      </w:r>
    </w:p>
    <w:p w14:paraId="2C0C9AF4">
      <w:pPr>
        <w:spacing w:line="600" w:lineRule="exact"/>
        <w:ind w:firstLine="640" w:firstLineChars="200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二、项目资金情况</w:t>
      </w:r>
    </w:p>
    <w:p w14:paraId="3AE2CDCE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企业在创建活动中，实行支付专项补助和企业自筹相结合原则，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2023年5月山丹县工业和信息化局拨付市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级政府专项补助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7万元，2023年6月山丹县工业和信息化局拨付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省级政府专项补助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现总投资460万元，专项资金主要针对啤酒麦芽企业制麦过程，浸麦工序、发芽工序和锅炉用水等主要耗水环节，通过“清污分流、污污分流、分散治理”的原则，在现有年产麦芽6万吨生产线新鲜水、循环水和废水处理基础上，通过基础设施建设，增设1200m³清污分流池、400m³循环水收集池、800m³污水收集池，提高循环水回用力度，减少新鲜水供给量；排水系统主要收集第一次浸麦清洗废水进入污水处理站集水池。锅炉循环水系统，属于敞开式系统，主要采用将锅炉循环排污水收集使用，输送到锅炉脱硫水循环系统，来稀释强碱元素达到尾气脱硫。实现锅炉废水零排放和水资源的重复使用。锅炉蒸汽冷凝水增设保温暂贮罐，进行循环使用，可实现散热器冷凝水的循环使用。密封水系统加设收集暂贮罐，用泵加压后进入循环系统，进行循环使用，可实现密封水的循环使用。</w:t>
      </w:r>
    </w:p>
    <w:p w14:paraId="51575F91">
      <w:pPr>
        <w:spacing w:line="600" w:lineRule="exact"/>
        <w:ind w:firstLine="640" w:firstLineChars="200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三、绩效目标完成情况及效益分析</w:t>
      </w:r>
    </w:p>
    <w:p w14:paraId="2C8CC261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实施后，通过落实一系列节水措施，工业用水重复利用率提升到82％，单位产品取新水量下降为2.2立方米／单位品，低于《甘肃省工业用水定额》（2017版）啤酒行业4m³/kl中的用水定额。再生水利用量提升到100％。年生产用水10.3万m³，节约新鲜水43.4万m³，减少污水排放量31万m³，重复利用率达到82%，高于《甘肃省工业用水定额》（2017版）啤酒行业重复利用率70%中的指标。间接冷却水循环率达到99.9%，高于《甘肃省工业用水定额》（2017版）啤酒行业间接冷却循环率95%中的指标。实现废水达标排放率100%。年实现节约用水成本和污水排放处理费用共计198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增强了企业竞争力、促进了企业高速、高效发展，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在啤酒麦芽行业可推广、可复制性强，经济社会效益明显。项目的实施，符合政府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节水型穿件企业总体安排部署，符合企业可持续发展的科学发展观，节约了有限的水资源，完善用水管理体系建设，</w:t>
      </w:r>
    </w:p>
    <w:p w14:paraId="16FC598F">
      <w:pPr>
        <w:spacing w:line="600" w:lineRule="exact"/>
        <w:ind w:firstLine="640" w:firstLineChars="200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四、自评结论</w:t>
      </w:r>
    </w:p>
    <w:p w14:paraId="027DA1D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项目实施以来，公司管理部门高度重视，在市、县工信局的高度关注下，多方面沟通和借鉴同行业先进技术，和行业专家沟通交流优化工艺流程，通过水平衡测试比对，寻求解决节约用水途径，创建活动得以顺利实施，取得了工业用水重复利用率提升到82％，单位产品取新水量下降为2.2立方米／单位品，年生产用水10.3万m³，节约新鲜水43.4万m³，减少污水排放量31万m³，重复利用率达到82%；实现了单位产品用水量低于《甘肃省工业用水定额》（2017版）啤酒行业4m³/kl中的用水定额；重复利用率高于《甘肃省工业用水定额》（2017版）啤酒行业重复利用率70%中的指标；间接冷却水循环率达到99.9%，高于《甘肃省工业用水定额》（2017版）啤酒行业间接冷却循环率95%中的指标；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节约用水成本和污水排放处理费用共计198万元。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企业在2022年被甘肃省工业和信息化厅，甘肃省水利厅评定为“甘肃省节水型企业”。</w:t>
      </w:r>
    </w:p>
    <w:p w14:paraId="1FCFB1C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参照行业节水绩效评定标准，项目支出绩效自评得分为95分，达到项目实施的预期目标。</w:t>
      </w:r>
    </w:p>
    <w:p w14:paraId="7FD190C2">
      <w:pPr>
        <w:spacing w:line="600" w:lineRule="exact"/>
        <w:ind w:firstLine="640" w:firstLineChars="200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五、存在的问题</w:t>
      </w:r>
    </w:p>
    <w:p w14:paraId="59B21E35">
      <w:pPr>
        <w:spacing w:line="600" w:lineRule="exact"/>
        <w:ind w:firstLine="643" w:firstLineChars="200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（一）加大投入，完善设施，提高设备完好率。</w:t>
      </w:r>
    </w:p>
    <w:p w14:paraId="1F42267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1.为规范工业废水循环利用管理工作，在现有用水设施正常运转的基础上，组织人员对生活、车间的用水设备、管道器具进行仔细清查。对所有损坏的供水管道、用水器具进行维修和更换。</w:t>
      </w:r>
    </w:p>
    <w:p w14:paraId="27F02E4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2.严格推行工业废水循环利用试点企业考核标准，完善一、二、三级水表的配备，使二级和三级水表配备率达到 95%和 80%以上，通过供用水设施的进一步完善，公司用水漏失率得到有效控制。</w:t>
      </w:r>
    </w:p>
    <w:p w14:paraId="5895CD1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（二）加大力度，实施节水改造，推动节水新技术应用</w:t>
      </w:r>
    </w:p>
    <w:p w14:paraId="56C9D95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1.自开展工业废水循环利用企业试点工作以来，积极响应省市两级政府号召，牢固树立科学发展观，坚持减量化、再利用和资源化的原则，通过加大技改投入，在生产线设计之初，引进先进的工业废水循环利用技术，合理布局生产线，优化升级生产工艺，追加基建投资380万元，加强生产用水的循环利用，减少废水的排放，在节水工作取得了明显的成效。</w:t>
      </w:r>
    </w:p>
    <w:p w14:paraId="2C3FDA4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2.加强技术改造，实现水资源的重复利用，加设回水管道，改造用水设施等措施，形成比较完善、合理的用水管网系统。</w:t>
      </w:r>
    </w:p>
    <w:p w14:paraId="077B387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3.提高工艺，加大生产技术改造，有效提高浸麦车间和发芽车间生产用水的循环利用率。</w:t>
      </w:r>
    </w:p>
    <w:p w14:paraId="34F8B53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4.采用先进的技术，完善用水回收设施，进行循环使用，实现泵冷却水的循环使用，达到冷却水的零排放。</w:t>
      </w:r>
    </w:p>
    <w:p w14:paraId="6587FAE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outlineLvl w:val="9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（三）开展水平衡测试，深挖企业节水潜力</w:t>
      </w:r>
    </w:p>
    <w:p w14:paraId="4336BED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在水平衡测试期间，公司日均总用水量为2334.4m³，其中：日均新水量为426.6m³，日均冷凝水回用水量为11m³，日均串联水量为222.8m³，日均循环水量为1674³/d，日均耗水量27.6m³/d，日均外排水量181m³/d，日均漏失水量0m³/d；从水平衡测试结果可知，公司单位产品取水量为2.2m³/t，低于《甘肃省工业用水定额》（2017版）啤酒行业4m³/kl中的用水定额。重复利用率为82%，高于《甘肃省工业用水定额》（2017版）啤酒行业重复利用率70%中的指标。间接冷却水循环率达到99.9%，高于《甘肃省工业用水定额》（2017版）啤酒行业间接冷却循环率95%中的指标，废水达标排放率100%，再生水重复利用率100%。均达到行业指标和预定目标。</w:t>
      </w:r>
    </w:p>
    <w:p w14:paraId="19E6ACA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通过水平衡测试的进行，更清楚地了解公司用水水平，找出存在问题，挖掘节水潜力，以提高我公司用水单位综合效益。</w:t>
      </w:r>
    </w:p>
    <w:p w14:paraId="678696CE">
      <w:pPr>
        <w:spacing w:line="600" w:lineRule="exact"/>
        <w:ind w:firstLine="640" w:firstLineChars="200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六、下一步改进工作的措施</w:t>
      </w:r>
    </w:p>
    <w:p w14:paraId="37CA5FE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（一）强化节水措施实施方案  提高循环水利用效益</w:t>
      </w:r>
    </w:p>
    <w:p w14:paraId="619BDD0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1.工程措施</w:t>
      </w:r>
    </w:p>
    <w:p w14:paraId="79F1E40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w w:val="9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w w:val="98"/>
          <w:kern w:val="0"/>
          <w:sz w:val="32"/>
          <w:szCs w:val="32"/>
          <w:lang w:val="en-US" w:eastAsia="zh-CN" w:bidi="ar"/>
        </w:rPr>
        <w:t>在生产过程中，管理人员应熟悉生产和用水工艺及各项工程布设，定期对取输水管道、蓄水池进行巡查，做好检漏、修漏，尽可能降低输水环节中的水量损失，节约有限的水资源。</w:t>
      </w:r>
    </w:p>
    <w:p w14:paraId="42C18DB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取用水主要环节配置计量设备，实现取用水量实时监测与调控，以便在运行中加强监管，有效减少水量损失，提高水资源的利用效率，进一步提高污水处理站的处理工艺，提高中水回用力度，减少新鲜水供给量。</w:t>
      </w:r>
    </w:p>
    <w:p w14:paraId="162F73A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2.非工程措施</w:t>
      </w:r>
    </w:p>
    <w:p w14:paraId="44DBEC0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工程管理单位应切实做好运行期间的工业废水循环利用工作，切实做好用水计划、节水目标、节水措施与管水制度的到位。加大节水和水源保护宣传力度，通过树立标牌、媒体播送等措施，在职工中经常性地开展珍惜水资源的宣传教育，提高节水认识。</w:t>
      </w:r>
    </w:p>
    <w:p w14:paraId="1C78BBD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3工业废水循环利用措施</w:t>
      </w:r>
    </w:p>
    <w:p w14:paraId="551E572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（1）推行节水技术</w:t>
      </w:r>
    </w:p>
    <w:p w14:paraId="61D4101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工业废水循环利用可以从各个生产用水环节及节水措施方面考虑，加强办公、生活公共用水管理，大力堵塞跑、冒、滴、漏，降低输水管网漏失率；改进污水处理站处理工艺，使处理后的生产废水回用于生产；使用水计量器具，同时使用节水型工艺及节水设备、节水型卫生器具；增强整个公司的节水意识，加强节水知识教育；各个供水环节要做到计量使用，杜绝浪费。</w:t>
      </w:r>
    </w:p>
    <w:p w14:paraId="3961AA0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（2）强化节水措施</w:t>
      </w:r>
    </w:p>
    <w:p w14:paraId="57B4FBB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建设项目要按照水资源论证导则要求，建立节水四到位制度落实的具体措施，即用水计划到位、节水目标到位、节水措施到位、管水制度到位。尽可能地提高水资源利用率：选用节水型生产工艺技术和设备，降低水的耗用量，统一供水系统采取防渗、防漏措施，降低水资源无效消耗。提高生产用水回收率和重复利用率，采取一水多用、循环利用、逆流回用等节约用水措施。提高再生水回收率。</w:t>
      </w:r>
    </w:p>
    <w:p w14:paraId="1F4CE55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（3）落实管理措施</w:t>
      </w:r>
    </w:p>
    <w:p w14:paraId="68798E5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制定行之有效的管理办法和标准，严格按照规定要求的用水量进行控制，达到设计耗水指标，提高工程运行水平。项目来水应按照清污分流、污污分流、分散治理的原则进行管理，加强生产废水、生活污水处理设施的管理，确保设施正常运行。回用水需做到“分质收集，分质供给”，降低用水成本的同时，可以有效提高水资源利用效率。加大对职工的宣传教育力度，强化对水资源节约保护的意识和责任意识。严格值班制度和信息报送制度。</w:t>
      </w:r>
    </w:p>
    <w:p w14:paraId="1240054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outlineLvl w:val="9"/>
        <w:rPr>
          <w:rFonts w:hint="eastAsia"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（二）推进废水循环利用企业建设，塑造行业节约用水典范</w:t>
      </w:r>
    </w:p>
    <w:p w14:paraId="6AF72B2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水是生产企业赖以生存和发展的重要资源，企业在工业废水循环利用试点企业活动中，实现总投资460万元，优化生产工艺，改善用水设备，强化内部定额管理，增强了企业竞争力、促进了企业高速、高效发展。并积极将节水经验在啤酒麦芽行业予以推广，让新技术的可复制性在行业中予以实施，经济更大的社会效益明显。 </w:t>
      </w:r>
    </w:p>
    <w:p w14:paraId="202AC04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“工业废水循环利用企业试点”活动作为创建节水型社会建设的组成部分，任重而道远，我公司将按照上级部门的总体安排部署，坚持科学发展观，以节约水资源为重点，不断完善用水管理的体系建设，进一步加大节水宣传力度，加强用水管理，改造用水工艺技术，完善用水计量设施，落实各项节水措施，巩固节水成果，不断促进工业废水循环利用工作持续发展。</w:t>
      </w:r>
    </w:p>
    <w:p w14:paraId="56A7C96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</w:pPr>
    </w:p>
    <w:p w14:paraId="6FA3750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0" w:firstLineChars="10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甘肃祥永啤酒原料有限责任公司</w:t>
      </w:r>
    </w:p>
    <w:p w14:paraId="1BB65E09">
      <w:pPr>
        <w:pStyle w:val="2"/>
        <w:ind w:left="0" w:leftChars="0" w:firstLine="4160" w:firstLineChars="13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2023年12月20日</w:t>
      </w:r>
    </w:p>
    <w:p w14:paraId="4B40F001">
      <w:pPr>
        <w:spacing w:line="600" w:lineRule="exact"/>
        <w:ind w:firstLine="600" w:firstLineChars="200"/>
        <w:rPr>
          <w:rFonts w:hint="eastAsia" w:ascii="黑体" w:hAnsi="黑体" w:eastAsia="黑体"/>
          <w:sz w:val="30"/>
          <w:szCs w:val="30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hiMjNkMDQ3YzhhM2M5MmNmNmU5MGQwNDA2NWVhNTMifQ=="/>
  </w:docVars>
  <w:rsids>
    <w:rsidRoot w:val="0ECA2393"/>
    <w:rsid w:val="0001489F"/>
    <w:rsid w:val="000A7557"/>
    <w:rsid w:val="000C090A"/>
    <w:rsid w:val="001940D5"/>
    <w:rsid w:val="002114C3"/>
    <w:rsid w:val="00286CA1"/>
    <w:rsid w:val="003C6F23"/>
    <w:rsid w:val="00481F21"/>
    <w:rsid w:val="00530E72"/>
    <w:rsid w:val="007B2162"/>
    <w:rsid w:val="00810656"/>
    <w:rsid w:val="00854E14"/>
    <w:rsid w:val="008C120E"/>
    <w:rsid w:val="00976E20"/>
    <w:rsid w:val="009F449D"/>
    <w:rsid w:val="00A34770"/>
    <w:rsid w:val="00B4239C"/>
    <w:rsid w:val="00E430CA"/>
    <w:rsid w:val="00EA2F26"/>
    <w:rsid w:val="015709CC"/>
    <w:rsid w:val="05091696"/>
    <w:rsid w:val="0DA53C1B"/>
    <w:rsid w:val="0ECA2393"/>
    <w:rsid w:val="10455DF6"/>
    <w:rsid w:val="177755A2"/>
    <w:rsid w:val="1C82665B"/>
    <w:rsid w:val="25ED0053"/>
    <w:rsid w:val="29AB1D23"/>
    <w:rsid w:val="33B9759E"/>
    <w:rsid w:val="351A2A8A"/>
    <w:rsid w:val="3AA45162"/>
    <w:rsid w:val="3C8A1876"/>
    <w:rsid w:val="49721CE5"/>
    <w:rsid w:val="4B845FF7"/>
    <w:rsid w:val="503F0BFC"/>
    <w:rsid w:val="56AA1769"/>
    <w:rsid w:val="57D2270A"/>
    <w:rsid w:val="5F3C1128"/>
    <w:rsid w:val="64377CA6"/>
    <w:rsid w:val="672053EE"/>
    <w:rsid w:val="6A4E6607"/>
    <w:rsid w:val="6F466315"/>
    <w:rsid w:val="6F5A4C48"/>
    <w:rsid w:val="7BE44DAE"/>
    <w:rsid w:val="7E8D27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spacing w:after="120"/>
      <w:ind w:firstLine="420" w:firstLineChars="100"/>
      <w:jc w:val="left"/>
    </w:pPr>
    <w:rPr>
      <w:rFonts w:ascii="Calibri" w:hAnsi="Calibri" w:eastAsia="宋体" w:cs="Times New Roman"/>
      <w:kern w:val="0"/>
      <w:sz w:val="20"/>
    </w:rPr>
  </w:style>
  <w:style w:type="paragraph" w:styleId="3">
    <w:name w:val="Body Text"/>
    <w:basedOn w:val="1"/>
    <w:autoRedefine/>
    <w:qFormat/>
    <w:uiPriority w:val="0"/>
    <w:pPr>
      <w:ind w:firstLine="723" w:firstLineChars="200"/>
    </w:pPr>
    <w:rPr>
      <w:rFonts w:ascii="Times New Roman" w:hAnsi="Times New Roman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/>
      <w:kern w:val="2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4201</Words>
  <Characters>4451</Characters>
  <Lines>2</Lines>
  <Paragraphs>1</Paragraphs>
  <TotalTime>2</TotalTime>
  <ScaleCrop>false</ScaleCrop>
  <LinksUpToDate>false</LinksUpToDate>
  <CharactersWithSpaces>4456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咫尺的梦想</cp:lastModifiedBy>
  <dcterms:modified xsi:type="dcterms:W3CDTF">2024-08-15T10:39:40Z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12C69D071A5B4339942B2F9C23ABA9BA_12</vt:lpwstr>
  </property>
</Properties>
</file>