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2023年首次升规企业市级财政奖励资金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支出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绩效自评价报告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98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为深入实施工业强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战略，积极推进供给侧结构性改革，加快新旧动能转换，补齐产业发展短板，推动工业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实际情况，实施工业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根据五届市委常委会第81次会议精神、市政府第49次常务会议精神和市工信局《关于申请拨付2023年1-10月首次升规企业奖励资金的报告》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市财政局印发《关于下达2023年首次升规企业市级财政奖励资金的通知》，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县区下达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首次升规企业市级财政奖励资金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并要求尽快拨付给项目单位。其中，涉及我县的市级财政奖励资金（2023年规下转规上奖励）30万元,奖励对象为我县2023年新升规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的3户工业企业，分别为：掖交投能源开发有限公司、张掖市宏能昌盛能源有限责任公司、甘肃伟力得储能电池有限公司。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(二</w:t>
      </w: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 w:cs="Times New Roman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firstLine="640" w:firstLineChars="200"/>
        <w:textAlignment w:val="auto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落实省委省政府“强工业”行动决策部署，深入实施工业突破发展行动，以“强龙头、补链条、聚集群”为主攻方向，综合施策、精准发力、狠抓落实，推动全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工业经济实现大突破、大发展，激发企业创业创新活力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存量、拓增量、控减量，聚焦工业高质量发展，秉持“服务企业是工信人的天职”的理念，强化服务意识，提升服务效能，以政策资金奖励为“杠杆”，不断撬动企业发展动能，助推企业做大做强，推动工业经济突围增效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Times New Roman"/>
          <w:b/>
          <w:sz w:val="32"/>
          <w:szCs w:val="32"/>
        </w:rPr>
        <w:t>资金计划及到位</w:t>
      </w: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2023年首次升规企业市级财政奖励资金30万元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到位，资金到位率100%。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sz w:val="32"/>
          <w:szCs w:val="32"/>
          <w:lang w:eastAsia="zh-CN"/>
        </w:rPr>
      </w:pP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（二）资金使用情况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1.向张掖交投能源开发有限公司拨付2023年首次升规企业市级财政奖励资金10万元，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主要用于LNG储备中心原料气采购。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2.向张掖市宏能昌盛能源有限责任公司拨付2023年首次升规企业市级财政奖励资金10万元，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主要用于智能化选煤系统的升级使用及绿色矿山综合治理项目建设。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3.向甘肃伟力得储能电池有限公司拨付2023年首次升规企业市级财政奖励资金10万元，主要用于企业生产材料采购及设备购置等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山丹县工业突破发展三年行动方案（2022-2024年）》文件要求，对在我县工业经济发展中作出突出贡献的企业兑现扶持政策，进一步增强企业获得感、激发企业发展信心、助力企业抢抓发展机遇，实现工业经济高质量发展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本次绩效自评工作，进一步提高我局对工业突破发展奖励资金使用效益，规范专项资金管理使用和完善内控机制；同时，我局及时总结经验，发现问题且分析导致问题产生的原因，并提出针对性措施，不断提升财政资金使用水平和管理水平科学化、精准化，提高单位行政效能和用财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本年度项目指标均已完成，按照项目支出绩效自评表，绩效指标总分9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分，其中：资金执行得分为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产出指标得分为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分、效益指标得分为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分、满意度指标得分为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激励奖补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资金项目进行了绩效自评，实现了预期的绩效目标，达到了预期的社会效益和经济效益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提高工作效率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确保各项工作落实到位，保证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工业经济平稳运行，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整体评价可行。该项目的实施为深入实施工业强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战略，积极推进供给侧结构性改革，加快新旧动能转换，补齐产业发展短板，推动工业和信息产业高质量发展具有积极作用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由于该项目资金拨付时间较短，企业正在按照项目计划进行使用，暂时不存在问题。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下一步，我局将严格按照市工信局下发的文件精神，全面加强对股室预算绩效管理工作的业务培训，提高各业务股室参与预算绩效评价的主动性、积极性，提升预算绩效管理工作水平。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2023年12月22日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1F9D8E-C491-4904-8635-B40184B42B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E6430F-5807-4DC1-8C1E-375AE6FA23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695FDA-9868-492F-AA60-9957650E696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2D3C831-2FF2-4233-AF25-A6DC7755CAD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697CEF-A728-4C9F-A4D8-E70738C40D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5F24F43-8388-4154-AF2C-8173E45B64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1DCDE"/>
    <w:multiLevelType w:val="singleLevel"/>
    <w:tmpl w:val="22E1DC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2ZhMzdkMDhlZDFjNGQ1N2M1YTdhZjNhZjE0MWQifQ=="/>
  </w:docVars>
  <w:rsids>
    <w:rsidRoot w:val="00000000"/>
    <w:rsid w:val="01A544B3"/>
    <w:rsid w:val="03394EB3"/>
    <w:rsid w:val="033B3644"/>
    <w:rsid w:val="053C0C8A"/>
    <w:rsid w:val="05BD34FF"/>
    <w:rsid w:val="05C22B3A"/>
    <w:rsid w:val="08DF02AB"/>
    <w:rsid w:val="0F7F00F1"/>
    <w:rsid w:val="13815EDF"/>
    <w:rsid w:val="15400323"/>
    <w:rsid w:val="16D03928"/>
    <w:rsid w:val="195E6FCA"/>
    <w:rsid w:val="1B0818E3"/>
    <w:rsid w:val="1CB3762C"/>
    <w:rsid w:val="1DD631E5"/>
    <w:rsid w:val="1F75506D"/>
    <w:rsid w:val="1FED67F2"/>
    <w:rsid w:val="21E55BA0"/>
    <w:rsid w:val="2A950CB9"/>
    <w:rsid w:val="2B8F74B6"/>
    <w:rsid w:val="2C687C41"/>
    <w:rsid w:val="2F124686"/>
    <w:rsid w:val="33A806D0"/>
    <w:rsid w:val="33CD3272"/>
    <w:rsid w:val="375779CA"/>
    <w:rsid w:val="381821A7"/>
    <w:rsid w:val="39C8524C"/>
    <w:rsid w:val="3B5E2A01"/>
    <w:rsid w:val="3CA45B2F"/>
    <w:rsid w:val="41C31810"/>
    <w:rsid w:val="495E4D93"/>
    <w:rsid w:val="4A566406"/>
    <w:rsid w:val="4AA30431"/>
    <w:rsid w:val="4AB95BA2"/>
    <w:rsid w:val="4B2174FE"/>
    <w:rsid w:val="4B810772"/>
    <w:rsid w:val="4C3E48B5"/>
    <w:rsid w:val="4FDD43E5"/>
    <w:rsid w:val="52ED2B91"/>
    <w:rsid w:val="53715570"/>
    <w:rsid w:val="543A4A3D"/>
    <w:rsid w:val="54843F60"/>
    <w:rsid w:val="58E80082"/>
    <w:rsid w:val="62A71CF2"/>
    <w:rsid w:val="68E1689C"/>
    <w:rsid w:val="69962342"/>
    <w:rsid w:val="69D16911"/>
    <w:rsid w:val="6A5F3F1C"/>
    <w:rsid w:val="6E243CE3"/>
    <w:rsid w:val="7036127C"/>
    <w:rsid w:val="714D0F73"/>
    <w:rsid w:val="78E73A5B"/>
    <w:rsid w:val="7A772BBC"/>
    <w:rsid w:val="7F016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rFonts w:hint="eastAsia" w:cs="宋体"/>
      <w:sz w:val="22"/>
      <w:szCs w:val="24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p0"/>
    <w:next w:val="5"/>
    <w:qFormat/>
    <w:uiPriority w:val="0"/>
    <w:pPr>
      <w:widowControl/>
      <w:suppressAutoHyphens/>
      <w:bidi w:val="0"/>
      <w:jc w:val="both"/>
    </w:pPr>
    <w:rPr>
      <w:rFonts w:ascii="Times New Roman" w:hAnsi="Times New Roman" w:eastAsia="宋体" w:cs="Times New Roman"/>
      <w:color w:val="auto"/>
      <w:kern w:val="0"/>
      <w:sz w:val="21"/>
      <w:szCs w:val="21"/>
      <w:lang w:val="en-US" w:eastAsia="zh-CN" w:bidi="ar-SA"/>
    </w:rPr>
  </w:style>
  <w:style w:type="paragraph" w:styleId="5">
    <w:name w:val="index 9"/>
    <w:basedOn w:val="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ind w:left="336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next w:val="7"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 w:cs="Times New Roman"/>
    </w:rPr>
  </w:style>
  <w:style w:type="paragraph" w:styleId="7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next w:val="2"/>
    <w:autoRedefine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2023-12-20T00:26:00Z</dcterms:created>
  <dc:creator>Administrator</dc:creator>
  <cp:lastModifiedBy>咫尺的梦想</cp:lastModifiedBy>
  <cp:lastPrinted>2024-01-05T09:36:00Z</cp:lastPrinted>
  <dcterms:modified xsi:type="dcterms:W3CDTF">2024-01-05T10:04:24Z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4BA3429674FD4A92810C2261C7AD9C16_13</vt:lpwstr>
  </property>
</Properties>
</file>