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03" w:rsidRDefault="00550C03">
      <w:pPr>
        <w:spacing w:after="0" w:line="587" w:lineRule="exact"/>
        <w:jc w:val="center"/>
        <w:rPr>
          <w:rFonts w:ascii="方正小标宋简体" w:eastAsia="方正小标宋简体" w:hAnsi="Segoe UI" w:cs="Segoe UI"/>
          <w:color w:val="111F2C"/>
          <w:sz w:val="44"/>
          <w:szCs w:val="44"/>
        </w:rPr>
      </w:pPr>
    </w:p>
    <w:p w:rsidR="00550C03" w:rsidRDefault="00550C03">
      <w:pPr>
        <w:pStyle w:val="a0"/>
      </w:pPr>
    </w:p>
    <w:p w:rsidR="00550C03" w:rsidRDefault="00AD07B2">
      <w:pPr>
        <w:spacing w:after="0" w:line="587" w:lineRule="exact"/>
        <w:jc w:val="center"/>
        <w:rPr>
          <w:rFonts w:ascii="方正小标宋简体" w:eastAsia="方正小标宋简体" w:hAnsi="Segoe UI" w:cs="Segoe UI"/>
          <w:color w:val="111F2C"/>
          <w:sz w:val="44"/>
          <w:szCs w:val="44"/>
        </w:rPr>
      </w:pPr>
      <w:r>
        <w:rPr>
          <w:rFonts w:ascii="方正小标宋简体" w:eastAsia="方正小标宋简体" w:hAnsi="Segoe UI" w:cs="Segoe UI" w:hint="eastAsia"/>
          <w:color w:val="111F2C"/>
          <w:sz w:val="44"/>
          <w:szCs w:val="44"/>
        </w:rPr>
        <w:t>2023</w:t>
      </w:r>
      <w:r>
        <w:rPr>
          <w:rFonts w:ascii="方正小标宋简体" w:eastAsia="方正小标宋简体" w:hAnsi="Segoe UI" w:cs="Segoe UI" w:hint="eastAsia"/>
          <w:color w:val="111F2C"/>
          <w:sz w:val="44"/>
          <w:szCs w:val="44"/>
        </w:rPr>
        <w:t>年省级工业和信息化发展专项</w:t>
      </w:r>
    </w:p>
    <w:p w:rsidR="00550C03" w:rsidRDefault="00AD07B2">
      <w:pPr>
        <w:spacing w:after="0" w:line="587" w:lineRule="exact"/>
        <w:jc w:val="center"/>
        <w:rPr>
          <w:rFonts w:ascii="方正小标宋简体" w:eastAsia="方正小标宋简体" w:hAnsi="Segoe UI" w:cs="Segoe UI"/>
          <w:color w:val="111F2C"/>
          <w:sz w:val="44"/>
          <w:szCs w:val="44"/>
        </w:rPr>
      </w:pPr>
      <w:r>
        <w:rPr>
          <w:rFonts w:ascii="方正小标宋简体" w:eastAsia="方正小标宋简体" w:hAnsi="Segoe UI" w:cs="Segoe UI" w:hint="eastAsia"/>
          <w:color w:val="111F2C"/>
          <w:sz w:val="44"/>
          <w:szCs w:val="44"/>
        </w:rPr>
        <w:t>资金（第二批）项目</w:t>
      </w:r>
      <w:r>
        <w:rPr>
          <w:rFonts w:ascii="方正小标宋简体" w:eastAsia="方正小标宋简体" w:hAnsi="Segoe UI" w:cs="Segoe UI" w:hint="eastAsia"/>
          <w:color w:val="111F2C"/>
          <w:sz w:val="44"/>
          <w:szCs w:val="44"/>
        </w:rPr>
        <w:t>自评报告</w:t>
      </w:r>
    </w:p>
    <w:p w:rsidR="00550C03" w:rsidRDefault="00550C03">
      <w:pPr>
        <w:spacing w:line="587" w:lineRule="exact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</w:p>
    <w:p w:rsidR="00550C03" w:rsidRDefault="00AD07B2">
      <w:pPr>
        <w:widowControl w:val="0"/>
        <w:adjustRightInd/>
        <w:snapToGrid/>
        <w:spacing w:after="0" w:line="587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根据《甘肃省财政厅关于下达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年省级工业和信息化发</w:t>
      </w:r>
      <w:bookmarkEnd w:id="0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展</w:t>
      </w:r>
      <w:r w:rsidR="009F435C"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专项资金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（第二批）的通知》（甘财建〔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〕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83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号）文件精神，我局认真开展了奖补资金转移支付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年度绩效自评工作，现报告如下：</w:t>
      </w:r>
    </w:p>
    <w:p w:rsidR="00550C03" w:rsidRDefault="00AD07B2">
      <w:pPr>
        <w:widowControl w:val="0"/>
        <w:adjustRightInd/>
        <w:snapToGrid/>
        <w:spacing w:after="0" w:line="587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一、项目基本情况</w:t>
      </w:r>
    </w:p>
    <w:p w:rsidR="00550C03" w:rsidRDefault="00AD07B2">
      <w:pPr>
        <w:widowControl w:val="0"/>
        <w:adjustRightInd/>
        <w:snapToGrid/>
        <w:spacing w:after="0" w:line="587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甘肃展通管业有限责任公司系原“甘肃山丹青龙节水管业有限责任公司”，隶属于山丹县水务局，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4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月公司名称变更为“甘肃展通管业有限责任公司”。按照甘肃省财政厅关于下达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年省级工业和信息化发展</w:t>
      </w:r>
      <w:r w:rsidR="009F435C"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专项资金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（第二批）的通知》（甘财建〔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〕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83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号）文件精神，给于甘肃展通管业有限责任公司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30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万元的专项资金。</w:t>
      </w:r>
    </w:p>
    <w:p w:rsidR="00550C03" w:rsidRDefault="00AD07B2">
      <w:pPr>
        <w:widowControl w:val="0"/>
        <w:adjustRightInd/>
        <w:snapToGrid/>
        <w:spacing w:after="0" w:line="587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山丹县芋兴粉业有限责任公司，为亚盛集团（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600108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）旗下甘肃亚盛薯业集团的全资子公司。主要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业务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以马铃薯深加工为主。按照甘肃省财政厅关于下达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年省级工业和信息化发展</w:t>
      </w:r>
      <w:r w:rsidR="009F435C"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专项资金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（第二批）的通知》（甘财建〔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〕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83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号）文件精神，给于山丹县芋兴粉业有限责任公司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30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万元的专项资金。</w:t>
      </w:r>
    </w:p>
    <w:p w:rsidR="00550C03" w:rsidRDefault="00AD07B2">
      <w:pPr>
        <w:widowControl w:val="0"/>
        <w:numPr>
          <w:ilvl w:val="0"/>
          <w:numId w:val="1"/>
        </w:numPr>
        <w:adjustRightInd/>
        <w:snapToGrid/>
        <w:spacing w:after="0" w:line="587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项目资金情况</w:t>
      </w:r>
    </w:p>
    <w:p w:rsidR="00550C03" w:rsidRDefault="00AD07B2">
      <w:pPr>
        <w:widowControl w:val="0"/>
        <w:adjustRightInd/>
        <w:snapToGrid/>
        <w:spacing w:after="0" w:line="587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我局对专项资金严格遵循“依法依规、突出重点、管理科学、公开透明、讲求绩效、强化管理”的原则，客观了解企业的产品质量以及服务客户的需求和感受，把握其服务现状，造就客户高度满意的企业。</w:t>
      </w:r>
    </w:p>
    <w:p w:rsidR="00550C03" w:rsidRDefault="00AD07B2">
      <w:pPr>
        <w:widowControl w:val="0"/>
        <w:adjustRightInd/>
        <w:snapToGrid/>
        <w:spacing w:after="0" w:line="587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甘肃展通管业有限责任公司将“专精特新”省财政厅补助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30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万元全部用于购买</w:t>
      </w:r>
      <w:r>
        <w:rPr>
          <w:rFonts w:ascii="仿宋_GB2312" w:eastAsia="仿宋_GB2312" w:hAnsi="仿宋_GB2312" w:cs="仿宋_GB2312" w:hint="eastAsia"/>
          <w:sz w:val="32"/>
          <w:szCs w:val="32"/>
        </w:rPr>
        <w:t>聚乙烯（</w:t>
      </w:r>
      <w:r>
        <w:rPr>
          <w:rFonts w:ascii="仿宋_GB2312" w:eastAsia="仿宋_GB2312" w:hAnsi="仿宋_GB2312" w:cs="仿宋_GB2312" w:hint="eastAsia"/>
          <w:sz w:val="32"/>
          <w:szCs w:val="32"/>
        </w:rPr>
        <w:t>PE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生产原料）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邀请甘肃省质量管理有限公司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应用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EXCELE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方式对客户进行回访，获得数据进行整理分析后，公司满意度指数为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92.57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，通过满意度的测评，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有效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提高了企业的生产积极性。</w:t>
      </w:r>
    </w:p>
    <w:p w:rsidR="00550C03" w:rsidRDefault="00AD07B2">
      <w:pPr>
        <w:widowControl w:val="0"/>
        <w:adjustRightInd/>
        <w:snapToGrid/>
        <w:spacing w:after="0" w:line="587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山丹县芋兴粉业有限责任公司投资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50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万元，其中“专精特新”省财政厅补助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30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万元，县财政局补助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10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万元，自筹资金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10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万元，用于购买马铃薯码垛机等设施设备。该设施设备的使用，大大提高了企业经济效益，节约了人力成本，提升了马铃薯装卸速度，获得了原料供货商的较高满意度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满意度指数为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9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0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550C03" w:rsidRDefault="00AD07B2">
      <w:pPr>
        <w:widowControl w:val="0"/>
        <w:adjustRightInd/>
        <w:snapToGrid/>
        <w:spacing w:after="0" w:line="587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三、绩效目标完成情况及绩效分析</w:t>
      </w:r>
    </w:p>
    <w:p w:rsidR="00550C03" w:rsidRDefault="00AD07B2">
      <w:pPr>
        <w:widowControl w:val="0"/>
        <w:adjustRightInd/>
        <w:snapToGrid/>
        <w:spacing w:after="0" w:line="587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经济效益：该项目实施后，甘肃展通管业有限责任公司将购置的原材料全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部投入生产，扩大了企业生产规模，提高了企业的经济效益。山丹县芋兴粉业有限责任公司使用新设备后，每年节约原料卸车费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25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万元。同时，马铃薯原料种植户节约装车费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100-180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元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/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亩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有力推动地方马铃薯行业和企业产业、产品结构调整，促进县域经济的发展。</w:t>
      </w:r>
    </w:p>
    <w:p w:rsidR="00550C03" w:rsidRDefault="00AD07B2">
      <w:pPr>
        <w:widowControl w:val="0"/>
        <w:adjustRightInd/>
        <w:snapToGrid/>
        <w:spacing w:after="0" w:line="587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lastRenderedPageBreak/>
        <w:t>社会效益：通过该项目的实施，甘肃展通管业有限责任公司扩大了生产规模，实现产品规格的统一和标准化，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并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大量购入原材料，使企业购入成本下降，有效提高了企业生产效率。山丹县芋兴粉业有限责任公司通过新设备的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购买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使用，优化了管理人员和工程技术人员，提高了企业的生产效率性，提升了种植户的生产积极性。</w:t>
      </w:r>
    </w:p>
    <w:p w:rsidR="00550C03" w:rsidRDefault="00AD07B2">
      <w:pPr>
        <w:widowControl w:val="0"/>
        <w:adjustRightInd/>
        <w:snapToGrid/>
        <w:spacing w:after="0" w:line="587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生态效益：项目实施有助于社会的稳定与经济的健康可持续发展。使农业资源得到了充分的利用，提高了本地居民的就业率。项目的建设与实施对当地居民的生活生产不产生负面影响，对当地交通、环境不产生破坏作用。</w:t>
      </w:r>
    </w:p>
    <w:p w:rsidR="00550C03" w:rsidRDefault="00AD07B2">
      <w:pPr>
        <w:widowControl w:val="0"/>
        <w:adjustRightInd/>
        <w:snapToGrid/>
        <w:spacing w:after="0" w:line="587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四、自评结论</w:t>
      </w:r>
    </w:p>
    <w:p w:rsidR="00550C03" w:rsidRDefault="00AD07B2">
      <w:pPr>
        <w:widowControl w:val="0"/>
        <w:adjustRightInd/>
        <w:snapToGrid/>
        <w:spacing w:after="0" w:line="587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该项目实施，帮助甘肃展通管业有限责任公司企业降低生产成本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提高了企业的生产积极性，绩效自评分为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90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分，自评等级为优秀。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帮助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山丹县芋兴粉业有限责任公司节约了原料收购成本，促进当地马铃薯产业可持续发展，提高了马铃薯种植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户积极性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绩效自评分为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90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分，自评等级为优秀。</w:t>
      </w:r>
    </w:p>
    <w:p w:rsidR="00550C03" w:rsidRDefault="00AD07B2">
      <w:pPr>
        <w:widowControl w:val="0"/>
        <w:adjustRightInd/>
        <w:snapToGrid/>
        <w:spacing w:after="0" w:line="587" w:lineRule="exact"/>
        <w:ind w:leftChars="200" w:left="440" w:firstLineChars="100" w:firstLine="320"/>
        <w:jc w:val="both"/>
      </w:pPr>
      <w:r>
        <w:rPr>
          <w:rFonts w:ascii="黑体" w:eastAsia="黑体" w:hAnsi="黑体" w:cs="黑体" w:hint="eastAsia"/>
          <w:sz w:val="32"/>
          <w:szCs w:val="32"/>
        </w:rPr>
        <w:t>五、下一步改进工作的措施</w:t>
      </w:r>
    </w:p>
    <w:p w:rsidR="00550C03" w:rsidRDefault="00AD07B2">
      <w:pPr>
        <w:widowControl w:val="0"/>
        <w:adjustRightInd/>
        <w:snapToGrid/>
        <w:spacing w:after="0" w:line="587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甘肃展通管业有限责任公司、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山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丹县芋兴粉业有限责任公司今年成功入选甘肃省“创新型中小企业”“专精特新”中小企业，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有力激发企业积极性。下一步，我局将继续培育企业发展壮大，鼓励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企业不断提升创新能力，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促使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公司向专精特新“小巨人”企业迈进，推动经济社会高质量发展。同时，我局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将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加强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培养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企业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lastRenderedPageBreak/>
        <w:t>自主品牌的建设，支持企业深化对外合作，鼓励企业扩大生产规模，加快推进“走出去”战略步伐，推动企业发展不断向专业化、精细化、特色化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发展，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实现企业高质量发展。</w:t>
      </w:r>
    </w:p>
    <w:p w:rsidR="00550C03" w:rsidRDefault="00550C03">
      <w:pPr>
        <w:widowControl w:val="0"/>
        <w:adjustRightInd/>
        <w:snapToGrid/>
        <w:spacing w:after="0" w:line="587" w:lineRule="exact"/>
        <w:ind w:firstLineChars="200" w:firstLine="640"/>
        <w:rPr>
          <w:rFonts w:ascii="仿宋_GB2312" w:eastAsia="仿宋_GB2312" w:hAnsi="Segoe UI" w:cs="Segoe UI"/>
          <w:sz w:val="32"/>
          <w:szCs w:val="32"/>
        </w:rPr>
      </w:pPr>
    </w:p>
    <w:p w:rsidR="00550C03" w:rsidRDefault="00550C03">
      <w:pPr>
        <w:widowControl w:val="0"/>
        <w:adjustRightInd/>
        <w:snapToGrid/>
        <w:spacing w:after="0" w:line="587" w:lineRule="exact"/>
        <w:ind w:firstLineChars="200" w:firstLine="640"/>
        <w:rPr>
          <w:rFonts w:ascii="仿宋_GB2312" w:eastAsia="仿宋_GB2312" w:hAnsi="Segoe UI" w:cs="Segoe UI"/>
          <w:sz w:val="32"/>
          <w:szCs w:val="32"/>
        </w:rPr>
      </w:pPr>
    </w:p>
    <w:p w:rsidR="00550C03" w:rsidRDefault="00AD07B2">
      <w:pPr>
        <w:widowControl w:val="0"/>
        <w:adjustRightInd/>
        <w:snapToGrid/>
        <w:spacing w:after="0" w:line="587" w:lineRule="exact"/>
        <w:ind w:firstLineChars="1400" w:firstLine="4480"/>
        <w:rPr>
          <w:rFonts w:ascii="仿宋_GB2312" w:eastAsia="仿宋_GB2312" w:hAnsi="Segoe UI" w:cs="Segoe UI"/>
          <w:sz w:val="32"/>
          <w:szCs w:val="32"/>
        </w:rPr>
      </w:pPr>
      <w:r>
        <w:rPr>
          <w:rFonts w:ascii="仿宋_GB2312" w:eastAsia="仿宋_GB2312" w:hAnsi="Segoe UI" w:cs="Segoe UI" w:hint="eastAsia"/>
          <w:sz w:val="32"/>
          <w:szCs w:val="32"/>
        </w:rPr>
        <w:t>山丹县</w:t>
      </w:r>
      <w:r>
        <w:rPr>
          <w:rFonts w:ascii="仿宋_GB2312" w:eastAsia="仿宋_GB2312" w:hAnsi="Segoe UI" w:cs="Segoe UI" w:hint="eastAsia"/>
          <w:sz w:val="32"/>
          <w:szCs w:val="32"/>
        </w:rPr>
        <w:t>工业和信息化局</w:t>
      </w:r>
    </w:p>
    <w:p w:rsidR="00550C03" w:rsidRDefault="00AD07B2">
      <w:pPr>
        <w:pStyle w:val="2"/>
        <w:spacing w:after="0" w:line="587" w:lineRule="exact"/>
        <w:ind w:leftChars="0" w:left="0" w:firstLineChars="1500" w:firstLine="4800"/>
      </w:pPr>
      <w:r>
        <w:rPr>
          <w:rFonts w:ascii="仿宋_GB2312" w:eastAsia="仿宋_GB2312" w:hAnsi="Segoe UI" w:cs="Segoe UI" w:hint="eastAsia"/>
          <w:sz w:val="32"/>
          <w:szCs w:val="32"/>
        </w:rPr>
        <w:t>2023</w:t>
      </w:r>
      <w:r>
        <w:rPr>
          <w:rFonts w:ascii="仿宋_GB2312" w:eastAsia="仿宋_GB2312" w:hAnsi="Segoe UI" w:cs="Segoe UI" w:hint="eastAsia"/>
          <w:sz w:val="32"/>
          <w:szCs w:val="32"/>
        </w:rPr>
        <w:t>年</w:t>
      </w:r>
      <w:r>
        <w:rPr>
          <w:rFonts w:ascii="仿宋_GB2312" w:eastAsia="仿宋_GB2312" w:hAnsi="Segoe UI" w:cs="Segoe UI" w:hint="eastAsia"/>
          <w:sz w:val="32"/>
          <w:szCs w:val="32"/>
        </w:rPr>
        <w:t>12</w:t>
      </w:r>
      <w:r>
        <w:rPr>
          <w:rFonts w:ascii="仿宋_GB2312" w:eastAsia="仿宋_GB2312" w:hAnsi="Segoe UI" w:cs="Segoe UI" w:hint="eastAsia"/>
          <w:sz w:val="32"/>
          <w:szCs w:val="32"/>
        </w:rPr>
        <w:t>月</w:t>
      </w:r>
      <w:r>
        <w:rPr>
          <w:rFonts w:ascii="仿宋_GB2312" w:eastAsia="仿宋_GB2312" w:hAnsi="Segoe UI" w:cs="Segoe UI" w:hint="eastAsia"/>
          <w:sz w:val="32"/>
          <w:szCs w:val="32"/>
        </w:rPr>
        <w:t>22</w:t>
      </w:r>
      <w:r>
        <w:rPr>
          <w:rFonts w:ascii="仿宋_GB2312" w:eastAsia="仿宋_GB2312" w:hAnsi="Segoe UI" w:cs="Segoe UI" w:hint="eastAsia"/>
          <w:sz w:val="32"/>
          <w:szCs w:val="32"/>
        </w:rPr>
        <w:t>日</w:t>
      </w:r>
    </w:p>
    <w:sectPr w:rsidR="00550C03">
      <w:footerReference w:type="default" r:id="rId8"/>
      <w:pgSz w:w="11906" w:h="16838"/>
      <w:pgMar w:top="2098" w:right="1474" w:bottom="1814" w:left="1587" w:header="1134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7B2" w:rsidRDefault="00AD07B2">
      <w:r>
        <w:separator/>
      </w:r>
    </w:p>
  </w:endnote>
  <w:endnote w:type="continuationSeparator" w:id="0">
    <w:p w:rsidR="00AD07B2" w:rsidRDefault="00AD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C03" w:rsidRDefault="00AD07B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0C03" w:rsidRDefault="00AD07B2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0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9F435C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40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50C03" w:rsidRDefault="00AD07B2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40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0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0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0"/>
                      </w:rPr>
                      <w:fldChar w:fldCharType="separate"/>
                    </w:r>
                    <w:r w:rsidR="009F435C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40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0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7B2" w:rsidRDefault="00AD07B2">
      <w:pPr>
        <w:spacing w:after="0"/>
      </w:pPr>
      <w:r>
        <w:separator/>
      </w:r>
    </w:p>
  </w:footnote>
  <w:footnote w:type="continuationSeparator" w:id="0">
    <w:p w:rsidR="00AD07B2" w:rsidRDefault="00AD07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45726"/>
    <w:multiLevelType w:val="singleLevel"/>
    <w:tmpl w:val="3074572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MmZjM2U0YTI2MmExODE0YTU3ODcyNjRhYzc2MjUifQ=="/>
  </w:docVars>
  <w:rsids>
    <w:rsidRoot w:val="37003D88"/>
    <w:rsid w:val="F97C6F5B"/>
    <w:rsid w:val="00550C03"/>
    <w:rsid w:val="009F435C"/>
    <w:rsid w:val="00AD07B2"/>
    <w:rsid w:val="060978EE"/>
    <w:rsid w:val="18461C09"/>
    <w:rsid w:val="299856D0"/>
    <w:rsid w:val="37003D88"/>
    <w:rsid w:val="495E08D1"/>
    <w:rsid w:val="4DED6593"/>
    <w:rsid w:val="50881E45"/>
    <w:rsid w:val="51864D34"/>
    <w:rsid w:val="576B5B79"/>
    <w:rsid w:val="5A725A2C"/>
    <w:rsid w:val="5F5245EE"/>
    <w:rsid w:val="5FDD324C"/>
    <w:rsid w:val="6EDA2AF7"/>
    <w:rsid w:val="7F9B6A56"/>
    <w:rsid w:val="7FCBB8C0"/>
    <w:rsid w:val="A93F1A58"/>
    <w:rsid w:val="BEFBB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76D4C31-C129-49D6-8771-B21EA053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qFormat="1"/>
    <w:lsdException w:name="Title" w:qFormat="1"/>
    <w:lsdException w:name="Default Paragraph Font" w:semiHidden="1"/>
    <w:lsdException w:name="Subtitle" w:qFormat="1"/>
    <w:lsdException w:name="Body Tex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qFormat/>
    <w:rPr>
      <w:rFonts w:ascii="Cambria" w:eastAsia="黑体" w:hAnsi="Cambria"/>
      <w:sz w:val="20"/>
    </w:rPr>
  </w:style>
  <w:style w:type="paragraph" w:styleId="2">
    <w:name w:val="Body Text Indent 2"/>
    <w:basedOn w:val="a"/>
    <w:next w:val="a"/>
    <w:autoRedefine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杰</dc:creator>
  <cp:lastModifiedBy>山丹县信息化办</cp:lastModifiedBy>
  <cp:revision>2</cp:revision>
  <cp:lastPrinted>2024-01-05T07:31:00Z</cp:lastPrinted>
  <dcterms:created xsi:type="dcterms:W3CDTF">2024-01-04T15:17:00Z</dcterms:created>
  <dcterms:modified xsi:type="dcterms:W3CDTF">2025-06-06T07:29:00Z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2D4CDAEC60A64137968F43A321C4DCEE_11</vt:lpwstr>
  </property>
</Properties>
</file>