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S590山丹至马场二场二级公路改建工程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项目支出绩效自评报告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S590山丹至马场二场二级公路改建工程可行性研究报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告已由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甘肃省发展和改革委员会《关于S590山丹至马场二场二级公路改建工程可行性研究报告的批复》( 甘发改交运﹝2016﹞548号 )文件批复；施工图设计由张掖市交通运输局《关于S590山丹至马场二场二级公路改建工程初步设计及概算的批复》（ 张交发﹝2016﹞218号 )文件批复。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建设内容主要包括：S590线山</w:t>
      </w:r>
      <w:r>
        <w:rPr>
          <w:rFonts w:hint="eastAsia" w:ascii="仿宋_GB2312" w:hAnsi="仿宋_GB2312" w:eastAsia="仿宋_GB2312" w:cs="仿宋_GB2312"/>
          <w:sz w:val="32"/>
          <w:szCs w:val="32"/>
        </w:rPr>
        <w:t>丹至马场二场二级公路改建工程，路线全长57.899公里，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</w:rPr>
        <w:t>项目预算总金额41799.0653万元，建安费33541.1981万元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。全线采用双向两车道，按二级公路标准建设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</w:rPr>
        <w:t>。项目起点接G312线山丹绕城段，基本依山马路Z073线进行改建，途径清泉镇、位奇镇、李桥乡、大马营镇，终点位于马场二场，接规划S301线，路线总体走向为由北向南。共建中桥142m/3座，小桥24m/1座，涵洞136道，平面交叉8处，村道交叉40处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kern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项目建设类型为新建工程；建设周期为16个月。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-SA"/>
        </w:rPr>
        <w:t>项目监管单位为山丹县交通运输局；建设单位为山丹县交通投资建设有限公司；代建单位为中设设计集团股份有限公司；勘察设计单位为苏交科集团股份有限公司；监理单位为江苏燕宁工程咨询有限公司；施工单位为</w:t>
      </w:r>
      <w:r>
        <w:rPr>
          <w:rFonts w:hint="eastAsia" w:ascii="仿宋_GB2312" w:eastAsia="仿宋_GB2312"/>
          <w:snapToGrid/>
          <w:kern w:val="0"/>
          <w:sz w:val="32"/>
          <w:szCs w:val="32"/>
        </w:rPr>
        <w:t>HY1标</w:t>
      </w:r>
      <w:r>
        <w:rPr>
          <w:rFonts w:hint="eastAsia" w:ascii="仿宋_GB2312" w:hAnsi="仿宋_GB2312" w:eastAsia="仿宋_GB2312" w:cs="仿宋_GB2312"/>
          <w:sz w:val="32"/>
          <w:szCs w:val="32"/>
        </w:rPr>
        <w:t>甘肃陇大工程建设有限公司</w:t>
      </w:r>
      <w:r>
        <w:rPr>
          <w:rFonts w:hint="eastAsia" w:ascii="仿宋_GB2312" w:eastAsia="仿宋_GB2312"/>
          <w:snapToGrid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napToGrid/>
          <w:kern w:val="0"/>
          <w:sz w:val="32"/>
          <w:szCs w:val="32"/>
        </w:rPr>
        <w:t>HY2标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蓝海建设集团有限公司</w:t>
      </w:r>
      <w:r>
        <w:rPr>
          <w:rFonts w:hint="eastAsia" w:ascii="仿宋_GB2312" w:eastAsia="仿宋_GB2312"/>
          <w:snapToGrid/>
          <w:kern w:val="0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napToGrid w:val="0"/>
          <w:kern w:val="0"/>
          <w:sz w:val="32"/>
          <w:szCs w:val="32"/>
        </w:rPr>
        <w:t>HY3标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中铁二十一局集团第三工程有限公司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S590山丹至马场二场二级公路改建工程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项目主体工程已完工，交安工程已完成，项目已完成交工验收。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10"/>
          <w:sz w:val="32"/>
          <w:szCs w:val="32"/>
        </w:rPr>
        <w:t>申请资金总额：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</w:rPr>
        <w:t>46万元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lang w:val="en-US" w:eastAsia="zh-CN"/>
        </w:rPr>
        <w:t xml:space="preserve"> 其中，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lang w:eastAsia="zh-CN"/>
        </w:rPr>
        <w:t>重点项目建设：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lang w:val="en-US" w:eastAsia="zh-CN"/>
        </w:rPr>
        <w:t>286万，专项经费：60万。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10"/>
          <w:sz w:val="32"/>
          <w:szCs w:val="32"/>
        </w:rPr>
        <w:t>其中申请财政资金：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10"/>
          <w:sz w:val="32"/>
          <w:szCs w:val="32"/>
        </w:rPr>
        <w:t>46万元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经济效益：</w:t>
      </w:r>
      <w:r>
        <w:rPr>
          <w:rFonts w:hint="eastAsia" w:ascii="仿宋_GB2312" w:eastAsia="仿宋_GB2312"/>
          <w:sz w:val="32"/>
          <w:szCs w:val="32"/>
        </w:rPr>
        <w:t>对经济发展的促进作用</w:t>
      </w:r>
      <w:r>
        <w:rPr>
          <w:rFonts w:hint="eastAsia" w:ascii="仿宋_GB2312" w:eastAsia="仿宋_GB2312"/>
          <w:sz w:val="32"/>
          <w:szCs w:val="32"/>
          <w:lang w:eastAsia="zh-CN"/>
        </w:rPr>
        <w:t>明显；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社会效益：基本公共服务水平提升；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可持续影响：改建道路适应中期交通需求；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社会公众或服务对象满意度</w:t>
      </w:r>
      <w:r>
        <w:rPr>
          <w:rFonts w:hint="eastAsia" w:ascii="仿宋_GB2312" w:eastAsia="仿宋_GB2312"/>
          <w:sz w:val="32"/>
          <w:szCs w:val="32"/>
          <w:lang w:eastAsia="zh-CN"/>
        </w:rPr>
        <w:t>：改善通行服务水平群众满意度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项目建成后</w:t>
      </w:r>
      <w:r>
        <w:rPr>
          <w:rFonts w:hint="eastAsia" w:ascii="仿宋_GB2312" w:eastAsia="仿宋_GB2312"/>
          <w:sz w:val="32"/>
          <w:szCs w:val="32"/>
        </w:rPr>
        <w:t>对经济发展的促进作用</w:t>
      </w:r>
      <w:r>
        <w:rPr>
          <w:rFonts w:hint="eastAsia" w:ascii="仿宋_GB2312" w:eastAsia="仿宋_GB2312"/>
          <w:sz w:val="32"/>
          <w:szCs w:val="32"/>
          <w:lang w:eastAsia="zh-CN"/>
        </w:rPr>
        <w:t>明显，基本公共服务水平提升，改善通行服务水平群众满意度，自评得分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98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五、存在的问题（说明未完成绩效目标及其原因）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通过项目绩效自评，确保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项目按时完成</w:t>
      </w:r>
      <w:r>
        <w:rPr>
          <w:rFonts w:hint="eastAsia" w:ascii="仿宋_GB2312" w:eastAsia="仿宋_GB2312"/>
          <w:sz w:val="32"/>
          <w:szCs w:val="32"/>
          <w:lang w:eastAsia="zh-CN"/>
        </w:rPr>
        <w:t>，资金专款专用，但也存在一些问题。主要问题是项目资金使用计划制定不够完善，由于对资金的到位情况了解不够全面，影响资金的使用，修建周期长，影响交通出行。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1.</w:t>
      </w:r>
      <w:r>
        <w:rPr>
          <w:rFonts w:hint="eastAsia" w:ascii="仿宋_GB2312" w:eastAsia="仿宋_GB2312"/>
          <w:sz w:val="32"/>
          <w:szCs w:val="32"/>
        </w:rPr>
        <w:t>改善道路环境，提升</w:t>
      </w:r>
      <w:r>
        <w:rPr>
          <w:rFonts w:hint="eastAsia" w:ascii="仿宋_GB2312" w:eastAsia="仿宋_GB2312"/>
          <w:sz w:val="32"/>
          <w:szCs w:val="32"/>
          <w:lang w:eastAsia="zh-CN"/>
        </w:rPr>
        <w:t>修建速度</w:t>
      </w:r>
      <w:r>
        <w:rPr>
          <w:rFonts w:hint="eastAsia" w:ascii="仿宋_GB2312" w:eastAsia="仿宋_GB2312"/>
          <w:sz w:val="32"/>
          <w:szCs w:val="32"/>
        </w:rPr>
        <w:t>；</w:t>
      </w:r>
      <w:r>
        <w:rPr>
          <w:rFonts w:ascii="仿宋_GB2312" w:eastAsia="仿宋_GB2312"/>
          <w:sz w:val="32"/>
          <w:szCs w:val="32"/>
        </w:rPr>
        <w:t xml:space="preserve"> </w:t>
      </w:r>
    </w:p>
    <w:p>
      <w:pPr>
        <w:spacing w:line="520" w:lineRule="exact"/>
        <w:ind w:firstLine="640" w:firstLineChars="200"/>
        <w:rPr>
          <w:rFonts w:ascii="方正小标宋简体" w:eastAsia="方正小标宋简体"/>
          <w:sz w:val="44"/>
          <w:szCs w:val="44"/>
        </w:rPr>
      </w:pPr>
      <w:r>
        <w:rPr>
          <w:rFonts w:ascii="仿宋_GB2312" w:eastAsia="仿宋_GB2312"/>
          <w:sz w:val="32"/>
          <w:szCs w:val="32"/>
        </w:rPr>
        <w:t>2.</w:t>
      </w:r>
      <w:r>
        <w:rPr>
          <w:rFonts w:hint="eastAsia" w:ascii="仿宋_GB2312" w:eastAsia="仿宋_GB2312"/>
          <w:sz w:val="32"/>
          <w:szCs w:val="32"/>
        </w:rPr>
        <w:t>进一步</w:t>
      </w:r>
      <w:r>
        <w:rPr>
          <w:rFonts w:hint="eastAsia" w:ascii="仿宋_GB2312" w:eastAsia="仿宋_GB2312"/>
          <w:sz w:val="32"/>
          <w:szCs w:val="32"/>
          <w:lang w:eastAsia="zh-CN"/>
        </w:rPr>
        <w:t>完善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eastAsia="zh-CN"/>
        </w:rPr>
        <w:t>项目资金使用计划，尽量不影响工程进度。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textAlignment w:val="auto"/>
        <w:rPr>
          <w:rFonts w:hint="eastAsia" w:ascii="仿宋_GB2312" w:eastAsia="仿宋_GB2312" w:hAnsiTheme="minorHAnsi" w:cstheme="minorBidi"/>
          <w:kern w:val="2"/>
          <w:sz w:val="32"/>
          <w:szCs w:val="32"/>
          <w:lang w:val="en-US" w:eastAsia="zh-CN" w:bidi="ar-SA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9F6E723-C89D-4BAF-802F-D0DDDE42558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1C607E85-0F85-4D90-BCD5-6E0F1CCB5D69}"/>
  </w:font>
  <w:font w:name="方正小标宋简体">
    <w:altName w:val="仿宋_GB2312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3" w:fontKey="{57DC5F9F-F8E6-4C34-9892-88E154A9032C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41D3A895-8E67-4D3E-9708-1398D26D2F7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CD104E9A-3637-4524-95F4-48DCAFAE299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F6EDF145-A85E-4EFD-8345-CE3806F86FE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BkZDA2Mjc4OTVkZGU5YWU2YzgxZGY2NGM4ODM3ZWYifQ=="/>
  </w:docVars>
  <w:rsids>
    <w:rsidRoot w:val="0ECA2393"/>
    <w:rsid w:val="0001489F"/>
    <w:rsid w:val="000A7557"/>
    <w:rsid w:val="000C090A"/>
    <w:rsid w:val="002114C3"/>
    <w:rsid w:val="00286CA1"/>
    <w:rsid w:val="003C6F23"/>
    <w:rsid w:val="00481F21"/>
    <w:rsid w:val="00530E72"/>
    <w:rsid w:val="007B2162"/>
    <w:rsid w:val="00810656"/>
    <w:rsid w:val="00854E14"/>
    <w:rsid w:val="008C120E"/>
    <w:rsid w:val="009F449D"/>
    <w:rsid w:val="00A34770"/>
    <w:rsid w:val="00B4239C"/>
    <w:rsid w:val="00EA2F26"/>
    <w:rsid w:val="07042F6C"/>
    <w:rsid w:val="09D16542"/>
    <w:rsid w:val="0ECA2393"/>
    <w:rsid w:val="169079EC"/>
    <w:rsid w:val="270E022C"/>
    <w:rsid w:val="28CA150E"/>
    <w:rsid w:val="35EB71E2"/>
    <w:rsid w:val="4A284383"/>
    <w:rsid w:val="71CD2B09"/>
    <w:rsid w:val="72AD6EFB"/>
    <w:rsid w:val="79EB1148"/>
    <w:rsid w:val="7DF41D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autoRedefine/>
    <w:unhideWhenUsed/>
    <w:qFormat/>
    <w:uiPriority w:val="99"/>
    <w:pPr>
      <w:spacing w:after="120" w:line="480" w:lineRule="auto"/>
      <w:ind w:left="420" w:leftChars="200"/>
    </w:pPr>
  </w:style>
  <w:style w:type="paragraph" w:styleId="3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0"/>
    <w:rPr>
      <w:rFonts w:ascii="Calibri"/>
      <w:kern w:val="2"/>
      <w:sz w:val="18"/>
      <w:szCs w:val="18"/>
    </w:rPr>
  </w:style>
  <w:style w:type="character" w:customStyle="1" w:styleId="8">
    <w:name w:val="页脚 Char"/>
    <w:basedOn w:val="6"/>
    <w:link w:val="3"/>
    <w:autoRedefine/>
    <w:qFormat/>
    <w:uiPriority w:val="0"/>
    <w:rPr>
      <w:rFonts w:asci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</Words>
  <Characters>278</Characters>
  <Lines>2</Lines>
  <Paragraphs>1</Paragraphs>
  <TotalTime>8</TotalTime>
  <ScaleCrop>false</ScaleCrop>
  <LinksUpToDate>false</LinksUpToDate>
  <CharactersWithSpaces>325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2022-01-19T07:54:00Z</dcterms:created>
  <dc:creator>散步的鱼</dc:creator>
  <cp:lastModifiedBy>Administrator</cp:lastModifiedBy>
  <dcterms:modified xsi:type="dcterms:W3CDTF">2024-01-02T07:28:52Z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8539CF75260B4BC2B37EBC203495B433</vt:lpwstr>
  </property>
</Properties>
</file>