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/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2023年农村公路养护维修工程</w:t>
      </w:r>
    </w:p>
    <w:p>
      <w:pPr>
        <w:pStyle w:val="4"/>
        <w:spacing w:before="0" w:beforeAutospacing="0" w:after="0" w:afterAutospacing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项目</w:t>
      </w:r>
      <w:r>
        <w:rPr>
          <w:rFonts w:hint="eastAsia" w:ascii="方正小标宋简体" w:eastAsia="方正小标宋简体"/>
          <w:sz w:val="44"/>
          <w:szCs w:val="44"/>
        </w:rPr>
        <w:t>支出绩效自评报告</w:t>
      </w:r>
    </w:p>
    <w:p>
      <w:pPr>
        <w:spacing w:line="520" w:lineRule="exact"/>
        <w:ind w:firstLine="640" w:firstLineChars="200"/>
        <w:rPr>
          <w:rFonts w:eastAsia="黑体"/>
          <w:sz w:val="32"/>
          <w:szCs w:val="32"/>
        </w:rPr>
      </w:pPr>
      <w:bookmarkStart w:id="0" w:name="_GoBack"/>
      <w:bookmarkEnd w:id="0"/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52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按照202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成品油税费改革转移支付补助资金</w:t>
      </w:r>
      <w:r>
        <w:rPr>
          <w:rFonts w:hint="eastAsia" w:ascii="仿宋_GB2312" w:hAnsi="宋体" w:eastAsia="仿宋_GB2312"/>
          <w:sz w:val="32"/>
          <w:szCs w:val="32"/>
        </w:rPr>
        <w:t>文件要求，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项目由山丹县交通运输局《关于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山丹县</w:t>
      </w:r>
      <w:r>
        <w:rPr>
          <w:rFonts w:ascii="仿宋_GB2312" w:hAnsi="宋体" w:eastAsia="仿宋_GB2312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ascii="仿宋_GB2312" w:hAnsi="宋体" w:eastAsia="仿宋_GB2312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农村公路养护维修工程施工图设计及预算的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批复》（山交发〔202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〕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号）进</w:t>
      </w:r>
      <w:r>
        <w:rPr>
          <w:rFonts w:hint="eastAsia" w:ascii="仿宋_GB2312" w:hAnsi="宋体" w:eastAsia="仿宋_GB2312"/>
          <w:sz w:val="32"/>
          <w:szCs w:val="32"/>
        </w:rPr>
        <w:t>行了批复，项目位于山丹县境内省道。建设内容主要：旧路面挖除、油面修补及沿线边沟桥涵疏通。项目主管部门为山丹县交通运输局。</w:t>
      </w:r>
    </w:p>
    <w:p>
      <w:pPr>
        <w:spacing w:line="52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spacing w:line="5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保障山丹县境内省道运营通畅，保证县域内干线公路正常运营，对S301、S590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S315</w:t>
      </w:r>
      <w:r>
        <w:rPr>
          <w:rFonts w:hint="eastAsia" w:ascii="仿宋_GB2312" w:hAnsi="宋体" w:eastAsia="仿宋_GB2312"/>
          <w:sz w:val="32"/>
          <w:szCs w:val="32"/>
        </w:rPr>
        <w:t>等省道破损路面挖除修复、边沟桥涵疏通。保障车辆正常通行，助力乡村振兴和支持马场旅游经济发展。技术标准均按照交通部颁发的《公路工程技术标准》(JTGB01-2014)规定执行。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spacing w:line="5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highlight w:val="none"/>
        </w:rPr>
        <w:t>该项目由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甘财建（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2022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229号关于提前下达2023年成品油税费改革转移支付补助资金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下达资金计划，到</w:t>
      </w:r>
      <w:r>
        <w:rPr>
          <w:rFonts w:hint="eastAsia" w:ascii="仿宋_GB2312" w:hAnsi="宋体" w:eastAsia="仿宋_GB2312"/>
          <w:sz w:val="32"/>
          <w:szCs w:val="32"/>
        </w:rPr>
        <w:t>位资金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630</w:t>
      </w:r>
      <w:r>
        <w:rPr>
          <w:rFonts w:hint="eastAsia" w:ascii="仿宋_GB2312" w:hAnsi="宋体" w:eastAsia="仿宋_GB2312"/>
          <w:sz w:val="32"/>
          <w:szCs w:val="32"/>
        </w:rPr>
        <w:t>万元，截止目前已完成支出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630</w:t>
      </w:r>
      <w:r>
        <w:rPr>
          <w:rFonts w:hint="eastAsia" w:ascii="仿宋_GB2312" w:hAnsi="宋体" w:eastAsia="仿宋_GB2312"/>
          <w:sz w:val="32"/>
          <w:szCs w:val="32"/>
        </w:rPr>
        <w:t>万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元</w:t>
      </w:r>
      <w:r>
        <w:rPr>
          <w:rFonts w:hint="eastAsia" w:ascii="仿宋_GB2312" w:hAnsi="宋体" w:eastAsia="仿宋_GB2312"/>
          <w:sz w:val="32"/>
          <w:szCs w:val="32"/>
        </w:rPr>
        <w:t>。</w:t>
      </w:r>
      <w:r>
        <w:rPr>
          <w:rFonts w:ascii="仿宋_GB2312" w:hAnsi="宋体" w:eastAsia="仿宋_GB2312"/>
          <w:sz w:val="32"/>
          <w:szCs w:val="32"/>
        </w:rPr>
        <w:t xml:space="preserve"> 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经济效益：</w:t>
      </w:r>
      <w:r>
        <w:rPr>
          <w:rFonts w:hint="eastAsia" w:ascii="仿宋_GB2312" w:hAnsi="宋体" w:eastAsia="仿宋_GB2312"/>
          <w:sz w:val="32"/>
          <w:szCs w:val="32"/>
        </w:rPr>
        <w:t>促进沿线乡镇及山丹马场旅游经济发展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社会效益：群众的出行安全提升。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生态效益：水土流失基本无影响。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可持续影响：持续保证道路路况优良，保障沿线群众便利出行。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社会公众或服务对象满意度：改善道路通行服务水平沿线群众满意度高。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</w:t>
      </w:r>
      <w:r>
        <w:rPr>
          <w:rFonts w:hint="eastAsia" w:ascii="仿宋_GB2312" w:hAnsi="宋体" w:eastAsia="仿宋_GB2312"/>
          <w:sz w:val="32"/>
          <w:szCs w:val="32"/>
        </w:rPr>
        <w:t>2023年地方管养普通省道公路日常养护项目</w:t>
      </w:r>
      <w:r>
        <w:rPr>
          <w:rFonts w:hint="eastAsia" w:ascii="仿宋_GB2312" w:eastAsia="仿宋_GB2312"/>
          <w:sz w:val="32"/>
          <w:szCs w:val="32"/>
        </w:rPr>
        <w:t>建设过程中，山丹县交通运输服务中心严格执行合同管理，加强管理创新，不断完善各项管理措施，在各单位的支持和帮助下圆满完成项目建设任务。该项目产出指标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</w:t>
      </w:r>
      <w:r>
        <w:rPr>
          <w:rFonts w:hint="eastAsia" w:ascii="仿宋_GB2312" w:eastAsia="仿宋_GB2312"/>
          <w:sz w:val="32"/>
          <w:szCs w:val="32"/>
        </w:rPr>
        <w:t>分、效益指标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分、资金预算执行率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分、满意度指标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分，自评得分总分为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97</w:t>
      </w:r>
      <w:r>
        <w:rPr>
          <w:rFonts w:hint="eastAsia" w:ascii="仿宋_GB2312" w:eastAsia="仿宋_GB2312"/>
          <w:sz w:val="32"/>
          <w:szCs w:val="32"/>
        </w:rPr>
        <w:t>分。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五、存在的问题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养护缺乏长效机制：当前，农村公路养护管理缺乏长效机制，导致养护工作难以持续开展，影响公路的使用寿命和经济效益。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六、下一步改进工作的措施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建立长效养护机制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通过制定完善的公路养护管理制度和规范，建立长效养护机制，确保养护工作持续开展。可以采取定期巡查、定期维护、及时修复等措施，提高公路的使用寿命和经济效益。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ZDA2Mjc4OTVkZGU5YWU2YzgxZGY2NGM4ODM3ZWYifQ=="/>
  </w:docVars>
  <w:rsids>
    <w:rsidRoot w:val="71B5523A"/>
    <w:rsid w:val="00010260"/>
    <w:rsid w:val="00014057"/>
    <w:rsid w:val="000228CF"/>
    <w:rsid w:val="000328BC"/>
    <w:rsid w:val="00044BC6"/>
    <w:rsid w:val="00092F7E"/>
    <w:rsid w:val="000937A8"/>
    <w:rsid w:val="000B4EB7"/>
    <w:rsid w:val="000E2DA3"/>
    <w:rsid w:val="00133070"/>
    <w:rsid w:val="001503A4"/>
    <w:rsid w:val="001732DE"/>
    <w:rsid w:val="001868E4"/>
    <w:rsid w:val="001C1E02"/>
    <w:rsid w:val="001D3854"/>
    <w:rsid w:val="001E0712"/>
    <w:rsid w:val="001E2D5A"/>
    <w:rsid w:val="001F6868"/>
    <w:rsid w:val="00206D30"/>
    <w:rsid w:val="00216221"/>
    <w:rsid w:val="00274CDE"/>
    <w:rsid w:val="00285815"/>
    <w:rsid w:val="002938EF"/>
    <w:rsid w:val="002A60E8"/>
    <w:rsid w:val="002A6395"/>
    <w:rsid w:val="002C73F9"/>
    <w:rsid w:val="002C771E"/>
    <w:rsid w:val="002C7FC3"/>
    <w:rsid w:val="002E50A3"/>
    <w:rsid w:val="00304893"/>
    <w:rsid w:val="00305F78"/>
    <w:rsid w:val="00313746"/>
    <w:rsid w:val="00334A92"/>
    <w:rsid w:val="00353661"/>
    <w:rsid w:val="003602F9"/>
    <w:rsid w:val="00384C5D"/>
    <w:rsid w:val="003978BB"/>
    <w:rsid w:val="003C3034"/>
    <w:rsid w:val="003C3F29"/>
    <w:rsid w:val="003D4294"/>
    <w:rsid w:val="003E2253"/>
    <w:rsid w:val="003F1495"/>
    <w:rsid w:val="004016D3"/>
    <w:rsid w:val="004130A1"/>
    <w:rsid w:val="00426339"/>
    <w:rsid w:val="00434986"/>
    <w:rsid w:val="00477946"/>
    <w:rsid w:val="004B4BFE"/>
    <w:rsid w:val="004E4BA6"/>
    <w:rsid w:val="0051254C"/>
    <w:rsid w:val="005166D1"/>
    <w:rsid w:val="00516C01"/>
    <w:rsid w:val="00565012"/>
    <w:rsid w:val="0057591C"/>
    <w:rsid w:val="00575B43"/>
    <w:rsid w:val="005822D5"/>
    <w:rsid w:val="005F3B5A"/>
    <w:rsid w:val="00600669"/>
    <w:rsid w:val="00615F92"/>
    <w:rsid w:val="0066250F"/>
    <w:rsid w:val="006C4208"/>
    <w:rsid w:val="006E0A32"/>
    <w:rsid w:val="006F0D16"/>
    <w:rsid w:val="007009F5"/>
    <w:rsid w:val="00724E0D"/>
    <w:rsid w:val="0075372D"/>
    <w:rsid w:val="007913D8"/>
    <w:rsid w:val="007B00C6"/>
    <w:rsid w:val="007E139F"/>
    <w:rsid w:val="00802E9F"/>
    <w:rsid w:val="00804DC2"/>
    <w:rsid w:val="00815632"/>
    <w:rsid w:val="00837FDF"/>
    <w:rsid w:val="00845AE0"/>
    <w:rsid w:val="0088398F"/>
    <w:rsid w:val="008A7656"/>
    <w:rsid w:val="008B0536"/>
    <w:rsid w:val="0090724E"/>
    <w:rsid w:val="00910690"/>
    <w:rsid w:val="00923F39"/>
    <w:rsid w:val="009557F2"/>
    <w:rsid w:val="009B6DAD"/>
    <w:rsid w:val="009B70A0"/>
    <w:rsid w:val="009C2CF0"/>
    <w:rsid w:val="009C6CB3"/>
    <w:rsid w:val="009E7AB5"/>
    <w:rsid w:val="009F2637"/>
    <w:rsid w:val="00A026E9"/>
    <w:rsid w:val="00A10963"/>
    <w:rsid w:val="00A316E6"/>
    <w:rsid w:val="00A47BDE"/>
    <w:rsid w:val="00A525A2"/>
    <w:rsid w:val="00AD6805"/>
    <w:rsid w:val="00AE163E"/>
    <w:rsid w:val="00AF5CEE"/>
    <w:rsid w:val="00B01E46"/>
    <w:rsid w:val="00B04505"/>
    <w:rsid w:val="00B15648"/>
    <w:rsid w:val="00B1587E"/>
    <w:rsid w:val="00B173E2"/>
    <w:rsid w:val="00B321C8"/>
    <w:rsid w:val="00B465D8"/>
    <w:rsid w:val="00B577C9"/>
    <w:rsid w:val="00B762E1"/>
    <w:rsid w:val="00BA4E5A"/>
    <w:rsid w:val="00BB3903"/>
    <w:rsid w:val="00BD23CC"/>
    <w:rsid w:val="00BE1CA5"/>
    <w:rsid w:val="00BF1749"/>
    <w:rsid w:val="00C039CF"/>
    <w:rsid w:val="00C03F85"/>
    <w:rsid w:val="00C65EC8"/>
    <w:rsid w:val="00C6745E"/>
    <w:rsid w:val="00C71A96"/>
    <w:rsid w:val="00C93D60"/>
    <w:rsid w:val="00CB1C04"/>
    <w:rsid w:val="00D33C05"/>
    <w:rsid w:val="00D419A9"/>
    <w:rsid w:val="00D4378D"/>
    <w:rsid w:val="00D562CE"/>
    <w:rsid w:val="00D839FC"/>
    <w:rsid w:val="00DA3A86"/>
    <w:rsid w:val="00DA69B4"/>
    <w:rsid w:val="00DB1313"/>
    <w:rsid w:val="00DF04A9"/>
    <w:rsid w:val="00DF4218"/>
    <w:rsid w:val="00E16BA2"/>
    <w:rsid w:val="00E31E81"/>
    <w:rsid w:val="00E54FBC"/>
    <w:rsid w:val="00E76E7D"/>
    <w:rsid w:val="00EB0518"/>
    <w:rsid w:val="00EB4026"/>
    <w:rsid w:val="00EE2C91"/>
    <w:rsid w:val="00F03815"/>
    <w:rsid w:val="00F157A1"/>
    <w:rsid w:val="00F20C38"/>
    <w:rsid w:val="00F27CB3"/>
    <w:rsid w:val="00F41224"/>
    <w:rsid w:val="00F44667"/>
    <w:rsid w:val="00F9453B"/>
    <w:rsid w:val="00FC1A85"/>
    <w:rsid w:val="00FC4FC9"/>
    <w:rsid w:val="00FC731A"/>
    <w:rsid w:val="00FE427A"/>
    <w:rsid w:val="043B0344"/>
    <w:rsid w:val="0D9C49BC"/>
    <w:rsid w:val="10D75D0B"/>
    <w:rsid w:val="146B6E96"/>
    <w:rsid w:val="1608218A"/>
    <w:rsid w:val="1CA46C1D"/>
    <w:rsid w:val="1F00578B"/>
    <w:rsid w:val="25A736BE"/>
    <w:rsid w:val="28963408"/>
    <w:rsid w:val="2BE51CA5"/>
    <w:rsid w:val="2CC118F2"/>
    <w:rsid w:val="2EBF436E"/>
    <w:rsid w:val="346C65E7"/>
    <w:rsid w:val="35490F32"/>
    <w:rsid w:val="38A041EE"/>
    <w:rsid w:val="445A645C"/>
    <w:rsid w:val="45474536"/>
    <w:rsid w:val="486523D3"/>
    <w:rsid w:val="4A6F4915"/>
    <w:rsid w:val="4DB210B7"/>
    <w:rsid w:val="62E04E01"/>
    <w:rsid w:val="70856C8D"/>
    <w:rsid w:val="71B5523A"/>
    <w:rsid w:val="77341CF5"/>
    <w:rsid w:val="7AE50B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autoRedefine/>
    <w:qFormat/>
    <w:uiPriority w:val="0"/>
    <w:rPr>
      <w:rFonts w:ascii="Calibr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0"/>
    <w:rPr>
      <w:rFonts w:ascii="Calibr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</Words>
  <Characters>667</Characters>
  <Lines>5</Lines>
  <Paragraphs>1</Paragraphs>
  <TotalTime>13</TotalTime>
  <ScaleCrop>false</ScaleCrop>
  <LinksUpToDate>false</LinksUpToDate>
  <CharactersWithSpaces>782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2022-12-22T09:20:00Z</dcterms:created>
  <dc:creator>梁丶公子</dc:creator>
  <cp:lastModifiedBy>Administrator</cp:lastModifiedBy>
  <dcterms:modified xsi:type="dcterms:W3CDTF">2024-01-09T09:04:10Z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D9431100FF324E7C9D142776D119E342_13</vt:lpwstr>
  </property>
</Properties>
</file>