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2022年增村组道路建设项目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项目</w:t>
      </w:r>
      <w:r>
        <w:rPr>
          <w:rFonts w:hint="eastAsia" w:ascii="方正小标宋简体" w:eastAsia="方正小标宋简体"/>
          <w:sz w:val="44"/>
          <w:szCs w:val="44"/>
        </w:rPr>
        <w:t>支出绩效自评报告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</w:p>
    <w:p>
      <w:pPr>
        <w:spacing w:line="520" w:lineRule="exact"/>
        <w:ind w:firstLine="640" w:firstLineChars="200"/>
        <w:rPr>
          <w:rFonts w:eastAsia="黑体"/>
          <w:sz w:val="32"/>
          <w:szCs w:val="32"/>
        </w:rPr>
      </w:pPr>
      <w:bookmarkStart w:id="0" w:name="_GoBack"/>
      <w:bookmarkEnd w:id="0"/>
      <w:r>
        <w:rPr>
          <w:rFonts w:hint="eastAsia" w:eastAsia="黑体"/>
          <w:sz w:val="32"/>
          <w:szCs w:val="32"/>
        </w:rPr>
        <w:t>一、项目基本情况</w:t>
      </w:r>
    </w:p>
    <w:p>
      <w:pPr>
        <w:spacing w:line="520" w:lineRule="exact"/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按照2022年车辆购置税收入补助地方资金预算第三批文件要求，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项目由山丹县交通运输局《关于</w:t>
      </w:r>
      <w:r>
        <w:rPr>
          <w:rFonts w:ascii="仿宋_GB2312" w:hAnsi="宋体" w:eastAsia="仿宋_GB2312"/>
          <w:sz w:val="32"/>
          <w:szCs w:val="32"/>
          <w:highlight w:val="none"/>
        </w:rPr>
        <w:t>2022年山丹县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2022年增村组道路建设项目施工图设计及预算的批复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》（山交发〔2022〕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60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号）</w:t>
      </w:r>
      <w:r>
        <w:rPr>
          <w:rFonts w:hint="eastAsia" w:ascii="仿宋_GB2312" w:hAnsi="宋体" w:eastAsia="仿宋_GB2312"/>
          <w:sz w:val="32"/>
          <w:szCs w:val="32"/>
        </w:rPr>
        <w:t>进行了批复，项目位于山丹县境内省道。建设内容主要：山丹县2022年新增村组道路建设项目11.55公里，按四级公路技术标准建设，设计行车速度15km/小时，路基宽度4.0-7.5米，路面宽度3.5-6.0米，两侧为0.75米的土路肩。路面结构：李桥乡自然村道路采用18cm厚C30砼路面+20cm级配砂砾垫层；X018线至新塘矿业3号井路面结构采用18cm厚C30砼路面+16cm厚水泥稳定砂砾基层+15cm级配砂砾垫层；山丹农场场部至五队道路、X018线至清泉镇西街养殖场道路路面结构采用18cm厚C30砼路面+20cm级配砂砾垫层。</w:t>
      </w:r>
    </w:p>
    <w:p>
      <w:pPr>
        <w:spacing w:line="52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（二）项目绩效目标</w:t>
      </w:r>
    </w:p>
    <w:p>
      <w:pPr>
        <w:spacing w:line="52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有效改善了自然村道路通行条件，提升道路通行能力，对推动产业提档升级，绘就产业兴、乡村美、农民富的“园”乡村注入新的活力和动力技术标准均按照交通部颁发的《公路工程技术标准》(JTGB01-2014)规定执行。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二、项目资金情况</w:t>
      </w:r>
    </w:p>
    <w:p>
      <w:pPr>
        <w:spacing w:line="52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highlight w:val="none"/>
        </w:rPr>
        <w:t>该项目由</w:t>
      </w:r>
      <w:r>
        <w:rPr>
          <w:rFonts w:hint="eastAsia" w:ascii="仿宋_GB2312" w:hAnsi="宋体" w:eastAsia="仿宋_GB2312"/>
          <w:sz w:val="32"/>
          <w:szCs w:val="32"/>
          <w:highlight w:val="none"/>
          <w:lang w:eastAsia="zh-CN"/>
        </w:rPr>
        <w:t>甘财建〔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2022</w:t>
      </w:r>
      <w:r>
        <w:rPr>
          <w:rFonts w:hint="eastAsia" w:ascii="仿宋_GB2312" w:hAnsi="宋体" w:eastAsia="仿宋_GB2312"/>
          <w:sz w:val="32"/>
          <w:szCs w:val="32"/>
          <w:highlight w:val="none"/>
          <w:lang w:eastAsia="zh-CN"/>
        </w:rPr>
        <w:t>〕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230号2022年度“为民办实事”自然村组通硬化路</w:t>
      </w:r>
      <w:r>
        <w:rPr>
          <w:rFonts w:hint="eastAsia" w:ascii="仿宋_GB2312" w:hAnsi="宋体" w:eastAsia="仿宋_GB2312"/>
          <w:sz w:val="32"/>
          <w:szCs w:val="32"/>
        </w:rPr>
        <w:t>到位资金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198</w:t>
      </w:r>
      <w:r>
        <w:rPr>
          <w:rFonts w:hint="eastAsia" w:ascii="仿宋_GB2312" w:hAnsi="宋体" w:eastAsia="仿宋_GB2312"/>
          <w:sz w:val="32"/>
          <w:szCs w:val="32"/>
        </w:rPr>
        <w:t>万元，截止目前已完成支出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198</w:t>
      </w:r>
      <w:r>
        <w:rPr>
          <w:rFonts w:hint="eastAsia" w:ascii="仿宋_GB2312" w:hAnsi="宋体" w:eastAsia="仿宋_GB2312"/>
          <w:sz w:val="32"/>
          <w:szCs w:val="32"/>
        </w:rPr>
        <w:t>万。</w:t>
      </w:r>
      <w:r>
        <w:rPr>
          <w:rFonts w:ascii="仿宋_GB2312" w:hAnsi="宋体" w:eastAsia="仿宋_GB2312"/>
          <w:sz w:val="32"/>
          <w:szCs w:val="32"/>
        </w:rPr>
        <w:t xml:space="preserve"> 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三、绩效目标完成情况及效益分析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经济效益：</w:t>
      </w:r>
      <w:r>
        <w:rPr>
          <w:rFonts w:hint="eastAsia" w:ascii="仿宋_GB2312" w:hAnsi="宋体" w:eastAsia="仿宋_GB2312"/>
          <w:sz w:val="32"/>
          <w:szCs w:val="32"/>
        </w:rPr>
        <w:t>促进沿线乡镇及山丹马场旅游经济发展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社会效益：群众的出行安全提升。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生态效益：水土流失基本无影响。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可持续影响：持续保证道路路况优良，保障沿线群众便利出行。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社会公众或服务对象满意度：改善道路通行服务水平沿线群众满意度高。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四、自评结论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在</w:t>
      </w:r>
      <w:r>
        <w:rPr>
          <w:rFonts w:hint="eastAsia" w:ascii="仿宋_GB2312" w:hAnsi="宋体" w:eastAsia="仿宋_GB2312"/>
          <w:sz w:val="32"/>
          <w:szCs w:val="32"/>
        </w:rPr>
        <w:t>2023年地方管养普通省道公路日常养护项目</w:t>
      </w:r>
      <w:r>
        <w:rPr>
          <w:rFonts w:hint="eastAsia" w:ascii="仿宋_GB2312" w:eastAsia="仿宋_GB2312"/>
          <w:sz w:val="32"/>
          <w:szCs w:val="32"/>
        </w:rPr>
        <w:t>建设过程中，山丹县交通运输服务中心严格执行合同管理，加强管理创新，不断完善各项管理措施，在各单位的支持和帮助下圆满完成项目建设任务。该项目产出指标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50</w:t>
      </w:r>
      <w:r>
        <w:rPr>
          <w:rFonts w:hint="eastAsia" w:ascii="仿宋_GB2312" w:eastAsia="仿宋_GB2312"/>
          <w:sz w:val="32"/>
          <w:szCs w:val="32"/>
        </w:rPr>
        <w:t>分、效益指标30分、资金预算执行率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分、满意度指标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分，自评得分总分为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98</w:t>
      </w:r>
      <w:r>
        <w:rPr>
          <w:rFonts w:hint="eastAsia" w:ascii="仿宋_GB2312" w:eastAsia="仿宋_GB2312"/>
          <w:sz w:val="32"/>
          <w:szCs w:val="32"/>
        </w:rPr>
        <w:t>分。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五、存在的问题</w:t>
      </w:r>
    </w:p>
    <w:p>
      <w:pPr>
        <w:spacing w:line="52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缺乏与群众的沟通：新增自然村组道路的建设往往涉及多个利益相关方，缺乏与群众的沟通，可能会导致群众对项目的决策和实施效果不了解，从而影响群众的满意度。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六、下一步改进工作的措施</w:t>
      </w:r>
    </w:p>
    <w:p>
      <w:pPr>
        <w:spacing w:line="520" w:lineRule="exact"/>
        <w:ind w:firstLine="640" w:firstLineChars="200"/>
        <w:rPr>
          <w:rFonts w:ascii="方正小标宋简体" w:eastAsia="方正小标宋简体"/>
          <w:sz w:val="44"/>
          <w:szCs w:val="44"/>
        </w:rPr>
      </w:pPr>
      <w:r>
        <w:rPr>
          <w:rFonts w:hint="eastAsia" w:ascii="仿宋_GB2312" w:eastAsia="仿宋_GB2312"/>
          <w:sz w:val="32"/>
          <w:szCs w:val="32"/>
        </w:rPr>
        <w:t>为了提高新增自然村组道路中群众满意度，需要采取针对性的改进措施，包括加强前期调研和规划、保证施工质量、加强后续维护和管理、加强与群众的沟通、关注群众的实际需求等。同时，还需要加强对新增自然村组道路的宣传和教育，提高公众的安全意识和参与意识，从而更好地发挥新增自然村组道路的经济效益和社会效益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kZDA2Mjc4OTVkZGU5YWU2YzgxZGY2NGM4ODM3ZWYifQ=="/>
    <w:docVar w:name="KSO_WPS_MARK_KEY" w:val="b9aa4ff1-22ae-435f-b515-d4c3ea366d4b"/>
  </w:docVars>
  <w:rsids>
    <w:rsidRoot w:val="71B5523A"/>
    <w:rsid w:val="00010260"/>
    <w:rsid w:val="00014057"/>
    <w:rsid w:val="000228CF"/>
    <w:rsid w:val="000328BC"/>
    <w:rsid w:val="00044BC6"/>
    <w:rsid w:val="00092F7E"/>
    <w:rsid w:val="000937A8"/>
    <w:rsid w:val="000B4EB7"/>
    <w:rsid w:val="000E2DA3"/>
    <w:rsid w:val="00133070"/>
    <w:rsid w:val="001503A4"/>
    <w:rsid w:val="001732DE"/>
    <w:rsid w:val="001868E4"/>
    <w:rsid w:val="001C1E02"/>
    <w:rsid w:val="001D3854"/>
    <w:rsid w:val="001E0712"/>
    <w:rsid w:val="001E2D5A"/>
    <w:rsid w:val="001F6868"/>
    <w:rsid w:val="00206D30"/>
    <w:rsid w:val="00216221"/>
    <w:rsid w:val="00274CDE"/>
    <w:rsid w:val="00285815"/>
    <w:rsid w:val="002938EF"/>
    <w:rsid w:val="002A60E8"/>
    <w:rsid w:val="002A6395"/>
    <w:rsid w:val="002C73F9"/>
    <w:rsid w:val="002C771E"/>
    <w:rsid w:val="002C7FC3"/>
    <w:rsid w:val="002E50A3"/>
    <w:rsid w:val="00304893"/>
    <w:rsid w:val="00305F78"/>
    <w:rsid w:val="00313746"/>
    <w:rsid w:val="00334A92"/>
    <w:rsid w:val="00353661"/>
    <w:rsid w:val="003602F9"/>
    <w:rsid w:val="00384C5D"/>
    <w:rsid w:val="003978BB"/>
    <w:rsid w:val="003C3034"/>
    <w:rsid w:val="003C3F29"/>
    <w:rsid w:val="003D4294"/>
    <w:rsid w:val="003E2253"/>
    <w:rsid w:val="003F1495"/>
    <w:rsid w:val="004016D3"/>
    <w:rsid w:val="004130A1"/>
    <w:rsid w:val="00426339"/>
    <w:rsid w:val="00434986"/>
    <w:rsid w:val="00477946"/>
    <w:rsid w:val="004B4BFE"/>
    <w:rsid w:val="004E4BA6"/>
    <w:rsid w:val="0051254C"/>
    <w:rsid w:val="005166D1"/>
    <w:rsid w:val="00516C01"/>
    <w:rsid w:val="00565012"/>
    <w:rsid w:val="0057591C"/>
    <w:rsid w:val="00575B43"/>
    <w:rsid w:val="005822D5"/>
    <w:rsid w:val="005F3B5A"/>
    <w:rsid w:val="00600669"/>
    <w:rsid w:val="00615F92"/>
    <w:rsid w:val="0066250F"/>
    <w:rsid w:val="006C4208"/>
    <w:rsid w:val="006E0A32"/>
    <w:rsid w:val="006F0D16"/>
    <w:rsid w:val="007009F5"/>
    <w:rsid w:val="00724E0D"/>
    <w:rsid w:val="0075372D"/>
    <w:rsid w:val="007913D8"/>
    <w:rsid w:val="007B00C6"/>
    <w:rsid w:val="007E139F"/>
    <w:rsid w:val="00802E9F"/>
    <w:rsid w:val="00804DC2"/>
    <w:rsid w:val="00815632"/>
    <w:rsid w:val="00837FDF"/>
    <w:rsid w:val="00845AE0"/>
    <w:rsid w:val="0088398F"/>
    <w:rsid w:val="008A7656"/>
    <w:rsid w:val="008B0536"/>
    <w:rsid w:val="0090724E"/>
    <w:rsid w:val="00910690"/>
    <w:rsid w:val="00923F39"/>
    <w:rsid w:val="009557F2"/>
    <w:rsid w:val="009B6DAD"/>
    <w:rsid w:val="009B70A0"/>
    <w:rsid w:val="009C2CF0"/>
    <w:rsid w:val="009C6CB3"/>
    <w:rsid w:val="009E7AB5"/>
    <w:rsid w:val="009F2637"/>
    <w:rsid w:val="00A026E9"/>
    <w:rsid w:val="00A10963"/>
    <w:rsid w:val="00A265C9"/>
    <w:rsid w:val="00A316E6"/>
    <w:rsid w:val="00A47BDE"/>
    <w:rsid w:val="00A525A2"/>
    <w:rsid w:val="00AD6805"/>
    <w:rsid w:val="00AE163E"/>
    <w:rsid w:val="00AF5CEE"/>
    <w:rsid w:val="00B01E46"/>
    <w:rsid w:val="00B04505"/>
    <w:rsid w:val="00B15648"/>
    <w:rsid w:val="00B1587E"/>
    <w:rsid w:val="00B173E2"/>
    <w:rsid w:val="00B321C8"/>
    <w:rsid w:val="00B465D8"/>
    <w:rsid w:val="00B577C9"/>
    <w:rsid w:val="00B762E1"/>
    <w:rsid w:val="00BA4E5A"/>
    <w:rsid w:val="00BB3903"/>
    <w:rsid w:val="00BD23CC"/>
    <w:rsid w:val="00BE1CA5"/>
    <w:rsid w:val="00BF1749"/>
    <w:rsid w:val="00C039CF"/>
    <w:rsid w:val="00C03F85"/>
    <w:rsid w:val="00C65EC8"/>
    <w:rsid w:val="00C6745E"/>
    <w:rsid w:val="00C71A96"/>
    <w:rsid w:val="00C93D60"/>
    <w:rsid w:val="00CB1C04"/>
    <w:rsid w:val="00D33C05"/>
    <w:rsid w:val="00D419A9"/>
    <w:rsid w:val="00D4378D"/>
    <w:rsid w:val="00D562CE"/>
    <w:rsid w:val="00D839FC"/>
    <w:rsid w:val="00DA3A86"/>
    <w:rsid w:val="00DA69B4"/>
    <w:rsid w:val="00DB1313"/>
    <w:rsid w:val="00DF04A9"/>
    <w:rsid w:val="00DF4218"/>
    <w:rsid w:val="00E16BA2"/>
    <w:rsid w:val="00E31E81"/>
    <w:rsid w:val="00E54FBC"/>
    <w:rsid w:val="00E76E7D"/>
    <w:rsid w:val="00EB0518"/>
    <w:rsid w:val="00EB4026"/>
    <w:rsid w:val="00EE2C91"/>
    <w:rsid w:val="00F03815"/>
    <w:rsid w:val="00F157A1"/>
    <w:rsid w:val="00F20C38"/>
    <w:rsid w:val="00F27CB3"/>
    <w:rsid w:val="00F41224"/>
    <w:rsid w:val="00F44667"/>
    <w:rsid w:val="00F9453B"/>
    <w:rsid w:val="00FC1A85"/>
    <w:rsid w:val="00FC4FC9"/>
    <w:rsid w:val="00FC731A"/>
    <w:rsid w:val="00FE427A"/>
    <w:rsid w:val="06395393"/>
    <w:rsid w:val="0C170DE2"/>
    <w:rsid w:val="0C891685"/>
    <w:rsid w:val="14CD18FF"/>
    <w:rsid w:val="15EF3FFB"/>
    <w:rsid w:val="1608218A"/>
    <w:rsid w:val="1CA46C1D"/>
    <w:rsid w:val="2437502F"/>
    <w:rsid w:val="28963408"/>
    <w:rsid w:val="2A8F542F"/>
    <w:rsid w:val="2BE51CA5"/>
    <w:rsid w:val="2EBF436E"/>
    <w:rsid w:val="4BA017E5"/>
    <w:rsid w:val="5A5F0AE0"/>
    <w:rsid w:val="6F525DFE"/>
    <w:rsid w:val="71B5523A"/>
    <w:rsid w:val="7D295986"/>
    <w:rsid w:val="7D730809"/>
    <w:rsid w:val="7E20498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autoRedefine/>
    <w:qFormat/>
    <w:uiPriority w:val="0"/>
    <w:rPr>
      <w:rFonts w:ascii="Calibr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autoRedefine/>
    <w:qFormat/>
    <w:uiPriority w:val="0"/>
    <w:rPr>
      <w:rFonts w:ascii="Calibr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684</Words>
  <Characters>745</Characters>
  <Lines>5</Lines>
  <Paragraphs>1</Paragraphs>
  <TotalTime>4</TotalTime>
  <ScaleCrop>false</ScaleCrop>
  <LinksUpToDate>false</LinksUpToDate>
  <CharactersWithSpaces>747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2022-12-22T09:20:00Z</dcterms:created>
  <dc:creator>梁丶公子</dc:creator>
  <cp:lastModifiedBy>Administrator</cp:lastModifiedBy>
  <dcterms:modified xsi:type="dcterms:W3CDTF">2024-01-09T02:15:42Z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D16D04C12B894A368C7D788BDE90CBB3_13</vt:lpwstr>
  </property>
</Properties>
</file>