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/>
        <w:ind w:left="2200" w:hanging="2200" w:hangingChars="50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2022年山丹县安全生命防护工程</w:t>
      </w:r>
    </w:p>
    <w:p>
      <w:pPr>
        <w:pStyle w:val="4"/>
        <w:spacing w:before="0" w:beforeAutospacing="0" w:after="0" w:afterAutospacing="0"/>
        <w:ind w:left="2200" w:hanging="2200" w:hangingChars="50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项目</w:t>
      </w:r>
      <w:r>
        <w:rPr>
          <w:rFonts w:hint="eastAsia" w:ascii="方正小标宋简体" w:eastAsia="方正小标宋简体"/>
          <w:sz w:val="44"/>
          <w:szCs w:val="44"/>
        </w:rPr>
        <w:t>支出绩效自评报告</w:t>
      </w:r>
    </w:p>
    <w:p>
      <w:pPr>
        <w:spacing w:line="520" w:lineRule="exact"/>
        <w:ind w:firstLine="640" w:firstLineChars="200"/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一、项目基本情况</w:t>
      </w:r>
    </w:p>
    <w:p>
      <w:pPr>
        <w:spacing w:line="52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highlight w:val="none"/>
        </w:rPr>
        <w:t>按照2023年车辆购置税收入补助地方预算（第二批）文件要求，</w:t>
      </w:r>
      <w:r>
        <w:rPr>
          <w:rFonts w:hint="eastAsia" w:ascii="仿宋_GB2312" w:hAnsi="宋体" w:eastAsia="仿宋_GB2312"/>
          <w:sz w:val="32"/>
          <w:szCs w:val="32"/>
        </w:rPr>
        <w:t>项目由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张掖市</w:t>
      </w:r>
      <w:r>
        <w:rPr>
          <w:rFonts w:hint="eastAsia" w:ascii="仿宋_GB2312" w:hAnsi="宋体" w:eastAsia="仿宋_GB2312"/>
          <w:sz w:val="32"/>
          <w:szCs w:val="32"/>
        </w:rPr>
        <w:t>交通运输局《关于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山丹县</w:t>
      </w:r>
      <w:r>
        <w:rPr>
          <w:rFonts w:ascii="仿宋_GB2312" w:hAnsi="宋体" w:eastAsia="仿宋_GB2312"/>
          <w:sz w:val="32"/>
          <w:szCs w:val="32"/>
        </w:rPr>
        <w:t>2022年山丹县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安全生命防护工程施工图设计及预算的</w:t>
      </w:r>
      <w:r>
        <w:rPr>
          <w:rFonts w:hint="eastAsia" w:ascii="仿宋_GB2312" w:hAnsi="宋体" w:eastAsia="仿宋_GB2312"/>
          <w:sz w:val="32"/>
          <w:szCs w:val="32"/>
        </w:rPr>
        <w:t>批复》（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张</w:t>
      </w:r>
      <w:r>
        <w:rPr>
          <w:rFonts w:hint="eastAsia" w:ascii="仿宋_GB2312" w:hAnsi="宋体" w:eastAsia="仿宋_GB2312"/>
          <w:sz w:val="32"/>
          <w:szCs w:val="32"/>
        </w:rPr>
        <w:t>交发〔2022〕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58</w:t>
      </w:r>
      <w:r>
        <w:rPr>
          <w:rFonts w:hint="eastAsia" w:ascii="仿宋_GB2312" w:hAnsi="宋体" w:eastAsia="仿宋_GB2312"/>
          <w:sz w:val="32"/>
          <w:szCs w:val="32"/>
        </w:rPr>
        <w:t>号）进行了批复，项目位于山丹县境内省道。建设内容主要：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安装道口桩、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C级波形护栏、单柱式标志牌、划减速震荡标线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spacing w:line="52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建设农村道路安全生命防护工程，消除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交通安全隐患，保障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群众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出行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安全，是一项重大的民生工程、民心工程、经济工程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/>
          <w:sz w:val="32"/>
          <w:szCs w:val="32"/>
        </w:rPr>
        <w:t>技术标准均按照交通部颁发的《公路工程技术标准》(JTGB01-2014)规定执行。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该项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目由甘财建（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74号2023年车辆购置税收入补助地方预算（第二批）用于普通省道及农村公路</w:t>
      </w:r>
      <w:r>
        <w:rPr>
          <w:rFonts w:hint="eastAsia" w:ascii="仿宋_GB2312" w:hAnsi="宋体" w:eastAsia="仿宋_GB2312"/>
          <w:sz w:val="32"/>
          <w:szCs w:val="32"/>
        </w:rPr>
        <w:t>下达资金计划，到位资金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宋体" w:eastAsia="仿宋_GB2312"/>
          <w:sz w:val="32"/>
          <w:szCs w:val="32"/>
        </w:rPr>
        <w:t>万元，截止目前已完成支出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宋体" w:eastAsia="仿宋_GB2312"/>
          <w:sz w:val="32"/>
          <w:szCs w:val="32"/>
        </w:rPr>
        <w:t>万。</w:t>
      </w:r>
      <w:r>
        <w:rPr>
          <w:rFonts w:ascii="仿宋_GB2312" w:hAnsi="宋体" w:eastAsia="仿宋_GB2312"/>
          <w:sz w:val="32"/>
          <w:szCs w:val="32"/>
        </w:rPr>
        <w:t xml:space="preserve"> 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经济效益：</w:t>
      </w:r>
      <w:r>
        <w:rPr>
          <w:rFonts w:hint="eastAsia" w:ascii="仿宋_GB2312" w:hAnsi="宋体" w:eastAsia="仿宋_GB2312"/>
          <w:sz w:val="32"/>
          <w:szCs w:val="32"/>
        </w:rPr>
        <w:t>促进沿线乡镇及山丹马场旅游经济发展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社会效益：群众的出行安全提升。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生态效益：水土流失基本无影响。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可持续影响：持续保证道路路况优良，保障沿线群众便利出行。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社会公众或服务对象满意度：改善道路通行服务水平沿线群众满意度高。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</w:t>
      </w:r>
      <w:r>
        <w:rPr>
          <w:rFonts w:ascii="仿宋_GB2312" w:hAnsi="宋体" w:eastAsia="仿宋_GB2312"/>
          <w:sz w:val="32"/>
          <w:szCs w:val="32"/>
        </w:rPr>
        <w:t>2022年山丹县省道养护服务项目</w:t>
      </w:r>
      <w:r>
        <w:rPr>
          <w:rFonts w:hint="eastAsia" w:ascii="仿宋_GB2312" w:eastAsia="仿宋_GB2312"/>
          <w:sz w:val="32"/>
          <w:szCs w:val="32"/>
        </w:rPr>
        <w:t>建设过程中，山丹县交通运输服务中心严格执行合同管理，加强管理创新，不断完善各项管理措施，在各单位的支持和帮助下圆满完成项目建设任务。该项目产出指标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</w:t>
      </w:r>
      <w:r>
        <w:rPr>
          <w:rFonts w:hint="eastAsia" w:ascii="仿宋_GB2312" w:eastAsia="仿宋_GB2312"/>
          <w:sz w:val="32"/>
          <w:szCs w:val="32"/>
        </w:rPr>
        <w:t>分、效益指标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分、资金预算执行率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分、满意度指标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分，自评得分总分为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95</w:t>
      </w:r>
      <w:r>
        <w:rPr>
          <w:rFonts w:hint="eastAsia" w:ascii="仿宋_GB2312" w:eastAsia="仿宋_GB2312"/>
          <w:sz w:val="32"/>
          <w:szCs w:val="32"/>
        </w:rPr>
        <w:t>分。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五、存在的问题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安全生命防护工程是保障人民生命财产安全的重要措施，但在实际建设和运营中，存在一些经济效益方面的问题。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缺乏有效的监测和评估机制：安全生命防护工程的监测和评估是提高其经济效益的重要手段。如果缺乏有效的监测和评估机制，可能会影响对工程性能和效益的准确评估，无法及时发现问题并进行改进。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效益不明显：由于安全生命防护工程的主要目的是保障人民生命财产安全，经济效益更多地体现在减少事故损失、提高社会效益等方面。因此，只注重短期经济效益，可能会忽略安全生命防护工程的重要作用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六、下一步改进工作的措施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对安全生命防护工程进行科学规划和管理，确保工程建设的合理性和有效性，提高工程的经济效益和社会效益。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建立有效的监测和评估机制，对安全生命防护工程进行实时监测和评估，及时发现和解决存在的问题，确保工程的长期稳定运营。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ZDA2Mjc4OTVkZGU5YWU2YzgxZGY2NGM4ODM3ZWYifQ=="/>
    <w:docVar w:name="KSO_WPS_MARK_KEY" w:val="3bf31d15-6e2c-47e6-92ed-c42ee8b37265"/>
  </w:docVars>
  <w:rsids>
    <w:rsidRoot w:val="71B5523A"/>
    <w:rsid w:val="00010260"/>
    <w:rsid w:val="00014057"/>
    <w:rsid w:val="000228CF"/>
    <w:rsid w:val="000328BC"/>
    <w:rsid w:val="00044BC6"/>
    <w:rsid w:val="00092F7E"/>
    <w:rsid w:val="000937A8"/>
    <w:rsid w:val="000B4EB7"/>
    <w:rsid w:val="000E2DA3"/>
    <w:rsid w:val="00133070"/>
    <w:rsid w:val="001503A4"/>
    <w:rsid w:val="001732DE"/>
    <w:rsid w:val="001868E4"/>
    <w:rsid w:val="001C1E02"/>
    <w:rsid w:val="001D3854"/>
    <w:rsid w:val="001E0712"/>
    <w:rsid w:val="001E2D5A"/>
    <w:rsid w:val="001F6868"/>
    <w:rsid w:val="00206D30"/>
    <w:rsid w:val="00216221"/>
    <w:rsid w:val="00274CDE"/>
    <w:rsid w:val="00285815"/>
    <w:rsid w:val="002938EF"/>
    <w:rsid w:val="002A60E8"/>
    <w:rsid w:val="002A6395"/>
    <w:rsid w:val="002C73F9"/>
    <w:rsid w:val="002C771E"/>
    <w:rsid w:val="002C7FC3"/>
    <w:rsid w:val="002E50A3"/>
    <w:rsid w:val="00304893"/>
    <w:rsid w:val="00305F78"/>
    <w:rsid w:val="00313746"/>
    <w:rsid w:val="00334A92"/>
    <w:rsid w:val="00353661"/>
    <w:rsid w:val="003602F9"/>
    <w:rsid w:val="00384C5D"/>
    <w:rsid w:val="003978BB"/>
    <w:rsid w:val="003C3034"/>
    <w:rsid w:val="003C3F29"/>
    <w:rsid w:val="003D4294"/>
    <w:rsid w:val="003E2253"/>
    <w:rsid w:val="003F1495"/>
    <w:rsid w:val="004016D3"/>
    <w:rsid w:val="004130A1"/>
    <w:rsid w:val="00426339"/>
    <w:rsid w:val="00434986"/>
    <w:rsid w:val="00477946"/>
    <w:rsid w:val="004B4BFE"/>
    <w:rsid w:val="004E4BA6"/>
    <w:rsid w:val="0051254C"/>
    <w:rsid w:val="005166D1"/>
    <w:rsid w:val="00516C01"/>
    <w:rsid w:val="00565012"/>
    <w:rsid w:val="0057591C"/>
    <w:rsid w:val="00575B43"/>
    <w:rsid w:val="005822D5"/>
    <w:rsid w:val="005F3B5A"/>
    <w:rsid w:val="00600669"/>
    <w:rsid w:val="00615F92"/>
    <w:rsid w:val="0066250F"/>
    <w:rsid w:val="006C4208"/>
    <w:rsid w:val="006E0A32"/>
    <w:rsid w:val="006F0D16"/>
    <w:rsid w:val="007009F5"/>
    <w:rsid w:val="00724E0D"/>
    <w:rsid w:val="0075372D"/>
    <w:rsid w:val="007913D8"/>
    <w:rsid w:val="007B00C6"/>
    <w:rsid w:val="007E139F"/>
    <w:rsid w:val="00802E9F"/>
    <w:rsid w:val="00804DC2"/>
    <w:rsid w:val="00815632"/>
    <w:rsid w:val="00837FDF"/>
    <w:rsid w:val="00845AE0"/>
    <w:rsid w:val="0088398F"/>
    <w:rsid w:val="008A7656"/>
    <w:rsid w:val="008B0536"/>
    <w:rsid w:val="0090724E"/>
    <w:rsid w:val="00910690"/>
    <w:rsid w:val="00923F39"/>
    <w:rsid w:val="009557F2"/>
    <w:rsid w:val="009B6DAD"/>
    <w:rsid w:val="009B70A0"/>
    <w:rsid w:val="009C2CF0"/>
    <w:rsid w:val="009C6CB3"/>
    <w:rsid w:val="009E7AB5"/>
    <w:rsid w:val="009F2637"/>
    <w:rsid w:val="00A026E9"/>
    <w:rsid w:val="00A10963"/>
    <w:rsid w:val="00A316E6"/>
    <w:rsid w:val="00A47BDE"/>
    <w:rsid w:val="00A525A2"/>
    <w:rsid w:val="00AD6805"/>
    <w:rsid w:val="00AE163E"/>
    <w:rsid w:val="00AF5CEE"/>
    <w:rsid w:val="00B01E46"/>
    <w:rsid w:val="00B04505"/>
    <w:rsid w:val="00B15648"/>
    <w:rsid w:val="00B1587E"/>
    <w:rsid w:val="00B173E2"/>
    <w:rsid w:val="00B321C8"/>
    <w:rsid w:val="00B465D8"/>
    <w:rsid w:val="00B577C9"/>
    <w:rsid w:val="00B762E1"/>
    <w:rsid w:val="00BA4E5A"/>
    <w:rsid w:val="00BB3903"/>
    <w:rsid w:val="00BD23CC"/>
    <w:rsid w:val="00BE1CA5"/>
    <w:rsid w:val="00BF1749"/>
    <w:rsid w:val="00C039CF"/>
    <w:rsid w:val="00C03F85"/>
    <w:rsid w:val="00C65EC8"/>
    <w:rsid w:val="00C6745E"/>
    <w:rsid w:val="00C71A96"/>
    <w:rsid w:val="00C93D60"/>
    <w:rsid w:val="00CB1C04"/>
    <w:rsid w:val="00D33C05"/>
    <w:rsid w:val="00D419A9"/>
    <w:rsid w:val="00D4378D"/>
    <w:rsid w:val="00D562CE"/>
    <w:rsid w:val="00D839FC"/>
    <w:rsid w:val="00DA3A86"/>
    <w:rsid w:val="00DA69B4"/>
    <w:rsid w:val="00DB1313"/>
    <w:rsid w:val="00DF04A9"/>
    <w:rsid w:val="00DF4218"/>
    <w:rsid w:val="00E16BA2"/>
    <w:rsid w:val="00E31E81"/>
    <w:rsid w:val="00E54FBC"/>
    <w:rsid w:val="00E76E7D"/>
    <w:rsid w:val="00EB0518"/>
    <w:rsid w:val="00EB4026"/>
    <w:rsid w:val="00EE2C91"/>
    <w:rsid w:val="00F03815"/>
    <w:rsid w:val="00F157A1"/>
    <w:rsid w:val="00F20C38"/>
    <w:rsid w:val="00F27CB3"/>
    <w:rsid w:val="00F41224"/>
    <w:rsid w:val="00F44667"/>
    <w:rsid w:val="00F9453B"/>
    <w:rsid w:val="00FC1A85"/>
    <w:rsid w:val="00FC4FC9"/>
    <w:rsid w:val="00FC731A"/>
    <w:rsid w:val="00FE427A"/>
    <w:rsid w:val="04C15CF1"/>
    <w:rsid w:val="1608218A"/>
    <w:rsid w:val="18505CC1"/>
    <w:rsid w:val="1CA46C1D"/>
    <w:rsid w:val="1F8E493A"/>
    <w:rsid w:val="21B375BA"/>
    <w:rsid w:val="24E5351C"/>
    <w:rsid w:val="287E14F4"/>
    <w:rsid w:val="2BE51CA5"/>
    <w:rsid w:val="2EBF436E"/>
    <w:rsid w:val="3C0F7630"/>
    <w:rsid w:val="45265C74"/>
    <w:rsid w:val="468341B3"/>
    <w:rsid w:val="59E74906"/>
    <w:rsid w:val="5E3B5B27"/>
    <w:rsid w:val="71B5523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autoRedefine/>
    <w:qFormat/>
    <w:uiPriority w:val="0"/>
    <w:rPr>
      <w:rFonts w:ascii="Calibr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0"/>
    <w:rPr>
      <w:rFonts w:ascii="Calibr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713</Words>
  <Characters>768</Characters>
  <Lines>5</Lines>
  <Paragraphs>1</Paragraphs>
  <TotalTime>23</TotalTime>
  <ScaleCrop>false</ScaleCrop>
  <LinksUpToDate>false</LinksUpToDate>
  <CharactersWithSpaces>771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2022-12-22T09:20:00Z</dcterms:created>
  <dc:creator>梁丶公子</dc:creator>
  <cp:lastModifiedBy>Administrator</cp:lastModifiedBy>
  <cp:lastPrinted>2024-01-09T02:05:23Z</cp:lastPrinted>
  <dcterms:modified xsi:type="dcterms:W3CDTF">2024-01-09T02:07:23Z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B777058C9BA54F36AC1C3E1894ECBE06</vt:lpwstr>
  </property>
</Properties>
</file>