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CB573">
      <w:pPr>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附件</w:t>
      </w:r>
    </w:p>
    <w:p w14:paraId="3CF56DF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2026年甘肃省交通运输行业技术规程一览表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844"/>
        <w:gridCol w:w="3060"/>
        <w:gridCol w:w="6499"/>
        <w:gridCol w:w="2065"/>
      </w:tblGrid>
      <w:tr w14:paraId="682D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06" w:type="dxa"/>
            <w:vAlign w:val="center"/>
          </w:tcPr>
          <w:p w14:paraId="5726D2B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eastAsia" w:ascii="CIDFont" w:hAnsi="CIDFont" w:eastAsia="CIDFont" w:cs="CIDFont"/>
                <w:b/>
                <w:bCs/>
                <w:color w:val="000000"/>
                <w:kern w:val="0"/>
                <w:sz w:val="24"/>
                <w:szCs w:val="24"/>
                <w:lang w:val="en-US" w:eastAsia="zh-CN" w:bidi="ar"/>
              </w:rPr>
            </w:pPr>
            <w:r>
              <w:rPr>
                <w:rFonts w:hint="eastAsia" w:ascii="CIDFont" w:hAnsi="CIDFont" w:eastAsia="CIDFont" w:cs="CIDFont"/>
                <w:b/>
                <w:bCs/>
                <w:color w:val="000000"/>
                <w:kern w:val="0"/>
                <w:sz w:val="24"/>
                <w:szCs w:val="24"/>
                <w:lang w:val="en-US" w:eastAsia="zh-CN" w:bidi="ar"/>
              </w:rPr>
              <w:t>序号</w:t>
            </w:r>
          </w:p>
        </w:tc>
        <w:tc>
          <w:tcPr>
            <w:tcW w:w="1844" w:type="dxa"/>
            <w:vAlign w:val="center"/>
          </w:tcPr>
          <w:p w14:paraId="33D6F6A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eastAsia" w:ascii="CIDFont" w:hAnsi="CIDFont" w:eastAsia="CIDFont" w:cs="CIDFont"/>
                <w:b/>
                <w:bCs/>
                <w:color w:val="000000"/>
                <w:kern w:val="0"/>
                <w:sz w:val="24"/>
                <w:szCs w:val="24"/>
                <w:lang w:val="en-US" w:eastAsia="zh-CN" w:bidi="ar"/>
              </w:rPr>
            </w:pPr>
            <w:r>
              <w:rPr>
                <w:rFonts w:hint="eastAsia" w:ascii="CIDFont" w:hAnsi="CIDFont" w:eastAsia="CIDFont" w:cs="CIDFont"/>
                <w:b/>
                <w:bCs/>
                <w:color w:val="000000"/>
                <w:kern w:val="0"/>
                <w:sz w:val="24"/>
                <w:szCs w:val="24"/>
                <w:lang w:val="en-US" w:eastAsia="zh-CN" w:bidi="ar"/>
              </w:rPr>
              <w:t>规程编号</w:t>
            </w:r>
          </w:p>
        </w:tc>
        <w:tc>
          <w:tcPr>
            <w:tcW w:w="3060" w:type="dxa"/>
            <w:vAlign w:val="center"/>
          </w:tcPr>
          <w:p w14:paraId="1941188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eastAsia" w:ascii="CIDFont" w:hAnsi="CIDFont" w:eastAsia="CIDFont" w:cs="CIDFont"/>
                <w:b/>
                <w:bCs/>
                <w:color w:val="000000"/>
                <w:kern w:val="0"/>
                <w:sz w:val="24"/>
                <w:szCs w:val="24"/>
                <w:lang w:val="en-US" w:eastAsia="zh-CN" w:bidi="ar"/>
              </w:rPr>
            </w:pPr>
            <w:r>
              <w:rPr>
                <w:rFonts w:hint="eastAsia" w:ascii="CIDFont" w:hAnsi="CIDFont" w:eastAsia="CIDFont" w:cs="CIDFont"/>
                <w:b/>
                <w:bCs/>
                <w:color w:val="000000"/>
                <w:kern w:val="0"/>
                <w:sz w:val="24"/>
                <w:szCs w:val="24"/>
                <w:lang w:val="en-US" w:eastAsia="zh-CN" w:bidi="ar"/>
              </w:rPr>
              <w:t>规程名称</w:t>
            </w:r>
          </w:p>
        </w:tc>
        <w:tc>
          <w:tcPr>
            <w:tcW w:w="6499" w:type="dxa"/>
            <w:vAlign w:val="center"/>
          </w:tcPr>
          <w:p w14:paraId="6926AE0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eastAsia" w:ascii="CIDFont" w:hAnsi="CIDFont" w:eastAsia="CIDFont" w:cs="CIDFont"/>
                <w:b/>
                <w:bCs/>
                <w:color w:val="000000"/>
                <w:kern w:val="0"/>
                <w:sz w:val="24"/>
                <w:szCs w:val="24"/>
                <w:lang w:val="en-US" w:eastAsia="zh-CN" w:bidi="ar"/>
              </w:rPr>
            </w:pPr>
            <w:r>
              <w:rPr>
                <w:rFonts w:hint="eastAsia" w:ascii="CIDFont" w:hAnsi="CIDFont" w:eastAsia="CIDFont" w:cs="CIDFont"/>
                <w:b/>
                <w:bCs/>
                <w:color w:val="000000"/>
                <w:kern w:val="0"/>
                <w:sz w:val="24"/>
                <w:szCs w:val="24"/>
                <w:lang w:val="en-US" w:eastAsia="zh-CN" w:bidi="ar"/>
              </w:rPr>
              <w:t>主要内容</w:t>
            </w:r>
          </w:p>
        </w:tc>
        <w:tc>
          <w:tcPr>
            <w:tcW w:w="2065" w:type="dxa"/>
            <w:vAlign w:val="center"/>
          </w:tcPr>
          <w:p w14:paraId="49CF3E1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eastAsia" w:ascii="CIDFont" w:hAnsi="CIDFont" w:eastAsia="CIDFont" w:cs="CIDFont"/>
                <w:b/>
                <w:bCs/>
                <w:color w:val="000000"/>
                <w:kern w:val="0"/>
                <w:sz w:val="24"/>
                <w:szCs w:val="24"/>
                <w:lang w:val="en-US" w:eastAsia="zh-CN" w:bidi="ar"/>
              </w:rPr>
            </w:pPr>
            <w:r>
              <w:rPr>
                <w:rFonts w:hint="eastAsia" w:ascii="CIDFont" w:hAnsi="CIDFont" w:eastAsia="CIDFont" w:cs="CIDFont"/>
                <w:b/>
                <w:bCs/>
                <w:color w:val="000000"/>
                <w:kern w:val="0"/>
                <w:sz w:val="24"/>
                <w:szCs w:val="24"/>
                <w:lang w:val="en-US" w:eastAsia="zh-CN" w:bidi="ar"/>
              </w:rPr>
              <w:t>实施日期</w:t>
            </w:r>
          </w:p>
        </w:tc>
      </w:tr>
      <w:tr w14:paraId="4B44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706" w:type="dxa"/>
            <w:vAlign w:val="center"/>
          </w:tcPr>
          <w:p w14:paraId="018203F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CIDFont" w:hAnsi="CIDFont" w:eastAsia="CIDFont" w:cs="CIDFont"/>
                <w:color w:val="000000"/>
                <w:kern w:val="0"/>
                <w:sz w:val="24"/>
                <w:szCs w:val="24"/>
                <w:lang w:val="en-US" w:eastAsia="zh-CN" w:bidi="ar"/>
              </w:rPr>
            </w:pPr>
            <w:r>
              <w:rPr>
                <w:rFonts w:hint="eastAsia" w:ascii="CIDFont" w:hAnsi="CIDFont" w:eastAsia="CIDFont" w:cs="CIDFont"/>
                <w:color w:val="000000"/>
                <w:kern w:val="0"/>
                <w:sz w:val="24"/>
                <w:szCs w:val="24"/>
                <w:lang w:val="en-US" w:eastAsia="zh-CN" w:bidi="ar"/>
              </w:rPr>
              <w:t>1</w:t>
            </w:r>
          </w:p>
        </w:tc>
        <w:tc>
          <w:tcPr>
            <w:tcW w:w="1844" w:type="dxa"/>
            <w:vAlign w:val="center"/>
          </w:tcPr>
          <w:p w14:paraId="13D5BC0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CIDFont" w:hAnsi="CIDFont" w:eastAsia="CIDFont" w:cs="CIDFont"/>
                <w:color w:val="000000"/>
                <w:kern w:val="0"/>
                <w:sz w:val="24"/>
                <w:szCs w:val="24"/>
                <w:lang w:val="en-US" w:eastAsia="zh-CN" w:bidi="ar"/>
              </w:rPr>
            </w:pPr>
            <w:r>
              <w:rPr>
                <w:rFonts w:hint="eastAsia" w:ascii="CIDFont" w:hAnsi="CIDFont" w:eastAsia="CIDFont" w:cs="CIDFont"/>
                <w:color w:val="000000"/>
                <w:kern w:val="0"/>
                <w:sz w:val="24"/>
                <w:szCs w:val="24"/>
                <w:lang w:val="en-US" w:eastAsia="zh-CN" w:bidi="ar"/>
              </w:rPr>
              <w:t>GJGC/2026-01</w:t>
            </w:r>
          </w:p>
        </w:tc>
        <w:tc>
          <w:tcPr>
            <w:tcW w:w="3060" w:type="dxa"/>
            <w:vAlign w:val="center"/>
          </w:tcPr>
          <w:p w14:paraId="29A574A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CIDFont" w:hAnsi="CIDFont" w:eastAsia="CIDFont" w:cs="CIDFont"/>
                <w:color w:val="000000"/>
                <w:kern w:val="0"/>
                <w:sz w:val="24"/>
                <w:szCs w:val="24"/>
                <w:lang w:val="en-US" w:eastAsia="zh-CN" w:bidi="ar"/>
              </w:rPr>
            </w:pPr>
            <w:r>
              <w:rPr>
                <w:rFonts w:hint="eastAsia" w:ascii="CIDFont" w:hAnsi="CIDFont" w:eastAsia="CIDFont" w:cs="CIDFont"/>
                <w:color w:val="000000"/>
                <w:spacing w:val="-6"/>
                <w:kern w:val="0"/>
                <w:sz w:val="24"/>
                <w:szCs w:val="24"/>
                <w:lang w:val="en-US" w:eastAsia="zh-CN" w:bidi="ar"/>
              </w:rPr>
              <w:t>公路沙害监测预警技术指</w:t>
            </w:r>
            <w:bookmarkStart w:id="0" w:name="_GoBack"/>
            <w:bookmarkEnd w:id="0"/>
            <w:r>
              <w:rPr>
                <w:rFonts w:hint="eastAsia" w:ascii="CIDFont" w:hAnsi="CIDFont" w:eastAsia="CIDFont" w:cs="CIDFont"/>
                <w:color w:val="000000"/>
                <w:spacing w:val="-6"/>
                <w:kern w:val="0"/>
                <w:sz w:val="24"/>
                <w:szCs w:val="24"/>
                <w:lang w:val="en-US" w:eastAsia="zh-CN" w:bidi="ar"/>
              </w:rPr>
              <w:t>南</w:t>
            </w:r>
          </w:p>
        </w:tc>
        <w:tc>
          <w:tcPr>
            <w:tcW w:w="6499" w:type="dxa"/>
            <w:vAlign w:val="center"/>
          </w:tcPr>
          <w:p w14:paraId="2957BA98">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left"/>
              <w:textAlignment w:val="auto"/>
              <w:rPr>
                <w:rFonts w:ascii="CIDFont" w:hAnsi="CIDFont" w:eastAsia="CIDFont" w:cs="CIDFont"/>
                <w:color w:val="000000"/>
                <w:kern w:val="0"/>
                <w:sz w:val="24"/>
                <w:szCs w:val="24"/>
                <w:lang w:val="en-US" w:eastAsia="zh-CN" w:bidi="ar"/>
              </w:rPr>
            </w:pPr>
            <w:r>
              <w:rPr>
                <w:rFonts w:ascii="CIDFont" w:hAnsi="CIDFont" w:eastAsia="CIDFont" w:cs="CIDFont"/>
                <w:color w:val="000000"/>
                <w:kern w:val="0"/>
                <w:sz w:val="24"/>
                <w:szCs w:val="24"/>
                <w:lang w:val="en-US" w:eastAsia="zh-CN" w:bidi="ar"/>
              </w:rPr>
              <w:t xml:space="preserve">本文件规定了公路沙害监测预警的设备工程、方案设计、软件平台、数据管理与分析等内容。 </w:t>
            </w:r>
          </w:p>
          <w:p w14:paraId="19BCC6A8">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left"/>
              <w:textAlignment w:val="auto"/>
              <w:rPr>
                <w:rFonts w:hint="default" w:ascii="CIDFont" w:hAnsi="CIDFont" w:eastAsia="CIDFont" w:cs="CIDFont"/>
                <w:color w:val="000000"/>
                <w:kern w:val="0"/>
                <w:sz w:val="24"/>
                <w:szCs w:val="24"/>
                <w:lang w:val="en-US" w:eastAsia="zh-CN" w:bidi="ar"/>
              </w:rPr>
            </w:pPr>
            <w:r>
              <w:rPr>
                <w:rFonts w:hint="default" w:ascii="CIDFont" w:hAnsi="CIDFont" w:eastAsia="CIDFont" w:cs="CIDFont"/>
                <w:color w:val="000000"/>
                <w:kern w:val="0"/>
                <w:sz w:val="24"/>
                <w:szCs w:val="24"/>
                <w:lang w:val="en-US" w:eastAsia="zh-CN" w:bidi="ar"/>
              </w:rPr>
              <w:t xml:space="preserve">本指南适用于甘肃省穿越沙漠、戈壁等风沙地区以及受风沙影响较大区域的改（扩）建和在役公路沙害监测预警。 </w:t>
            </w:r>
          </w:p>
        </w:tc>
        <w:tc>
          <w:tcPr>
            <w:tcW w:w="2065" w:type="dxa"/>
            <w:vAlign w:val="center"/>
          </w:tcPr>
          <w:p w14:paraId="07FAC88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CIDFont" w:hAnsi="CIDFont" w:eastAsia="CIDFont" w:cs="CIDFont"/>
                <w:color w:val="000000"/>
                <w:kern w:val="0"/>
                <w:sz w:val="24"/>
                <w:szCs w:val="24"/>
                <w:lang w:val="en-US" w:eastAsia="zh-CN" w:bidi="ar"/>
              </w:rPr>
            </w:pPr>
            <w:r>
              <w:rPr>
                <w:rFonts w:hint="eastAsia" w:ascii="CIDFont" w:hAnsi="CIDFont" w:eastAsia="CIDFont" w:cs="CIDFont"/>
                <w:color w:val="000000"/>
                <w:kern w:val="0"/>
                <w:sz w:val="24"/>
                <w:szCs w:val="24"/>
                <w:lang w:val="en-US" w:eastAsia="zh-CN" w:bidi="ar"/>
              </w:rPr>
              <w:t>2026-05-21</w:t>
            </w:r>
          </w:p>
        </w:tc>
      </w:tr>
      <w:tr w14:paraId="4914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706" w:type="dxa"/>
            <w:vAlign w:val="center"/>
          </w:tcPr>
          <w:p w14:paraId="2348237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CIDFont" w:hAnsi="CIDFont" w:eastAsia="CIDFont" w:cs="CIDFont"/>
                <w:color w:val="000000"/>
                <w:kern w:val="0"/>
                <w:sz w:val="24"/>
                <w:szCs w:val="24"/>
                <w:lang w:val="en-US" w:eastAsia="zh-CN" w:bidi="ar"/>
              </w:rPr>
            </w:pPr>
            <w:r>
              <w:rPr>
                <w:rFonts w:hint="eastAsia" w:ascii="CIDFont" w:hAnsi="CIDFont" w:eastAsia="CIDFont" w:cs="CIDFont"/>
                <w:color w:val="000000"/>
                <w:kern w:val="0"/>
                <w:sz w:val="24"/>
                <w:szCs w:val="24"/>
                <w:lang w:val="en-US" w:eastAsia="zh-CN" w:bidi="ar"/>
              </w:rPr>
              <w:t>2</w:t>
            </w:r>
          </w:p>
        </w:tc>
        <w:tc>
          <w:tcPr>
            <w:tcW w:w="1844" w:type="dxa"/>
            <w:vAlign w:val="center"/>
          </w:tcPr>
          <w:p w14:paraId="6ADB607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CIDFont" w:hAnsi="CIDFont" w:eastAsia="CIDFont" w:cs="CIDFont"/>
                <w:color w:val="000000"/>
                <w:kern w:val="0"/>
                <w:sz w:val="24"/>
                <w:szCs w:val="24"/>
                <w:lang w:val="en-US" w:eastAsia="zh-CN" w:bidi="ar"/>
              </w:rPr>
            </w:pPr>
            <w:r>
              <w:rPr>
                <w:rFonts w:hint="eastAsia" w:ascii="CIDFont" w:hAnsi="CIDFont" w:eastAsia="CIDFont" w:cs="CIDFont"/>
                <w:color w:val="000000"/>
                <w:kern w:val="0"/>
                <w:sz w:val="24"/>
                <w:szCs w:val="24"/>
                <w:lang w:val="en-US" w:eastAsia="zh-CN" w:bidi="ar"/>
              </w:rPr>
              <w:t>GJGC/2026-02</w:t>
            </w:r>
          </w:p>
        </w:tc>
        <w:tc>
          <w:tcPr>
            <w:tcW w:w="3060" w:type="dxa"/>
            <w:vAlign w:val="center"/>
          </w:tcPr>
          <w:p w14:paraId="5129444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CIDFont" w:hAnsi="CIDFont" w:eastAsia="CIDFont" w:cs="CIDFont"/>
                <w:color w:val="000000"/>
                <w:kern w:val="0"/>
                <w:sz w:val="24"/>
                <w:szCs w:val="24"/>
                <w:lang w:val="en-US" w:eastAsia="zh-CN" w:bidi="ar"/>
              </w:rPr>
            </w:pPr>
            <w:r>
              <w:rPr>
                <w:rFonts w:hint="eastAsia" w:ascii="CIDFont" w:hAnsi="CIDFont" w:eastAsia="CIDFont" w:cs="CIDFont"/>
                <w:color w:val="000000"/>
                <w:kern w:val="0"/>
                <w:sz w:val="24"/>
                <w:szCs w:val="24"/>
                <w:lang w:val="en-US" w:eastAsia="zh-CN" w:bidi="ar"/>
              </w:rPr>
              <w:t>盐渍土地区小型构造物耐久性提升</w:t>
            </w:r>
            <w:r>
              <w:rPr>
                <w:rFonts w:hint="default" w:ascii="CIDFont" w:hAnsi="CIDFont" w:eastAsia="CIDFont" w:cs="CIDFont"/>
                <w:color w:val="000000"/>
                <w:kern w:val="0"/>
                <w:sz w:val="24"/>
                <w:szCs w:val="24"/>
                <w:lang w:val="en-US" w:eastAsia="zh-CN" w:bidi="ar"/>
              </w:rPr>
              <w:t>技术指南</w:t>
            </w:r>
          </w:p>
        </w:tc>
        <w:tc>
          <w:tcPr>
            <w:tcW w:w="6499" w:type="dxa"/>
            <w:vAlign w:val="center"/>
          </w:tcPr>
          <w:p w14:paraId="2CDDBAF9">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both"/>
              <w:textAlignment w:val="auto"/>
              <w:rPr>
                <w:rFonts w:hint="default" w:ascii="CIDFont" w:hAnsi="CIDFont" w:eastAsia="CIDFont" w:cs="CIDFont"/>
                <w:color w:val="000000"/>
                <w:kern w:val="0"/>
                <w:sz w:val="24"/>
                <w:szCs w:val="24"/>
                <w:lang w:val="en-US" w:eastAsia="zh-CN" w:bidi="ar"/>
              </w:rPr>
            </w:pPr>
            <w:r>
              <w:rPr>
                <w:rFonts w:hint="default" w:ascii="CIDFont" w:hAnsi="CIDFont" w:eastAsia="CIDFont" w:cs="CIDFont"/>
                <w:color w:val="000000"/>
                <w:kern w:val="0"/>
                <w:sz w:val="24"/>
                <w:szCs w:val="24"/>
                <w:lang w:val="en-US" w:eastAsia="zh-CN" w:bidi="ar"/>
              </w:rPr>
              <w:t>本文件规定了公路工程盐渍土地区涵洞、挡土墙、路缘石、排水沟、六棱块等预制和现浇小型构造物耐久性提升技术的适用范围、原材料、配合比设计、施工等相关技术要求。</w:t>
            </w:r>
          </w:p>
          <w:p w14:paraId="07D802CA">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both"/>
              <w:textAlignment w:val="auto"/>
              <w:rPr>
                <w:rFonts w:hint="default" w:ascii="CIDFont" w:hAnsi="CIDFont" w:eastAsia="CIDFont" w:cs="CIDFont"/>
                <w:color w:val="000000"/>
                <w:kern w:val="0"/>
                <w:sz w:val="24"/>
                <w:szCs w:val="24"/>
                <w:lang w:val="en-US" w:eastAsia="zh-CN" w:bidi="ar"/>
              </w:rPr>
            </w:pPr>
            <w:r>
              <w:rPr>
                <w:rFonts w:hint="default" w:ascii="CIDFont" w:hAnsi="CIDFont" w:eastAsia="CIDFont" w:cs="CIDFont"/>
                <w:color w:val="000000"/>
                <w:kern w:val="0"/>
                <w:sz w:val="24"/>
                <w:szCs w:val="24"/>
                <w:lang w:val="en-US" w:eastAsia="zh-CN" w:bidi="ar"/>
              </w:rPr>
              <w:t>本文件适用于甘肃省范围内盐渍土地区高等级公路新建与改扩建工程中小型构造物预制与现浇应用，其它等级公路参照执行。</w:t>
            </w:r>
          </w:p>
        </w:tc>
        <w:tc>
          <w:tcPr>
            <w:tcW w:w="2065" w:type="dxa"/>
            <w:vAlign w:val="center"/>
          </w:tcPr>
          <w:p w14:paraId="0199A41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CIDFont" w:hAnsi="CIDFont" w:eastAsia="CIDFont" w:cs="CIDFont"/>
                <w:color w:val="000000"/>
                <w:kern w:val="0"/>
                <w:sz w:val="24"/>
                <w:szCs w:val="24"/>
                <w:lang w:val="en-US" w:eastAsia="zh-CN" w:bidi="ar"/>
              </w:rPr>
            </w:pPr>
            <w:r>
              <w:rPr>
                <w:rFonts w:hint="eastAsia" w:ascii="CIDFont" w:hAnsi="CIDFont" w:eastAsia="CIDFont" w:cs="CIDFont"/>
                <w:color w:val="000000"/>
                <w:kern w:val="0"/>
                <w:sz w:val="24"/>
                <w:szCs w:val="24"/>
                <w:lang w:val="en-US" w:eastAsia="zh-CN" w:bidi="ar"/>
              </w:rPr>
              <w:t>2026-05-21</w:t>
            </w:r>
          </w:p>
        </w:tc>
      </w:tr>
      <w:tr w14:paraId="6794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06" w:type="dxa"/>
            <w:vAlign w:val="center"/>
          </w:tcPr>
          <w:p w14:paraId="3E3BFF2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CIDFont" w:hAnsi="CIDFont" w:eastAsia="CIDFont" w:cs="CIDFont"/>
                <w:color w:val="000000"/>
                <w:kern w:val="0"/>
                <w:sz w:val="24"/>
                <w:szCs w:val="24"/>
                <w:lang w:val="en-US" w:eastAsia="zh-CN" w:bidi="ar"/>
              </w:rPr>
            </w:pPr>
            <w:r>
              <w:rPr>
                <w:rFonts w:hint="eastAsia" w:ascii="CIDFont" w:hAnsi="CIDFont" w:eastAsia="CIDFont" w:cs="CIDFont"/>
                <w:color w:val="000000"/>
                <w:kern w:val="0"/>
                <w:sz w:val="24"/>
                <w:szCs w:val="24"/>
                <w:lang w:val="en-US" w:eastAsia="zh-CN" w:bidi="ar"/>
              </w:rPr>
              <w:t>3</w:t>
            </w:r>
          </w:p>
        </w:tc>
        <w:tc>
          <w:tcPr>
            <w:tcW w:w="1844" w:type="dxa"/>
            <w:vAlign w:val="center"/>
          </w:tcPr>
          <w:p w14:paraId="3BC8A6A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CIDFont" w:hAnsi="CIDFont" w:eastAsia="CIDFont" w:cs="CIDFont"/>
                <w:color w:val="000000"/>
                <w:kern w:val="0"/>
                <w:sz w:val="24"/>
                <w:szCs w:val="24"/>
                <w:lang w:val="en-US" w:eastAsia="zh-CN" w:bidi="ar"/>
              </w:rPr>
            </w:pPr>
            <w:r>
              <w:rPr>
                <w:rFonts w:hint="eastAsia" w:ascii="CIDFont" w:hAnsi="CIDFont" w:eastAsia="CIDFont" w:cs="CIDFont"/>
                <w:color w:val="000000"/>
                <w:kern w:val="0"/>
                <w:sz w:val="24"/>
                <w:szCs w:val="24"/>
                <w:lang w:val="en-US" w:eastAsia="zh-CN" w:bidi="ar"/>
              </w:rPr>
              <w:t>GJGC/2026-03</w:t>
            </w:r>
          </w:p>
        </w:tc>
        <w:tc>
          <w:tcPr>
            <w:tcW w:w="3060" w:type="dxa"/>
            <w:vAlign w:val="center"/>
          </w:tcPr>
          <w:p w14:paraId="5E63492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CIDFont" w:hAnsi="CIDFont" w:eastAsia="CIDFont" w:cs="CIDFont"/>
                <w:color w:val="000000"/>
                <w:kern w:val="0"/>
                <w:sz w:val="24"/>
                <w:szCs w:val="24"/>
                <w:lang w:val="en-US" w:eastAsia="zh-CN" w:bidi="ar"/>
              </w:rPr>
            </w:pPr>
            <w:r>
              <w:rPr>
                <w:rFonts w:hint="eastAsia" w:ascii="CIDFont" w:hAnsi="CIDFont" w:eastAsia="CIDFont" w:cs="CIDFont"/>
                <w:color w:val="000000"/>
                <w:kern w:val="0"/>
                <w:sz w:val="24"/>
                <w:szCs w:val="24"/>
                <w:lang w:val="en-US" w:eastAsia="zh-CN" w:bidi="ar"/>
              </w:rPr>
              <w:t>甘肃省公路沙害防风固沙技术指南</w:t>
            </w:r>
          </w:p>
        </w:tc>
        <w:tc>
          <w:tcPr>
            <w:tcW w:w="6499" w:type="dxa"/>
            <w:vAlign w:val="center"/>
          </w:tcPr>
          <w:p w14:paraId="49C8A299">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both"/>
              <w:textAlignment w:val="auto"/>
              <w:rPr>
                <w:rFonts w:ascii="CIDFont" w:hAnsi="CIDFont" w:eastAsia="CIDFont" w:cs="CIDFont"/>
                <w:color w:val="000000"/>
                <w:kern w:val="0"/>
                <w:sz w:val="24"/>
                <w:szCs w:val="24"/>
                <w:lang w:val="en-US" w:eastAsia="zh-CN" w:bidi="ar"/>
              </w:rPr>
            </w:pPr>
            <w:r>
              <w:rPr>
                <w:rFonts w:ascii="CIDFont" w:hAnsi="CIDFont" w:eastAsia="CIDFont" w:cs="CIDFont"/>
                <w:color w:val="000000"/>
                <w:kern w:val="0"/>
                <w:sz w:val="24"/>
                <w:szCs w:val="24"/>
                <w:lang w:val="en-US" w:eastAsia="zh-CN" w:bidi="ar"/>
              </w:rPr>
              <w:t>本文件规定了公路防风固沙工程勘察、设计、施工及养护与维修技术要求。</w:t>
            </w:r>
          </w:p>
          <w:p w14:paraId="39531FA7">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both"/>
              <w:textAlignment w:val="auto"/>
              <w:rPr>
                <w:rFonts w:hint="default" w:ascii="CIDFont" w:hAnsi="CIDFont" w:eastAsia="CIDFont" w:cs="CIDFont"/>
                <w:color w:val="000000"/>
                <w:kern w:val="0"/>
                <w:sz w:val="24"/>
                <w:szCs w:val="24"/>
                <w:lang w:val="en-US" w:eastAsia="zh-CN" w:bidi="ar"/>
              </w:rPr>
            </w:pPr>
            <w:r>
              <w:rPr>
                <w:rFonts w:hint="default" w:ascii="CIDFont" w:hAnsi="CIDFont" w:eastAsia="CIDFont" w:cs="CIDFont"/>
                <w:color w:val="000000"/>
                <w:kern w:val="0"/>
                <w:sz w:val="24"/>
                <w:szCs w:val="24"/>
                <w:lang w:val="en-US" w:eastAsia="zh-CN" w:bidi="ar"/>
              </w:rPr>
              <w:t>本文件适用于各类处于沙漠地区的新建、改建与扩建公路工程。</w:t>
            </w:r>
          </w:p>
        </w:tc>
        <w:tc>
          <w:tcPr>
            <w:tcW w:w="2065" w:type="dxa"/>
            <w:vAlign w:val="center"/>
          </w:tcPr>
          <w:p w14:paraId="5096CD0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CIDFont" w:hAnsi="CIDFont" w:eastAsia="CIDFont" w:cs="CIDFont"/>
                <w:color w:val="000000"/>
                <w:kern w:val="0"/>
                <w:sz w:val="24"/>
                <w:szCs w:val="24"/>
                <w:lang w:val="en-US" w:eastAsia="zh-CN" w:bidi="ar"/>
              </w:rPr>
            </w:pPr>
            <w:r>
              <w:rPr>
                <w:rFonts w:hint="eastAsia" w:ascii="CIDFont" w:hAnsi="CIDFont" w:eastAsia="CIDFont" w:cs="CIDFont"/>
                <w:color w:val="000000"/>
                <w:kern w:val="0"/>
                <w:sz w:val="24"/>
                <w:szCs w:val="24"/>
                <w:lang w:val="en-US" w:eastAsia="zh-CN" w:bidi="ar"/>
              </w:rPr>
              <w:t>2026-05-21</w:t>
            </w:r>
          </w:p>
        </w:tc>
      </w:tr>
    </w:tbl>
    <w:p w14:paraId="65CCE9E8">
      <w:pPr>
        <w:keepNext w:val="0"/>
        <w:keepLines w:val="0"/>
        <w:pageBreakBefore w:val="0"/>
        <w:kinsoku/>
        <w:wordWrap/>
        <w:overflowPunct/>
        <w:topLinePunct w:val="0"/>
        <w:autoSpaceDE/>
        <w:autoSpaceDN/>
        <w:bidi w:val="0"/>
        <w:adjustRightInd/>
        <w:snapToGrid/>
        <w:spacing w:line="320" w:lineRule="exact"/>
        <w:textAlignment w:val="auto"/>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CIDFon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NmVmYTYzOGYyY2FiMzdiNmI0OTM0NmU1Y2VkYzEifQ=="/>
  </w:docVars>
  <w:rsids>
    <w:rsidRoot w:val="66FB3D0C"/>
    <w:rsid w:val="66FB3D0C"/>
    <w:rsid w:val="7FFF6787"/>
    <w:rsid w:val="EF73111E"/>
    <w:rsid w:val="F9EF3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2026-05-18T17:05:00Z</dcterms:created>
  <dc:creator>史凯元</dc:creator>
  <cp:lastModifiedBy>user</cp:lastModifiedBy>
  <dcterms:modified xsi:type="dcterms:W3CDTF">2026-05-18T10:39:08Z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9F542DE63E78417AB4B34C9BA7B7A079_11</vt:lpwstr>
  </property>
</Properties>
</file>