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7F58E">
      <w:pPr>
        <w:pStyle w:val="3"/>
        <w:spacing w:line="500" w:lineRule="exact"/>
        <w:ind w:right="125"/>
        <w:jc w:val="center"/>
        <w:rPr>
          <w:rFonts w:hint="eastAsia" w:ascii="方正小标宋简体" w:eastAsia="方正小标宋简体" w:hAnsiTheme="minorHAnsi" w:cstheme="minorBidi"/>
          <w:kern w:val="2"/>
          <w:sz w:val="40"/>
          <w:szCs w:val="40"/>
          <w:lang w:val="en-US" w:eastAsia="zh-CN" w:bidi="ar-SA"/>
        </w:rPr>
      </w:pPr>
      <w:r>
        <w:rPr>
          <w:rFonts w:hint="eastAsia" w:ascii="方正小标宋简体" w:eastAsia="方正小标宋简体" w:hAnsiTheme="minorHAnsi" w:cstheme="minorBidi"/>
          <w:kern w:val="2"/>
          <w:sz w:val="40"/>
          <w:szCs w:val="40"/>
          <w:lang w:val="en-US" w:eastAsia="zh-CN" w:bidi="ar-SA"/>
        </w:rPr>
        <w:t>2022年度科普经费（2021-2025年第二批全国科普示范县创建）资金支出绩效自评报告</w:t>
      </w:r>
    </w:p>
    <w:p w14:paraId="64A45418">
      <w:pPr>
        <w:pStyle w:val="3"/>
        <w:spacing w:line="500" w:lineRule="exact"/>
        <w:ind w:right="125"/>
        <w:jc w:val="center"/>
        <w:rPr>
          <w:rFonts w:hint="eastAsia" w:ascii="方正小标宋简体" w:eastAsia="方正小标宋简体" w:hAnsiTheme="minorHAnsi" w:cstheme="minorBidi"/>
          <w:kern w:val="2"/>
          <w:sz w:val="40"/>
          <w:szCs w:val="40"/>
          <w:lang w:val="en-US" w:eastAsia="zh-CN" w:bidi="ar-SA"/>
        </w:rPr>
      </w:pPr>
    </w:p>
    <w:p w14:paraId="02333F0D">
      <w:pPr>
        <w:spacing w:line="600" w:lineRule="exact"/>
        <w:ind w:firstLine="640" w:firstLineChars="200"/>
        <w:rPr>
          <w:rFonts w:eastAsia="黑体"/>
          <w:sz w:val="32"/>
          <w:szCs w:val="32"/>
        </w:rPr>
      </w:pPr>
      <w:r>
        <w:rPr>
          <w:rFonts w:hint="eastAsia" w:eastAsia="黑体"/>
          <w:sz w:val="32"/>
          <w:szCs w:val="32"/>
        </w:rPr>
        <w:t>一、项目基本情况</w:t>
      </w:r>
    </w:p>
    <w:p w14:paraId="1C1FB9B3">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320F7EE0">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2023年，山丹县财政局向山丹县</w:t>
      </w:r>
      <w:r>
        <w:rPr>
          <w:rFonts w:hint="eastAsia" w:ascii="仿宋_GB2312" w:eastAsia="仿宋_GB2312"/>
          <w:sz w:val="32"/>
          <w:szCs w:val="32"/>
          <w:lang w:eastAsia="zh-CN"/>
        </w:rPr>
        <w:t>科协下达</w:t>
      </w:r>
      <w:r>
        <w:rPr>
          <w:rFonts w:hint="eastAsia" w:ascii="仿宋_GB2312" w:eastAsia="仿宋_GB2312"/>
          <w:sz w:val="32"/>
          <w:szCs w:val="32"/>
          <w:lang w:val="en-US" w:eastAsia="zh-CN"/>
        </w:rPr>
        <w:t>科普经费（2021-2025年第二批全国科普示范县创建）资金15万元，</w:t>
      </w:r>
    </w:p>
    <w:p w14:paraId="402FD844">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14:paraId="2BA8CEDA">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通过实施项目，为基层科普组织发展探索出了一条新路子。吸引了更多群众加入到基层科普组织中来。通过项目的实施，增强了公民的科普素养，增加了科普知识，扩大了科普覆盖面。</w:t>
      </w:r>
    </w:p>
    <w:p w14:paraId="3888E5DA">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项目资金情况</w:t>
      </w:r>
    </w:p>
    <w:p w14:paraId="7D6602D5">
      <w:pPr>
        <w:numPr>
          <w:ilvl w:val="0"/>
          <w:numId w:val="0"/>
        </w:numPr>
        <w:spacing w:line="600" w:lineRule="exact"/>
        <w:ind w:firstLine="640" w:firstLineChars="200"/>
        <w:rPr>
          <w:rFonts w:hint="default"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2023年下达项目资金15万元，至2023年底支付完成14.29万元，资金执行率为100%。具体为：防疫宣传药品费0.2万元，差旅费1.44万元，科普阵地打造2万元，科普主体公园打造费用3.06万元。报刊征订费0.59万元，科普志愿宣传马甲4.8万元，其他费用共计2.2万元。</w:t>
      </w:r>
    </w:p>
    <w:p w14:paraId="7ED86037">
      <w:pPr>
        <w:numPr>
          <w:ilvl w:val="0"/>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绩效目标完成情况及效益分析</w:t>
      </w:r>
    </w:p>
    <w:p w14:paraId="4609B8A0">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outlineLvl w:val="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在科普活动开展方面，以“科技活动周”、“全国科技工作者日”全国科普日活动等大型科普活动为载体，开展培训20多场次，向农户、种植户、会员发放科普彩页、科普图书，普及种植方面的技术和知识，积极邀请市科协为其开展科技讲座、举办培训班、现场指导等多种形式的科普宣传教育活动，加强技术培训，强化科技推广力度，提高群众的科学种植水平，带动更多的农户走上科技致富路，</w:t>
      </w:r>
    </w:p>
    <w:p w14:paraId="270C92A1">
      <w:pPr>
        <w:numPr>
          <w:ilvl w:val="0"/>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自评结论</w:t>
      </w:r>
    </w:p>
    <w:p w14:paraId="37DEA2E9">
      <w:pPr>
        <w:pStyle w:val="4"/>
        <w:ind w:left="0" w:leftChars="0" w:firstLine="640" w:firstLineChars="200"/>
        <w:rPr>
          <w:rFonts w:hint="default"/>
          <w:lang w:val="en-US"/>
        </w:rPr>
      </w:pPr>
      <w:r>
        <w:rPr>
          <w:rFonts w:hint="eastAsia" w:ascii="仿宋_GB2312" w:hAnsi="Times New Roman" w:eastAsia="仿宋_GB2312" w:cs="Times New Roman"/>
          <w:b w:val="0"/>
          <w:kern w:val="2"/>
          <w:sz w:val="32"/>
          <w:szCs w:val="32"/>
          <w:lang w:val="en-US" w:eastAsia="zh-CN" w:bidi="ar-SA"/>
        </w:rPr>
        <w:t>山丹县科协在资金管理使用方面严格按照基层科普行动计划专项资金管理使用办法进行使用，无随意扩大使用范围和改变资金用途，做到专款专用，提高资金使用效益。综合绩效目标完成情况及效益分析，2023年</w:t>
      </w:r>
      <w:r>
        <w:rPr>
          <w:rFonts w:hint="eastAsia" w:ascii="仿宋_GB2312" w:eastAsia="仿宋_GB2312"/>
          <w:sz w:val="32"/>
          <w:szCs w:val="32"/>
          <w:lang w:val="en-US" w:eastAsia="zh-CN"/>
        </w:rPr>
        <w:t>科普经费（2021-2025年第二批全国科普示范县创建）资金</w:t>
      </w:r>
      <w:r>
        <w:rPr>
          <w:rFonts w:hint="eastAsia" w:ascii="仿宋_GB2312" w:hAnsi="Times New Roman" w:eastAsia="仿宋_GB2312" w:cs="Times New Roman"/>
          <w:b w:val="0"/>
          <w:kern w:val="2"/>
          <w:sz w:val="32"/>
          <w:szCs w:val="32"/>
          <w:lang w:val="en-US" w:eastAsia="zh-CN" w:bidi="ar-SA"/>
        </w:rPr>
        <w:t>自评分数为97</w:t>
      </w:r>
      <w:bookmarkStart w:id="0" w:name="_GoBack"/>
      <w:bookmarkEnd w:id="0"/>
      <w:r>
        <w:rPr>
          <w:rFonts w:hint="eastAsia" w:ascii="仿宋_GB2312" w:hAnsi="Times New Roman" w:eastAsia="仿宋_GB2312" w:cs="Times New Roman"/>
          <w:b w:val="0"/>
          <w:kern w:val="2"/>
          <w:sz w:val="32"/>
          <w:szCs w:val="32"/>
          <w:lang w:val="en-US" w:eastAsia="zh-CN" w:bidi="ar-SA"/>
        </w:rPr>
        <w:t>分。</w:t>
      </w:r>
    </w:p>
    <w:p w14:paraId="2E046DEB">
      <w:pPr>
        <w:numPr>
          <w:ilvl w:val="0"/>
          <w:numId w:val="0"/>
        </w:numPr>
        <w:spacing w:line="240" w:lineRule="auto"/>
        <w:ind w:leftChars="200" w:firstLine="320" w:firstLineChars="100"/>
        <w:rPr>
          <w:rFonts w:hint="eastAsia" w:ascii="仿宋_GB2312" w:hAnsi="Times New Roman" w:eastAsia="仿宋_GB2312" w:cs="Times New Roman"/>
          <w:sz w:val="32"/>
          <w:szCs w:val="32"/>
          <w:lang w:val="en-US" w:eastAsia="zh-CN" w:bidi="ar-SA"/>
        </w:rPr>
      </w:pPr>
      <w:r>
        <w:rPr>
          <w:rFonts w:hint="eastAsia" w:ascii="黑体" w:hAnsi="黑体" w:eastAsia="黑体"/>
          <w:sz w:val="32"/>
          <w:szCs w:val="32"/>
          <w:lang w:eastAsia="zh-CN"/>
        </w:rPr>
        <w:t>五、</w:t>
      </w:r>
      <w:r>
        <w:rPr>
          <w:rFonts w:hint="eastAsia" w:ascii="黑体" w:hAnsi="黑体" w:eastAsia="黑体"/>
          <w:sz w:val="32"/>
          <w:szCs w:val="32"/>
        </w:rPr>
        <w:t>下一步改进工作的措施</w:t>
      </w:r>
    </w:p>
    <w:p w14:paraId="19223C62">
      <w:pPr>
        <w:numPr>
          <w:ilvl w:val="0"/>
          <w:numId w:val="0"/>
        </w:numPr>
        <w:spacing w:line="240" w:lineRule="auto"/>
        <w:ind w:leftChars="0"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虽然项目取得了一定成效，但在项目实施过程中，还存在一些客观问题，大力宣传普及科学种植养殖、病虫害防治等实用技术，为农户提供种植、养殖技术信息、技术资料和咨询服务，不断提高广大农民群众的科技水平，凸显联合会的影响力和带动力。二是积极引导协会实行产销联营，签订合同，包收包销，培育集生产、加工、销售为一体产业发展经营模式。</w:t>
      </w:r>
    </w:p>
    <w:p w14:paraId="7A2277D8">
      <w:pPr>
        <w:pStyle w:val="2"/>
        <w:rPr>
          <w:rFonts w:hint="eastAsia" w:ascii="方正仿宋_GB2312" w:hAnsi="方正仿宋_GB2312" w:eastAsia="方正仿宋_GB2312" w:cs="方正仿宋_GB2312"/>
          <w:sz w:val="32"/>
          <w:szCs w:val="32"/>
        </w:rPr>
      </w:pPr>
    </w:p>
    <w:p w14:paraId="513A310E">
      <w:pPr>
        <w:rPr>
          <w:rFonts w:hint="eastAsia"/>
        </w:rPr>
      </w:pPr>
    </w:p>
    <w:p w14:paraId="533B0248">
      <w:pPr>
        <w:ind w:firstLine="4160" w:firstLineChars="13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山丹县科学技术协会</w:t>
      </w:r>
    </w:p>
    <w:p w14:paraId="1B20897D">
      <w:pPr>
        <w:pStyle w:val="2"/>
        <w:ind w:firstLine="4480" w:firstLineChars="1400"/>
      </w:pPr>
      <w:r>
        <w:rPr>
          <w:rFonts w:hint="eastAsia" w:ascii="方正仿宋_GB2312" w:hAnsi="方正仿宋_GB2312" w:eastAsia="方正仿宋_GB2312" w:cs="方正仿宋_GB2312"/>
          <w:sz w:val="32"/>
          <w:szCs w:val="32"/>
          <w:lang w:val="en-US" w:eastAsia="zh-CN"/>
        </w:rPr>
        <w:t>2023年12月20日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1E1CD"/>
    <w:multiLevelType w:val="singleLevel"/>
    <w:tmpl w:val="D241E1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0N2JmM2Q4NmRjYmM3NzEyNmMxZDcxYmFhY2NkNDMifQ=="/>
  </w:docVars>
  <w:rsids>
    <w:rsidRoot w:val="0ECA2393"/>
    <w:rsid w:val="0001489F"/>
    <w:rsid w:val="000A7557"/>
    <w:rsid w:val="000C090A"/>
    <w:rsid w:val="001940D5"/>
    <w:rsid w:val="002114C3"/>
    <w:rsid w:val="00286CA1"/>
    <w:rsid w:val="003C6F23"/>
    <w:rsid w:val="00481F21"/>
    <w:rsid w:val="00530E72"/>
    <w:rsid w:val="007B2162"/>
    <w:rsid w:val="00810656"/>
    <w:rsid w:val="00854E14"/>
    <w:rsid w:val="008C120E"/>
    <w:rsid w:val="00976E20"/>
    <w:rsid w:val="009F449D"/>
    <w:rsid w:val="00A34770"/>
    <w:rsid w:val="00B4239C"/>
    <w:rsid w:val="00E430CA"/>
    <w:rsid w:val="00EA2F26"/>
    <w:rsid w:val="024B7467"/>
    <w:rsid w:val="08E46F21"/>
    <w:rsid w:val="0ECA2393"/>
    <w:rsid w:val="157955E3"/>
    <w:rsid w:val="18DE31E1"/>
    <w:rsid w:val="1E763393"/>
    <w:rsid w:val="21381ED4"/>
    <w:rsid w:val="3A392BCF"/>
    <w:rsid w:val="472C029F"/>
    <w:rsid w:val="48C434ED"/>
    <w:rsid w:val="535A5FA3"/>
    <w:rsid w:val="5CF50701"/>
    <w:rsid w:val="63366FA7"/>
    <w:rsid w:val="6AC51560"/>
    <w:rsid w:val="772B11F8"/>
    <w:rsid w:val="78187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autoRedefine/>
    <w:qFormat/>
    <w:uiPriority w:val="0"/>
  </w:style>
  <w:style w:type="paragraph" w:styleId="3">
    <w:name w:val="Body Text"/>
    <w:basedOn w:val="1"/>
    <w:qFormat/>
    <w:uiPriority w:val="99"/>
    <w:pPr>
      <w:autoSpaceDE w:val="0"/>
      <w:autoSpaceDN w:val="0"/>
      <w:jc w:val="left"/>
    </w:pPr>
    <w:rPr>
      <w:rFonts w:ascii="宋体" w:hAnsi="宋体" w:cs="宋体"/>
      <w:kern w:val="0"/>
      <w:sz w:val="32"/>
      <w:szCs w:val="32"/>
      <w:lang w:eastAsia="en-US"/>
    </w:rPr>
  </w:style>
  <w:style w:type="paragraph" w:styleId="4">
    <w:name w:val="Body Text Indent 2"/>
    <w:basedOn w:val="1"/>
    <w:next w:val="3"/>
    <w:qFormat/>
    <w:uiPriority w:val="0"/>
    <w:pPr>
      <w:spacing w:line="480" w:lineRule="auto"/>
      <w:ind w:left="420" w:leftChars="200"/>
    </w:pPr>
  </w:style>
  <w:style w:type="paragraph" w:styleId="5">
    <w:name w:val="footer"/>
    <w:basedOn w:val="1"/>
    <w:link w:val="10"/>
    <w:autoRedefine/>
    <w:qFormat/>
    <w:uiPriority w:val="0"/>
    <w:pPr>
      <w:tabs>
        <w:tab w:val="center" w:pos="4153"/>
        <w:tab w:val="right" w:pos="8306"/>
      </w:tabs>
      <w:snapToGrid w:val="0"/>
      <w:jc w:val="left"/>
    </w:pPr>
    <w:rPr>
      <w:sz w:val="18"/>
      <w:szCs w:val="18"/>
    </w:rPr>
  </w:style>
  <w:style w:type="paragraph" w:styleId="6">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Calibri"/>
      <w:kern w:val="2"/>
      <w:sz w:val="18"/>
      <w:szCs w:val="18"/>
    </w:rPr>
  </w:style>
  <w:style w:type="character" w:customStyle="1" w:styleId="10">
    <w:name w:val="页脚 Char"/>
    <w:basedOn w:val="8"/>
    <w:link w:val="5"/>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800</Words>
  <Characters>870</Characters>
  <Lines>2</Lines>
  <Paragraphs>1</Paragraphs>
  <TotalTime>13</TotalTime>
  <ScaleCrop>false</ScaleCrop>
  <LinksUpToDate>false</LinksUpToDate>
  <CharactersWithSpaces>870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燕子</cp:lastModifiedBy>
  <cp:lastPrinted>2024-01-05T08:12:00Z</cp:lastPrinted>
  <dcterms:modified xsi:type="dcterms:W3CDTF">2024-08-20T08:43:34Z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F8F72F85846A4A79AD00048D3E9725B3</vt:lpwstr>
  </property>
</Properties>
</file>