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0C39F">
      <w:pPr>
        <w:pStyle w:val="3"/>
        <w:spacing w:line="500" w:lineRule="exact"/>
        <w:ind w:right="125"/>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2023年度第二批科技馆免费开放补助资金</w:t>
      </w:r>
    </w:p>
    <w:p w14:paraId="6901CCE0">
      <w:pPr>
        <w:pStyle w:val="3"/>
        <w:spacing w:line="500" w:lineRule="exact"/>
        <w:ind w:right="125"/>
        <w:jc w:val="center"/>
        <w:rPr>
          <w:rFonts w:hint="eastAsia" w:ascii="方正小标宋简体" w:eastAsia="方正小标宋简体" w:hAnsiTheme="minorHAnsi" w:cstheme="minorBidi"/>
          <w:kern w:val="2"/>
          <w:sz w:val="40"/>
          <w:szCs w:val="40"/>
          <w:lang w:val="en-US" w:eastAsia="zh-CN" w:bidi="ar-SA"/>
        </w:rPr>
      </w:pPr>
      <w:r>
        <w:rPr>
          <w:rFonts w:hint="eastAsia" w:ascii="方正小标宋简体" w:eastAsia="方正小标宋简体"/>
          <w:sz w:val="44"/>
          <w:szCs w:val="44"/>
        </w:rPr>
        <w:t>支出绩效自评报告</w:t>
      </w:r>
    </w:p>
    <w:p w14:paraId="20E4704B">
      <w:pPr>
        <w:spacing w:line="600" w:lineRule="exact"/>
        <w:ind w:firstLine="640" w:firstLineChars="200"/>
        <w:rPr>
          <w:rFonts w:hint="eastAsia" w:eastAsia="黑体"/>
          <w:sz w:val="32"/>
          <w:szCs w:val="32"/>
        </w:rPr>
      </w:pPr>
    </w:p>
    <w:p w14:paraId="625C583F">
      <w:pPr>
        <w:spacing w:line="600" w:lineRule="exact"/>
        <w:ind w:firstLine="640" w:firstLineChars="200"/>
        <w:rPr>
          <w:rFonts w:eastAsia="黑体"/>
          <w:sz w:val="32"/>
          <w:szCs w:val="32"/>
        </w:rPr>
      </w:pPr>
      <w:r>
        <w:rPr>
          <w:rFonts w:hint="eastAsia" w:eastAsia="黑体"/>
          <w:sz w:val="32"/>
          <w:szCs w:val="32"/>
        </w:rPr>
        <w:t>一、项目基本情况</w:t>
      </w:r>
    </w:p>
    <w:p w14:paraId="7385F152">
      <w:pPr>
        <w:spacing w:line="600" w:lineRule="exact"/>
        <w:ind w:firstLine="643" w:firstLineChars="200"/>
        <w:jc w:val="both"/>
        <w:rPr>
          <w:rFonts w:ascii="楷体_GB2312" w:eastAsia="楷体_GB2312"/>
          <w:b/>
          <w:sz w:val="32"/>
          <w:szCs w:val="32"/>
        </w:rPr>
      </w:pPr>
      <w:r>
        <w:rPr>
          <w:rFonts w:hint="eastAsia" w:ascii="楷体_GB2312" w:eastAsia="楷体_GB2312"/>
          <w:b/>
          <w:sz w:val="32"/>
          <w:szCs w:val="32"/>
        </w:rPr>
        <w:t>（一）项目概况</w:t>
      </w:r>
    </w:p>
    <w:p w14:paraId="7D32ECFC">
      <w:pPr>
        <w:pStyle w:val="3"/>
        <w:spacing w:line="500" w:lineRule="exact"/>
        <w:ind w:right="125"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eastAsia="zh-CN"/>
        </w:rPr>
        <w:t>根据甘财科〔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32号文件精神，向山丹县</w:t>
      </w:r>
      <w:r>
        <w:rPr>
          <w:rFonts w:hint="eastAsia" w:ascii="仿宋_GB2312" w:eastAsia="仿宋_GB2312"/>
          <w:sz w:val="32"/>
          <w:szCs w:val="32"/>
          <w:lang w:eastAsia="zh-CN"/>
        </w:rPr>
        <w:t>科技馆下达</w:t>
      </w:r>
      <w:r>
        <w:rPr>
          <w:rFonts w:hint="eastAsia" w:ascii="仿宋_GB2312" w:eastAsia="仿宋_GB2312"/>
          <w:sz w:val="32"/>
          <w:szCs w:val="32"/>
          <w:lang w:val="en-US" w:eastAsia="zh-CN"/>
        </w:rPr>
        <w:t>2023年度第</w:t>
      </w:r>
      <w:r>
        <w:rPr>
          <w:rFonts w:hint="eastAsia" w:ascii="仿宋_GB2312" w:hAnsi="Times New Roman" w:eastAsia="仿宋_GB2312" w:cs="Times New Roman"/>
          <w:sz w:val="32"/>
          <w:szCs w:val="32"/>
          <w:lang w:val="en-US" w:eastAsia="zh-CN" w:bidi="ar-SA"/>
        </w:rPr>
        <w:t>二批科技馆免费开放补助项目资金</w:t>
      </w:r>
      <w:r>
        <w:rPr>
          <w:rFonts w:hint="eastAsia" w:ascii="仿宋_GB2312" w:eastAsia="仿宋_GB2312"/>
          <w:sz w:val="32"/>
          <w:szCs w:val="32"/>
          <w:lang w:val="en-US" w:eastAsia="zh-CN"/>
        </w:rPr>
        <w:t>资金50万元。</w:t>
      </w:r>
    </w:p>
    <w:p w14:paraId="4FD87C58">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14:paraId="47791033">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加强对科技馆免费开放工作的组织领导，做好科技馆免费开放的组织实施和管理工作；将科技馆免费开放所需经费纳入财政预算，切实予以保障；准确把握免费开放后公众及其科普需求呈现出多层次、多方面、多样式的特点，制定管理办法，促进科技馆科普公共服务能力的提升。</w:t>
      </w:r>
    </w:p>
    <w:p w14:paraId="3746C15A">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二、项目资金情况</w:t>
      </w:r>
    </w:p>
    <w:p w14:paraId="5899DD79">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outlineLvl w:val="0"/>
        <w:rPr>
          <w:rFonts w:hint="default"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2023年下达第二批科技馆免费开放补助项目资金50万元，至2023年底支付完成31.7881万元，资金执行率为76%。具体为：科技馆航空航天展厅升级改造工程预付款22.8072万元，720度全景导航系统费用为8.3475万元，邮电费0.3万元，消控室铺设地板费用0.3334万元。</w:t>
      </w:r>
    </w:p>
    <w:p w14:paraId="16A6838F">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绩效目标完成情况及效益分析</w:t>
      </w:r>
    </w:p>
    <w:p w14:paraId="630B71AA">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pPr>
      <w:r>
        <w:rPr>
          <w:rFonts w:hint="eastAsia" w:ascii="方正仿宋_GB2312" w:hAnsi="方正仿宋_GB2312" w:eastAsia="方正仿宋_GB2312" w:cs="方正仿宋_GB2312"/>
          <w:color w:val="333333"/>
          <w:sz w:val="32"/>
          <w:szCs w:val="32"/>
        </w:rPr>
        <w:t>制定了《山丹科技馆免费参观须知》《山丹科技馆安全管理制度》《山丹科技馆突发性公共事件应急预案》等规章制度</w:t>
      </w:r>
      <w:r>
        <w:rPr>
          <w:rFonts w:hint="eastAsia" w:ascii="方正仿宋_GB2312" w:hAnsi="方正仿宋_GB2312" w:eastAsia="方正仿宋_GB2312" w:cs="方正仿宋_GB2312"/>
          <w:color w:val="333333"/>
          <w:sz w:val="32"/>
          <w:szCs w:val="32"/>
          <w:lang w:eastAsia="zh-CN"/>
        </w:rPr>
        <w:t>，加强</w:t>
      </w:r>
      <w:r>
        <w:rPr>
          <w:rFonts w:hint="eastAsia" w:ascii="方正仿宋_GB2312" w:hAnsi="方正仿宋_GB2312" w:eastAsia="方正仿宋_GB2312" w:cs="方正仿宋_GB2312"/>
          <w:sz w:val="32"/>
          <w:szCs w:val="32"/>
        </w:rPr>
        <w:t>科技馆免费开放的组织实施和管理工作。</w:t>
      </w:r>
      <w:r>
        <w:rPr>
          <w:rFonts w:hint="eastAsia" w:ascii="方正仿宋_GB2312" w:hAnsi="方正仿宋_GB2312" w:eastAsia="方正仿宋_GB2312" w:cs="方正仿宋_GB2312"/>
          <w:sz w:val="32"/>
          <w:szCs w:val="32"/>
          <w:lang w:eastAsia="zh-CN"/>
        </w:rPr>
        <w:t>根据开馆安排，全年共开放</w:t>
      </w:r>
      <w:r>
        <w:rPr>
          <w:rFonts w:hint="eastAsia" w:ascii="方正仿宋_GB2312" w:hAnsi="方正仿宋_GB2312" w:eastAsia="方正仿宋_GB2312" w:cs="方正仿宋_GB2312"/>
          <w:sz w:val="32"/>
          <w:szCs w:val="32"/>
          <w:lang w:val="en-US" w:eastAsia="zh-CN"/>
        </w:rPr>
        <w:t>268天，开放展项261件，年参观量10.36万人次，设备完好率达到96%，受众满意度达到85%以上，均达到年度目标值。山丹科技馆准确把握免费开放后公众及其科普需求呈现出多层次、多方面、多样式的特点，坚持馆校合作，打造特色科普活动，促进科技馆科普公共服务能力的提升。全年共开展科普展教活动50多余场次，</w:t>
      </w:r>
      <w:r>
        <w:rPr>
          <w:rFonts w:hint="eastAsia" w:ascii="方正仿宋_GB2312" w:hAnsi="方正仿宋_GB2312" w:eastAsia="方正仿宋_GB2312" w:cs="方正仿宋_GB2312"/>
          <w:sz w:val="32"/>
          <w:szCs w:val="32"/>
        </w:rPr>
        <w:t>主动接洽市、县部分机关单位来科技馆开展主题党日活动</w:t>
      </w:r>
      <w:r>
        <w:rPr>
          <w:rFonts w:hint="eastAsia" w:ascii="方正仿宋_GB2312" w:hAnsi="方正仿宋_GB2312" w:eastAsia="方正仿宋_GB2312" w:cs="方正仿宋_GB2312"/>
          <w:sz w:val="32"/>
          <w:szCs w:val="32"/>
          <w:lang w:eastAsia="zh-CN"/>
        </w:rPr>
        <w:t>和旅游观光活动</w:t>
      </w:r>
      <w:r>
        <w:rPr>
          <w:rFonts w:hint="eastAsia" w:ascii="方正仿宋_GB2312" w:hAnsi="方正仿宋_GB2312" w:eastAsia="方正仿宋_GB2312" w:cs="方正仿宋_GB2312"/>
          <w:sz w:val="32"/>
          <w:szCs w:val="32"/>
          <w:lang w:val="en-US" w:eastAsia="zh-CN"/>
        </w:rPr>
        <w:t>64</w:t>
      </w:r>
      <w:r>
        <w:rPr>
          <w:rFonts w:hint="eastAsia" w:ascii="方正仿宋_GB2312" w:hAnsi="方正仿宋_GB2312" w:eastAsia="方正仿宋_GB2312" w:cs="方正仿宋_GB2312"/>
          <w:sz w:val="32"/>
          <w:szCs w:val="32"/>
        </w:rPr>
        <w:t>个</w:t>
      </w:r>
      <w:r>
        <w:rPr>
          <w:rFonts w:hint="eastAsia" w:ascii="方正仿宋_GB2312" w:hAnsi="方正仿宋_GB2312" w:eastAsia="方正仿宋_GB2312" w:cs="方正仿宋_GB2312"/>
          <w:sz w:val="32"/>
          <w:szCs w:val="32"/>
          <w:lang w:eastAsia="zh-CN"/>
        </w:rPr>
        <w:t>场次，</w:t>
      </w:r>
      <w:r>
        <w:rPr>
          <w:rFonts w:hint="eastAsia" w:ascii="Calibri" w:hAnsi="Calibri" w:eastAsia="仿宋_GB2312" w:cs="Times New Roman"/>
          <w:kern w:val="2"/>
          <w:sz w:val="32"/>
          <w:szCs w:val="32"/>
          <w:lang w:val="en-US" w:eastAsia="zh-CN" w:bidi="ar-SA"/>
        </w:rPr>
        <w:t>组织开展科普大篷车“六进”活动，把科技馆的可移动展教资源</w:t>
      </w:r>
      <w:r>
        <w:rPr>
          <w:rFonts w:hint="eastAsia" w:eastAsia="仿宋_GB2312" w:cs="Times New Roman"/>
          <w:kern w:val="2"/>
          <w:sz w:val="32"/>
          <w:szCs w:val="32"/>
          <w:lang w:val="en-US" w:eastAsia="zh-CN" w:bidi="ar-SA"/>
        </w:rPr>
        <w:t>送到农村学校，</w:t>
      </w:r>
      <w:r>
        <w:rPr>
          <w:rFonts w:hint="eastAsia" w:ascii="方正仿宋_GB2312" w:hAnsi="方正仿宋_GB2312" w:eastAsia="方正仿宋_GB2312" w:cs="方正仿宋_GB2312"/>
          <w:sz w:val="32"/>
          <w:szCs w:val="32"/>
          <w:lang w:eastAsia="zh-CN"/>
        </w:rPr>
        <w:t>做好中国流动科技馆巡展等各类短期展览，</w:t>
      </w:r>
      <w:r>
        <w:rPr>
          <w:rFonts w:hint="eastAsia" w:eastAsia="仿宋_GB2312" w:cs="Times New Roman"/>
          <w:kern w:val="2"/>
          <w:sz w:val="32"/>
          <w:szCs w:val="32"/>
          <w:lang w:val="en-US" w:eastAsia="zh-CN" w:bidi="ar-SA"/>
        </w:rPr>
        <w:t>极大地拓展了科普活动的覆盖面，科技馆的社会影响力不断扩大。</w:t>
      </w:r>
    </w:p>
    <w:p w14:paraId="2C8699DA">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自评结论</w:t>
      </w:r>
    </w:p>
    <w:p w14:paraId="7133979A">
      <w:pPr>
        <w:pStyle w:val="4"/>
        <w:ind w:left="0" w:leftChars="0" w:firstLine="640" w:firstLineChars="200"/>
        <w:rPr>
          <w:rFonts w:hint="default"/>
          <w:lang w:val="en-US"/>
        </w:rPr>
      </w:pPr>
      <w:r>
        <w:rPr>
          <w:rFonts w:hint="eastAsia" w:ascii="仿宋_GB2312" w:hAnsi="Times New Roman" w:eastAsia="仿宋_GB2312" w:cs="Times New Roman"/>
          <w:b w:val="0"/>
          <w:kern w:val="2"/>
          <w:sz w:val="32"/>
          <w:szCs w:val="32"/>
          <w:lang w:val="en-US" w:eastAsia="zh-CN" w:bidi="ar-SA"/>
        </w:rPr>
        <w:t>山丹县科协在资金管理使用方面严格按照免开资金管理使用办法进行使用，无随意扩大使用范围和改变资金用途，做到专款专用，提高资金使用效益。综合绩效目标完成情况及效益分析，2023年山丹科技馆免费开放资金自评分数为90</w:t>
      </w:r>
      <w:bookmarkStart w:id="0" w:name="_GoBack"/>
      <w:bookmarkEnd w:id="0"/>
      <w:r>
        <w:rPr>
          <w:rFonts w:hint="eastAsia" w:ascii="仿宋_GB2312" w:hAnsi="Times New Roman" w:eastAsia="仿宋_GB2312" w:cs="Times New Roman"/>
          <w:b w:val="0"/>
          <w:kern w:val="2"/>
          <w:sz w:val="32"/>
          <w:szCs w:val="32"/>
          <w:lang w:val="en-US" w:eastAsia="zh-CN" w:bidi="ar-SA"/>
        </w:rPr>
        <w:t>分。在资金执行率方面扣除3分，出现偏差原因是：由于2024年度免开资金未提前下达，需预留部分资金用于科技馆正常开支；购买的科普展品由于未到货完成安装，故未支付完毕设备款。</w:t>
      </w:r>
    </w:p>
    <w:p w14:paraId="4C1C5434">
      <w:pPr>
        <w:numPr>
          <w:ilvl w:val="0"/>
          <w:numId w:val="1"/>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下一步改进工作的措施</w:t>
      </w:r>
    </w:p>
    <w:p w14:paraId="3694A729">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
          <w:bCs w:val="0"/>
          <w:sz w:val="32"/>
          <w:szCs w:val="32"/>
        </w:rPr>
        <w:t>一是努力加强科技馆规范化管理。</w:t>
      </w:r>
      <w:r>
        <w:rPr>
          <w:rFonts w:hint="eastAsia" w:ascii="方正仿宋_GB2312" w:hAnsi="方正仿宋_GB2312" w:eastAsia="方正仿宋_GB2312" w:cs="方正仿宋_GB2312"/>
          <w:bCs/>
          <w:sz w:val="32"/>
          <w:szCs w:val="32"/>
        </w:rPr>
        <w:t>认真学习贯彻省科协《科学技术馆观展服务规范》《科学技术馆展品管理规范》《科学技术馆免费开放绩效考评规范》等五个规范标准，修订完善</w:t>
      </w:r>
      <w:r>
        <w:rPr>
          <w:rFonts w:hint="eastAsia" w:ascii="方正仿宋_GB2312" w:hAnsi="方正仿宋_GB2312" w:eastAsia="方正仿宋_GB2312" w:cs="方正仿宋_GB2312"/>
          <w:bCs/>
          <w:sz w:val="32"/>
          <w:szCs w:val="32"/>
          <w:lang w:eastAsia="zh-CN"/>
        </w:rPr>
        <w:t>山丹</w:t>
      </w:r>
      <w:r>
        <w:rPr>
          <w:rFonts w:hint="eastAsia" w:ascii="方正仿宋_GB2312" w:hAnsi="方正仿宋_GB2312" w:eastAsia="方正仿宋_GB2312" w:cs="方正仿宋_GB2312"/>
          <w:bCs/>
          <w:sz w:val="32"/>
          <w:szCs w:val="32"/>
          <w:lang w:val="en-US" w:eastAsia="zh-CN"/>
        </w:rPr>
        <w:t>科技</w:t>
      </w:r>
      <w:r>
        <w:rPr>
          <w:rFonts w:hint="eastAsia" w:ascii="方正仿宋_GB2312" w:hAnsi="方正仿宋_GB2312" w:eastAsia="方正仿宋_GB2312" w:cs="方正仿宋_GB2312"/>
          <w:bCs/>
          <w:sz w:val="32"/>
          <w:szCs w:val="32"/>
        </w:rPr>
        <w:t>馆各项管理制度，完善绩效</w:t>
      </w:r>
      <w:r>
        <w:rPr>
          <w:rFonts w:hint="eastAsia" w:ascii="方正仿宋_GB2312" w:hAnsi="方正仿宋_GB2312" w:eastAsia="方正仿宋_GB2312" w:cs="方正仿宋_GB2312"/>
          <w:bCs/>
          <w:sz w:val="32"/>
          <w:szCs w:val="32"/>
          <w:lang w:val="en-US" w:eastAsia="zh-CN"/>
        </w:rPr>
        <w:t>考</w:t>
      </w:r>
      <w:r>
        <w:rPr>
          <w:rFonts w:hint="eastAsia" w:ascii="方正仿宋_GB2312" w:hAnsi="方正仿宋_GB2312" w:eastAsia="方正仿宋_GB2312" w:cs="方正仿宋_GB2312"/>
          <w:bCs/>
          <w:sz w:val="32"/>
          <w:szCs w:val="32"/>
        </w:rPr>
        <w:t>评措施，加强组织领导，切实提高科技馆管理规范化水平。进一步加强科技馆安全管理</w:t>
      </w:r>
      <w:r>
        <w:rPr>
          <w:rFonts w:hint="eastAsia" w:ascii="方正仿宋_GB2312" w:hAnsi="方正仿宋_GB2312" w:eastAsia="方正仿宋_GB2312" w:cs="方正仿宋_GB2312"/>
          <w:bCs/>
          <w:sz w:val="32"/>
          <w:szCs w:val="32"/>
          <w:lang w:eastAsia="zh-CN"/>
        </w:rPr>
        <w:t>，</w:t>
      </w:r>
      <w:r>
        <w:rPr>
          <w:rFonts w:hint="eastAsia" w:ascii="方正仿宋_GB2312" w:hAnsi="方正仿宋_GB2312" w:eastAsia="方正仿宋_GB2312" w:cs="方正仿宋_GB2312"/>
          <w:bCs/>
          <w:sz w:val="32"/>
          <w:szCs w:val="32"/>
        </w:rPr>
        <w:t>加强安全隐患排查，强化人员安全技能培训，规范场馆安全运行管理，努力提高安全工作水平，确保场馆安全稳定运行。</w:t>
      </w:r>
    </w:p>
    <w:p w14:paraId="2ECA7A9F">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
          <w:bCs w:val="0"/>
          <w:sz w:val="32"/>
          <w:szCs w:val="32"/>
        </w:rPr>
        <w:t>二是丰富各类科普活动，切实提高科普工作水平。</w:t>
      </w:r>
      <w:r>
        <w:rPr>
          <w:rFonts w:hint="eastAsia" w:ascii="方正仿宋_GB2312" w:hAnsi="方正仿宋_GB2312" w:eastAsia="方正仿宋_GB2312" w:cs="方正仿宋_GB2312"/>
          <w:bCs/>
          <w:sz w:val="32"/>
          <w:szCs w:val="32"/>
        </w:rPr>
        <w:t>在现有科普活动的基础上，探索举办科普亲子活动、科普知识竞赛、科普剧表演等特色科普活动，优化活动方案，努力提高活动质量和效果，充分发挥科技馆作为科普阵地的重要作用</w:t>
      </w:r>
      <w:r>
        <w:rPr>
          <w:rFonts w:hint="eastAsia" w:ascii="方正仿宋_GB2312" w:hAnsi="方正仿宋_GB2312" w:eastAsia="方正仿宋_GB2312" w:cs="方正仿宋_GB2312"/>
          <w:bCs/>
          <w:sz w:val="32"/>
          <w:szCs w:val="32"/>
          <w:lang w:eastAsia="zh-CN"/>
        </w:rPr>
        <w:t>。</w:t>
      </w:r>
    </w:p>
    <w:p w14:paraId="71C2B668">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三是</w:t>
      </w:r>
      <w:r>
        <w:rPr>
          <w:rFonts w:hint="eastAsia" w:ascii="方正仿宋_GB2312" w:hAnsi="方正仿宋_GB2312" w:eastAsia="方正仿宋_GB2312" w:cs="方正仿宋_GB2312"/>
          <w:b/>
          <w:bCs/>
          <w:sz w:val="32"/>
          <w:szCs w:val="32"/>
        </w:rPr>
        <w:t>不断加大宣传推介，吸引社会公众慕名前来。</w:t>
      </w:r>
      <w:r>
        <w:rPr>
          <w:rFonts w:hint="eastAsia" w:ascii="方正仿宋_GB2312" w:hAnsi="方正仿宋_GB2312" w:eastAsia="方正仿宋_GB2312" w:cs="方正仿宋_GB2312"/>
          <w:sz w:val="32"/>
          <w:szCs w:val="32"/>
        </w:rPr>
        <w:t>进一步加大对外宣传推介力度，依托各类重要节会和文化旅游体育活动，主动融入全县旅游开发建设，通过发放宣传资料、播放专题宣传片、开展研学旅行活动等多种方式，吸引社会公众慕名前来，树立场馆对外良好形象。</w:t>
      </w:r>
    </w:p>
    <w:p w14:paraId="01F17AB1">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eastAsia="zh-CN"/>
        </w:rPr>
        <w:t>四</w:t>
      </w:r>
      <w:r>
        <w:rPr>
          <w:rFonts w:hint="eastAsia" w:ascii="方正仿宋_GB2312" w:hAnsi="方正仿宋_GB2312" w:eastAsia="方正仿宋_GB2312" w:cs="方正仿宋_GB2312"/>
          <w:b/>
          <w:bCs/>
          <w:sz w:val="32"/>
          <w:szCs w:val="32"/>
        </w:rPr>
        <w:t>是严格执行资金管理办法，</w:t>
      </w:r>
      <w:r>
        <w:rPr>
          <w:rFonts w:hint="eastAsia" w:ascii="方正仿宋_GB2312" w:hAnsi="方正仿宋_GB2312" w:eastAsia="方正仿宋_GB2312" w:cs="方正仿宋_GB2312"/>
          <w:b/>
          <w:sz w:val="32"/>
          <w:szCs w:val="32"/>
        </w:rPr>
        <w:t>稳步推进展品更新，</w:t>
      </w:r>
      <w:r>
        <w:rPr>
          <w:rFonts w:hint="eastAsia" w:ascii="方正仿宋_GB2312" w:hAnsi="方正仿宋_GB2312" w:eastAsia="方正仿宋_GB2312" w:cs="方正仿宋_GB2312"/>
          <w:sz w:val="32"/>
          <w:szCs w:val="32"/>
        </w:rPr>
        <w:t>严格执行资金运行和管理的有关规定，确保各类资金监管使用到位，确保资金运行安全到位。根据中国科协及省市科协对</w:t>
      </w:r>
      <w:r>
        <w:rPr>
          <w:rFonts w:hint="eastAsia" w:ascii="方正仿宋_GB2312" w:hAnsi="方正仿宋_GB2312" w:eastAsia="方正仿宋_GB2312" w:cs="方正仿宋_GB2312"/>
          <w:sz w:val="32"/>
          <w:szCs w:val="32"/>
          <w:lang w:val="en-US" w:eastAsia="zh-CN"/>
        </w:rPr>
        <w:t>资金</w:t>
      </w:r>
      <w:r>
        <w:rPr>
          <w:rFonts w:hint="eastAsia" w:ascii="方正仿宋_GB2312" w:hAnsi="方正仿宋_GB2312" w:eastAsia="方正仿宋_GB2312" w:cs="方正仿宋_GB2312"/>
          <w:sz w:val="32"/>
          <w:szCs w:val="32"/>
        </w:rPr>
        <w:t>管理使用的相关要求，严格补助资金的使用及用途，加强资金的使用和监管，确保专款专用，发挥最大效益。</w:t>
      </w:r>
    </w:p>
    <w:p w14:paraId="03374264">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7F17721F">
      <w:pPr>
        <w:pStyle w:val="2"/>
        <w:rPr>
          <w:rFonts w:hint="eastAsia" w:ascii="方正仿宋_GB2312" w:hAnsi="方正仿宋_GB2312" w:eastAsia="方正仿宋_GB2312" w:cs="方正仿宋_GB2312"/>
          <w:sz w:val="32"/>
          <w:szCs w:val="32"/>
        </w:rPr>
      </w:pPr>
    </w:p>
    <w:p w14:paraId="627840AF">
      <w:pPr>
        <w:ind w:firstLine="3520" w:firstLineChars="11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山丹县科学技术协会</w:t>
      </w:r>
    </w:p>
    <w:p w14:paraId="11AA7093">
      <w:pPr>
        <w:pStyle w:val="2"/>
        <w:ind w:firstLine="3840" w:firstLineChars="1200"/>
      </w:pPr>
      <w:r>
        <w:rPr>
          <w:rFonts w:hint="eastAsia" w:ascii="方正仿宋_GB2312" w:hAnsi="方正仿宋_GB2312" w:eastAsia="方正仿宋_GB2312" w:cs="方正仿宋_GB2312"/>
          <w:sz w:val="32"/>
          <w:szCs w:val="32"/>
          <w:lang w:val="en-US" w:eastAsia="zh-CN"/>
        </w:rPr>
        <w:t>2023年12月20日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F712B"/>
    <w:multiLevelType w:val="singleLevel"/>
    <w:tmpl w:val="31FF712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0N2JmM2Q4NmRjYmM3NzEyNmMxZDcxYmFhY2NkNDMifQ=="/>
  </w:docVars>
  <w:rsids>
    <w:rsidRoot w:val="0ECA2393"/>
    <w:rsid w:val="0001489F"/>
    <w:rsid w:val="000A7557"/>
    <w:rsid w:val="000C090A"/>
    <w:rsid w:val="001940D5"/>
    <w:rsid w:val="002114C3"/>
    <w:rsid w:val="00286CA1"/>
    <w:rsid w:val="003C6F23"/>
    <w:rsid w:val="00481F21"/>
    <w:rsid w:val="00530E72"/>
    <w:rsid w:val="007B2162"/>
    <w:rsid w:val="00810656"/>
    <w:rsid w:val="00854E14"/>
    <w:rsid w:val="008C120E"/>
    <w:rsid w:val="00976E20"/>
    <w:rsid w:val="009F449D"/>
    <w:rsid w:val="00A34770"/>
    <w:rsid w:val="00B4239C"/>
    <w:rsid w:val="00E430CA"/>
    <w:rsid w:val="00EA2F26"/>
    <w:rsid w:val="02427DBA"/>
    <w:rsid w:val="08E46F21"/>
    <w:rsid w:val="08E52968"/>
    <w:rsid w:val="0C2B54A2"/>
    <w:rsid w:val="0ECA2393"/>
    <w:rsid w:val="157955E3"/>
    <w:rsid w:val="18DE31E1"/>
    <w:rsid w:val="1E763393"/>
    <w:rsid w:val="3A392BCF"/>
    <w:rsid w:val="3BFF68BC"/>
    <w:rsid w:val="472C029F"/>
    <w:rsid w:val="48C434ED"/>
    <w:rsid w:val="4E6B4C16"/>
    <w:rsid w:val="5CF50701"/>
    <w:rsid w:val="600751FA"/>
    <w:rsid w:val="6AC51560"/>
    <w:rsid w:val="71F32DF0"/>
    <w:rsid w:val="732A3466"/>
    <w:rsid w:val="772B11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style>
  <w:style w:type="paragraph" w:styleId="3">
    <w:name w:val="Body Text"/>
    <w:basedOn w:val="1"/>
    <w:autoRedefine/>
    <w:qFormat/>
    <w:uiPriority w:val="99"/>
    <w:pPr>
      <w:autoSpaceDE w:val="0"/>
      <w:autoSpaceDN w:val="0"/>
      <w:jc w:val="left"/>
    </w:pPr>
    <w:rPr>
      <w:rFonts w:ascii="宋体" w:hAnsi="宋体" w:cs="宋体"/>
      <w:kern w:val="0"/>
      <w:sz w:val="32"/>
      <w:szCs w:val="32"/>
      <w:lang w:eastAsia="en-US"/>
    </w:rPr>
  </w:style>
  <w:style w:type="paragraph" w:styleId="4">
    <w:name w:val="Body Text Indent 2"/>
    <w:basedOn w:val="1"/>
    <w:next w:val="3"/>
    <w:autoRedefine/>
    <w:qFormat/>
    <w:uiPriority w:val="0"/>
    <w:pPr>
      <w:spacing w:line="480" w:lineRule="auto"/>
      <w:ind w:left="420" w:leftChars="200"/>
    </w:p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Calibri"/>
      <w:kern w:val="2"/>
      <w:sz w:val="18"/>
      <w:szCs w:val="18"/>
    </w:rPr>
  </w:style>
  <w:style w:type="character" w:customStyle="1" w:styleId="10">
    <w:name w:val="页脚 Char"/>
    <w:basedOn w:val="8"/>
    <w:link w:val="5"/>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1440</Words>
  <Characters>1512</Characters>
  <Lines>2</Lines>
  <Paragraphs>1</Paragraphs>
  <TotalTime>3</TotalTime>
  <ScaleCrop>false</ScaleCrop>
  <LinksUpToDate>false</LinksUpToDate>
  <CharactersWithSpaces>1512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燕子</cp:lastModifiedBy>
  <cp:lastPrinted>2024-01-05T08:13:00Z</cp:lastPrinted>
  <dcterms:modified xsi:type="dcterms:W3CDTF">2024-08-20T08:45:49Z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F8F72F85846A4A79AD00048D3E9725B3</vt:lpwstr>
  </property>
</Properties>
</file>