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审计公告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both"/>
        <w:rPr>
          <w:rFonts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根据《中华人民共和国审计法》第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条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规定和</w:t>
      </w:r>
      <w:r>
        <w:rPr>
          <w:rFonts w:hint="eastAsia" w:ascii="仿宋_GB2312" w:eastAsia="仿宋_GB2312"/>
          <w:sz w:val="32"/>
          <w:szCs w:val="32"/>
        </w:rPr>
        <w:t>中共山丹县委审计委员会批准的《202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年度全县重点审计项目计划》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山丹县审计局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决定派出审计组，自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起，对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山丹县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马营河流域管理处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2019年-2021年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财政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财务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收支情况进行审计。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必要时将追溯到相关年度或者延伸审计有关单位。审计组组长：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王  琦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，审计组成员：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毛亚洁   王  琴 曹紫阳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审计组工作地点：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山丹县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马营河流域管理处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审计涉及事项举报电话：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13830656716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zMyYjhlM2YzNTJmOGJjOGVlMDI2MmYyNGM5MDYifQ=="/>
  </w:docVars>
  <w:rsids>
    <w:rsidRoot w:val="00000000"/>
    <w:rsid w:val="06C04B82"/>
    <w:rsid w:val="0C8272BF"/>
    <w:rsid w:val="18491441"/>
    <w:rsid w:val="18B765C1"/>
    <w:rsid w:val="22452C29"/>
    <w:rsid w:val="49DF30CF"/>
    <w:rsid w:val="51536C6C"/>
    <w:rsid w:val="55826B30"/>
    <w:rsid w:val="56B400C4"/>
    <w:rsid w:val="56E40BDB"/>
    <w:rsid w:val="6068788D"/>
    <w:rsid w:val="74A35042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497</Characters>
  <Lines>0</Lines>
  <Paragraphs>0</Paragraphs>
  <TotalTime>1</TotalTime>
  <ScaleCrop>false</ScaleCrop>
  <LinksUpToDate>false</LinksUpToDate>
  <CharactersWithSpaces>502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2022-05-13T01:17:00Z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8C1DFDD8788E4EB495B300476BBF8626</vt:lpwstr>
  </property>
</Properties>
</file>