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根据《中华人民共和国审计法》第二十二条的规定和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pacing w:val="0"/>
          <w:sz w:val="32"/>
          <w:szCs w:val="32"/>
        </w:rPr>
        <w:t>年度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全县重点审计项目计划》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自</w:t>
      </w: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月2</w:t>
      </w:r>
      <w:r>
        <w:rPr>
          <w:rFonts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sz w:val="32"/>
          <w:szCs w:val="32"/>
        </w:rPr>
        <w:t>山丹县承信融资担保有限责任公司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2021年至2022年资产负债损益及其他财务收支情况</w:t>
      </w:r>
      <w:r>
        <w:rPr>
          <w:rFonts w:hint="eastAsia" w:ascii="仿宋_GB2312" w:eastAsia="仿宋_GB2312"/>
          <w:sz w:val="32"/>
          <w:szCs w:val="32"/>
        </w:rPr>
        <w:t>进行审计。必要时将追溯到相关年度或者延伸审计有关单位。审计组组长：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闫  莉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张  佩  赵春林 赵  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>15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6C04B82"/>
    <w:rsid w:val="0C8272BF"/>
    <w:rsid w:val="0CC91E6E"/>
    <w:rsid w:val="10340A44"/>
    <w:rsid w:val="17E24493"/>
    <w:rsid w:val="18491441"/>
    <w:rsid w:val="18B765C1"/>
    <w:rsid w:val="22452C29"/>
    <w:rsid w:val="2B971B41"/>
    <w:rsid w:val="34EB1C02"/>
    <w:rsid w:val="49DF30CF"/>
    <w:rsid w:val="51536C6C"/>
    <w:rsid w:val="55826B30"/>
    <w:rsid w:val="56B400C4"/>
    <w:rsid w:val="56E40BDB"/>
    <w:rsid w:val="5A962B4B"/>
    <w:rsid w:val="6068788D"/>
    <w:rsid w:val="74A35042"/>
    <w:rsid w:val="77501AF7"/>
    <w:rsid w:val="79167E9C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438</Characters>
  <Lines>0</Lines>
  <Paragraphs>0</Paragraphs>
  <TotalTime>0</TotalTime>
  <ScaleCrop>false</ScaleCrop>
  <LinksUpToDate>false</LinksUpToDate>
  <CharactersWithSpaces>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2023-03-07T01:35:40Z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315A7A93277C4F20B5C7DB81204FFB18</vt:lpwstr>
  </property>
</Properties>
</file>