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59E00">
      <w:pPr>
        <w:pStyle w:val="5"/>
        <w:keepNext w:val="0"/>
        <w:keepLines w:val="0"/>
        <w:pageBreakBefore w:val="0"/>
        <w:widowControl w:val="0"/>
        <w:kinsoku/>
        <w:wordWrap/>
        <w:overflowPunct/>
        <w:topLinePunct w:val="0"/>
        <w:bidi w:val="0"/>
        <w:adjustRightInd/>
        <w:snapToGrid/>
        <w:spacing w:line="560" w:lineRule="exact"/>
        <w:ind w:right="125"/>
        <w:jc w:val="center"/>
        <w:textAlignment w:val="auto"/>
        <w:rPr>
          <w:rFonts w:hint="eastAsia" w:ascii="方正小标宋简体" w:eastAsia="方正小标宋简体" w:hAnsiTheme="minorHAnsi" w:cstheme="minorBidi"/>
          <w:kern w:val="2"/>
          <w:sz w:val="44"/>
          <w:szCs w:val="44"/>
          <w:lang w:val="en-US" w:eastAsia="zh-CN" w:bidi="ar-SA"/>
        </w:rPr>
      </w:pPr>
      <w:r>
        <w:rPr>
          <w:rFonts w:hint="eastAsia" w:ascii="方正小标宋简体" w:eastAsia="方正小标宋简体" w:hAnsiTheme="minorHAnsi" w:cstheme="minorBidi"/>
          <w:kern w:val="2"/>
          <w:sz w:val="44"/>
          <w:szCs w:val="44"/>
          <w:lang w:val="en-US" w:eastAsia="zh-CN" w:bidi="ar-SA"/>
        </w:rPr>
        <w:t>山丹县审计局</w:t>
      </w:r>
    </w:p>
    <w:p w14:paraId="712049F2">
      <w:pPr>
        <w:pStyle w:val="5"/>
        <w:keepNext w:val="0"/>
        <w:keepLines w:val="0"/>
        <w:pageBreakBefore w:val="0"/>
        <w:widowControl w:val="0"/>
        <w:kinsoku/>
        <w:wordWrap/>
        <w:overflowPunct/>
        <w:topLinePunct w:val="0"/>
        <w:bidi w:val="0"/>
        <w:adjustRightInd/>
        <w:snapToGrid/>
        <w:spacing w:line="560" w:lineRule="exact"/>
        <w:ind w:right="125"/>
        <w:jc w:val="center"/>
        <w:textAlignment w:val="auto"/>
        <w:rPr>
          <w:rFonts w:hint="eastAsia" w:ascii="方正小标宋简体" w:eastAsia="方正小标宋简体" w:hAnsiTheme="minorHAnsi" w:cstheme="minorBidi"/>
          <w:kern w:val="2"/>
          <w:sz w:val="44"/>
          <w:szCs w:val="44"/>
          <w:lang w:val="en-US" w:eastAsia="zh-CN" w:bidi="ar-SA"/>
        </w:rPr>
      </w:pPr>
      <w:r>
        <w:rPr>
          <w:rFonts w:hint="eastAsia" w:ascii="方正小标宋简体" w:eastAsia="方正小标宋简体" w:hAnsiTheme="minorHAnsi" w:cstheme="minorBidi"/>
          <w:kern w:val="2"/>
          <w:sz w:val="44"/>
          <w:szCs w:val="44"/>
          <w:lang w:val="en-US" w:eastAsia="zh-CN" w:bidi="ar-SA"/>
        </w:rPr>
        <w:t>购买社会审计服务经费绩效自评报告</w:t>
      </w:r>
    </w:p>
    <w:p w14:paraId="3E8385DB">
      <w:pPr>
        <w:pStyle w:val="5"/>
        <w:spacing w:line="600" w:lineRule="exact"/>
        <w:ind w:right="125"/>
        <w:jc w:val="both"/>
        <w:rPr>
          <w:rFonts w:ascii="黑体" w:hAnsi="黑体" w:eastAsia="黑体"/>
          <w:b/>
          <w:bCs/>
          <w:kern w:val="2"/>
          <w:sz w:val="28"/>
          <w:szCs w:val="28"/>
          <w:lang w:eastAsia="zh-CN"/>
        </w:rPr>
      </w:pPr>
    </w:p>
    <w:p w14:paraId="6A8F4156">
      <w:pPr>
        <w:pStyle w:val="5"/>
        <w:spacing w:line="600" w:lineRule="exact"/>
        <w:jc w:val="both"/>
        <w:rPr>
          <w:rFonts w:ascii="仿宋" w:hAnsi="仿宋" w:eastAsia="仿宋" w:cs="仿宋_GB2312"/>
          <w:kern w:val="2"/>
          <w:lang w:eastAsia="zh-CN"/>
        </w:rPr>
      </w:pPr>
      <w:r>
        <w:rPr>
          <w:rFonts w:hint="eastAsia" w:ascii="仿宋" w:hAnsi="仿宋" w:eastAsia="仿宋" w:cs="仿宋_GB2312"/>
          <w:kern w:val="2"/>
          <w:lang w:eastAsia="zh-CN"/>
        </w:rPr>
        <w:t>县财政局：</w:t>
      </w:r>
    </w:p>
    <w:p w14:paraId="7152F33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hAnsiTheme="minorHAnsi" w:cstheme="minorBidi"/>
          <w:kern w:val="2"/>
          <w:sz w:val="32"/>
          <w:szCs w:val="32"/>
          <w:lang w:val="en-US" w:eastAsia="zh-CN" w:bidi="ar-SA"/>
        </w:rPr>
      </w:pPr>
      <w:r>
        <w:rPr>
          <w:rFonts w:hint="eastAsia" w:ascii="仿宋" w:hAnsi="仿宋" w:eastAsia="仿宋" w:cs="仿宋_GB2312"/>
          <w:sz w:val="32"/>
          <w:szCs w:val="32"/>
        </w:rPr>
        <w:t xml:space="preserve"> </w:t>
      </w:r>
      <w:r>
        <w:rPr>
          <w:rFonts w:hint="eastAsia" w:ascii="仿宋_GB2312" w:eastAsia="仿宋_GB2312" w:hAnsiTheme="minorHAnsi" w:cstheme="minorBidi"/>
          <w:kern w:val="2"/>
          <w:sz w:val="32"/>
          <w:szCs w:val="32"/>
          <w:lang w:val="en-US" w:eastAsia="zh-CN" w:bidi="ar-SA"/>
        </w:rPr>
        <w:t xml:space="preserve"> 根据山丹县财政局《关于开展2022年度预算绩效考核工作的通知》(山财预〔2023〕59号)文件要求，我局组织人员认真完成了纳入2023年度预算绩效考核的购买社会审计服务项目支出绩效自评工作，现将有关情况报告如下。</w:t>
      </w:r>
    </w:p>
    <w:p w14:paraId="4661AC4F">
      <w:pPr>
        <w:pStyle w:val="5"/>
        <w:numPr>
          <w:ilvl w:val="0"/>
          <w:numId w:val="1"/>
        </w:numPr>
        <w:spacing w:line="600" w:lineRule="exact"/>
        <w:ind w:firstLine="643" w:firstLineChars="200"/>
        <w:rPr>
          <w:rFonts w:ascii="黑体" w:hAnsi="黑体" w:eastAsia="黑体" w:cs="黑体"/>
          <w:b/>
          <w:kern w:val="2"/>
          <w:lang w:eastAsia="zh-CN"/>
        </w:rPr>
      </w:pPr>
      <w:r>
        <w:rPr>
          <w:rFonts w:hint="eastAsia" w:ascii="黑体" w:hAnsi="黑体" w:eastAsia="黑体" w:cs="黑体"/>
          <w:b/>
          <w:kern w:val="2"/>
          <w:lang w:eastAsia="zh-CN"/>
        </w:rPr>
        <w:t>项目基本情况</w:t>
      </w:r>
    </w:p>
    <w:p w14:paraId="43A56EB4">
      <w:pPr>
        <w:pStyle w:val="5"/>
        <w:spacing w:line="600" w:lineRule="exact"/>
        <w:ind w:firstLine="643" w:firstLineChars="200"/>
        <w:rPr>
          <w:rFonts w:ascii="仿宋" w:hAnsi="仿宋" w:eastAsia="仿宋" w:cs="仿宋_GB2312"/>
          <w:b/>
          <w:kern w:val="2"/>
          <w:lang w:eastAsia="zh-CN"/>
        </w:rPr>
      </w:pPr>
      <w:r>
        <w:rPr>
          <w:rFonts w:hint="eastAsia" w:ascii="仿宋" w:hAnsi="仿宋" w:eastAsia="仿宋" w:cs="仿宋_GB2312"/>
          <w:b/>
          <w:kern w:val="2"/>
          <w:lang w:eastAsia="zh-CN"/>
        </w:rPr>
        <w:t>（一）项目</w:t>
      </w:r>
      <w:r>
        <w:rPr>
          <w:rFonts w:hint="eastAsia" w:ascii="仿宋" w:hAnsi="仿宋" w:eastAsia="仿宋"/>
          <w:b/>
        </w:rPr>
        <w:t>概况</w:t>
      </w:r>
    </w:p>
    <w:p w14:paraId="7CA123F3">
      <w:pPr>
        <w:pStyle w:val="5"/>
        <w:spacing w:line="600" w:lineRule="exact"/>
        <w:ind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2023年县财政局下达审计局购买社会审计服务项目资金30万元，项目建设内容为及时完成审计项目，提高审计质量，提升审计团队协作能力，维护财经法纪，提升财政资金使用效益。项目期限为2023年1月1至2023年12月30日，项目实施主管部门为山丹县审计局。</w:t>
      </w:r>
    </w:p>
    <w:p w14:paraId="6F8736AA">
      <w:pPr>
        <w:pStyle w:val="5"/>
        <w:spacing w:line="600" w:lineRule="exact"/>
        <w:ind w:right="125" w:firstLine="643" w:firstLineChars="200"/>
        <w:rPr>
          <w:rFonts w:ascii="仿宋" w:hAnsi="仿宋" w:eastAsia="仿宋" w:cs="仿宋_GB2312"/>
          <w:b/>
          <w:kern w:val="2"/>
          <w:lang w:eastAsia="zh-CN"/>
        </w:rPr>
      </w:pPr>
      <w:r>
        <w:rPr>
          <w:rFonts w:hint="eastAsia" w:ascii="仿宋" w:hAnsi="仿宋" w:eastAsia="仿宋" w:cs="仿宋_GB2312"/>
          <w:b/>
          <w:kern w:val="2"/>
          <w:lang w:eastAsia="zh-CN"/>
        </w:rPr>
        <w:t>（二）项目绩效目标</w:t>
      </w:r>
    </w:p>
    <w:p w14:paraId="049CA09B">
      <w:pPr>
        <w:spacing w:line="60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项目绩效总目标为通过项目的实施，确保2023年审计项目顺利完成，提升审计质量，提高审计团队协作能力和专业水平。预期数量指标为：完成1个审计项目，提出审计建议2条。预期质量指标为：审计计划完成率达到100%，审计问题整改率&gt;90%,审计报告质量达标率为达标；预期时效指标为：审计完成及时率&gt;95%；预期成本指标为：委托机构完成审计付费标准&gt;95%;预期效益指标为：审计结果应用率提升、节约财政资金、对加强领导干部行使权利的制约影响程度显著提升、贯彻落实中央政策措施影响程度明显、对加强领导干部行使权利的制约可持续性影响明显、对单位履职促进事业发展的可持续性影响明显；预期满意度指标为：被审计单位满意度达到90%、社会群众满意度达到90%。</w:t>
      </w:r>
    </w:p>
    <w:p w14:paraId="159332FD">
      <w:pPr>
        <w:spacing w:line="600" w:lineRule="exact"/>
        <w:ind w:firstLine="643" w:firstLineChars="200"/>
        <w:rPr>
          <w:rFonts w:ascii="黑体" w:hAnsi="黑体" w:eastAsia="黑体"/>
          <w:b/>
          <w:sz w:val="32"/>
          <w:szCs w:val="32"/>
        </w:rPr>
      </w:pPr>
      <w:r>
        <w:rPr>
          <w:rFonts w:hint="eastAsia" w:ascii="黑体" w:hAnsi="黑体" w:eastAsia="黑体"/>
          <w:b/>
          <w:sz w:val="32"/>
          <w:szCs w:val="32"/>
        </w:rPr>
        <w:t>二、项目资金情况</w:t>
      </w:r>
    </w:p>
    <w:p w14:paraId="348BA637">
      <w:pPr>
        <w:spacing w:line="600" w:lineRule="exact"/>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山丹县审计局购买社会审计服务项目经费计划30万元，实际到位资金30万元。支出项目资金7万元，为山丹县财政局2022年度县级预算执行情况及全县一级预算单位预算执行电子数据全覆盖审计聘请第三方大数据审计服务。</w:t>
      </w:r>
    </w:p>
    <w:p w14:paraId="017BF969">
      <w:pPr>
        <w:spacing w:line="600" w:lineRule="exact"/>
        <w:ind w:firstLine="643" w:firstLineChars="200"/>
        <w:rPr>
          <w:rFonts w:ascii="黑体" w:hAnsi="黑体" w:eastAsia="黑体"/>
          <w:b/>
          <w:sz w:val="32"/>
          <w:szCs w:val="32"/>
        </w:rPr>
      </w:pPr>
      <w:r>
        <w:rPr>
          <w:rFonts w:hint="eastAsia" w:ascii="黑体" w:hAnsi="黑体" w:eastAsia="黑体"/>
          <w:b/>
          <w:sz w:val="32"/>
          <w:szCs w:val="32"/>
        </w:rPr>
        <w:t>三、绩效目标完成情况及效益分析</w:t>
      </w:r>
    </w:p>
    <w:p w14:paraId="1D491FFF">
      <w:pPr>
        <w:spacing w:line="60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通过项目的实施，完成了1个审计项目，提出审计建议2条，审计计划完成率达到100%，审计问题整改率达到95%，审计报告质量达，审计完成及时率达到100%，委托机构完成审计付费标准达到100%，审计结果应用率提升，节约了财政资金，加强了领导干部行使权利的制约，贯彻落实中央政策措施影响程度明显，加强了领导干部行使权利的制约可持续性影响，对单位履职促进事业发展的可持续性影响明显，被审计单位满意度达到90%，社会群众满意度达到90%。</w:t>
      </w:r>
    </w:p>
    <w:p w14:paraId="75221AD2">
      <w:pPr>
        <w:spacing w:line="600" w:lineRule="exact"/>
        <w:ind w:firstLine="643" w:firstLineChars="200"/>
        <w:rPr>
          <w:rFonts w:ascii="黑体" w:hAnsi="黑体" w:eastAsia="黑体"/>
          <w:b/>
          <w:sz w:val="32"/>
          <w:szCs w:val="32"/>
        </w:rPr>
      </w:pPr>
      <w:r>
        <w:rPr>
          <w:rFonts w:hint="eastAsia" w:ascii="黑体" w:hAnsi="黑体" w:eastAsia="黑体"/>
          <w:b/>
          <w:sz w:val="32"/>
          <w:szCs w:val="32"/>
        </w:rPr>
        <w:t>四、自评结论</w:t>
      </w:r>
    </w:p>
    <w:p w14:paraId="26E35BB9">
      <w:pPr>
        <w:keepNext w:val="0"/>
        <w:keepLines w:val="0"/>
        <w:pageBreakBefore w:val="0"/>
        <w:widowControl/>
        <w:kinsoku/>
        <w:wordWrap/>
        <w:overflowPunct/>
        <w:topLinePunct w:val="0"/>
        <w:autoSpaceDE/>
        <w:autoSpaceDN/>
        <w:bidi w:val="0"/>
        <w:adjustRightInd/>
        <w:snapToGrid/>
        <w:spacing w:before="100" w:after="100" w:line="600" w:lineRule="exact"/>
        <w:ind w:firstLine="640" w:firstLineChars="200"/>
        <w:jc w:val="left"/>
        <w:textAlignment w:val="auto"/>
        <w:rPr>
          <w:rFonts w:hint="eastAsia" w:ascii="仿宋_GB2312" w:eastAsia="仿宋_GB2312" w:cs="仿宋_GB2312" w:hAnsiTheme="minorHAnsi"/>
          <w:i w:val="0"/>
          <w:iCs w:val="0"/>
          <w:caps w:val="0"/>
          <w:color w:val="000000" w:themeColor="text1"/>
          <w:spacing w:val="0"/>
          <w:w w:val="100"/>
          <w:kern w:val="0"/>
          <w:sz w:val="32"/>
          <w:szCs w:val="32"/>
          <w:shd w:val="clear" w:fill="FFFFFF"/>
          <w:lang w:val="zh-CN" w:eastAsia="zh-CN" w:bidi="ar"/>
          <w14:textFill>
            <w14:solidFill>
              <w14:schemeClr w14:val="tx1"/>
            </w14:solidFill>
          </w14:textFill>
        </w:rPr>
      </w:pPr>
      <w:r>
        <w:rPr>
          <w:rFonts w:hint="eastAsia" w:ascii="仿宋_GB2312" w:eastAsia="仿宋_GB2312" w:hAnsiTheme="minorHAnsi" w:cstheme="minorBidi"/>
          <w:kern w:val="2"/>
          <w:sz w:val="32"/>
          <w:szCs w:val="32"/>
          <w:lang w:val="en-US" w:eastAsia="zh-CN" w:bidi="ar-SA"/>
        </w:rPr>
        <w:t>项目的实施，确保了2023年审计项目顺利完成，提升了审计质量，提高了审计团队协作能力和专业水平，维护了财经法纪，提升了财政资金使用效益。项目绩效指标完成情况与年度预算指标值基本一致，自评得分84.3分。</w:t>
      </w:r>
      <w:r>
        <w:rPr>
          <w:rFonts w:hint="eastAsia" w:ascii="仿宋_GB2312" w:hAnsi="仿宋_GB2312" w:eastAsia="仿宋_GB2312" w:cs="仿宋_GB2312"/>
          <w:b/>
          <w:bCs/>
          <w:color w:val="auto"/>
          <w:w w:val="100"/>
          <w:kern w:val="0"/>
          <w:sz w:val="32"/>
          <w:szCs w:val="32"/>
          <w:lang w:val="zh-CN" w:eastAsia="zh-CN" w:bidi="ar-SA"/>
        </w:rPr>
        <w:t>发现的主要问题及原因：</w:t>
      </w:r>
      <w:r>
        <w:rPr>
          <w:rFonts w:hint="eastAsia" w:ascii="仿宋_GB2312" w:eastAsia="仿宋_GB2312" w:cs="仿宋_GB2312" w:hAnsiTheme="minorHAnsi"/>
          <w:i w:val="0"/>
          <w:iCs w:val="0"/>
          <w:caps w:val="0"/>
          <w:color w:val="000000" w:themeColor="text1"/>
          <w:spacing w:val="0"/>
          <w:w w:val="100"/>
          <w:kern w:val="0"/>
          <w:sz w:val="32"/>
          <w:szCs w:val="32"/>
          <w:shd w:val="clear" w:fill="FFFFFF"/>
          <w:lang w:val="en-US" w:eastAsia="zh-CN" w:bidi="ar"/>
          <w14:textFill>
            <w14:solidFill>
              <w14:schemeClr w14:val="tx1"/>
            </w14:solidFill>
          </w14:textFill>
        </w:rPr>
        <w:t>资金支出率低，未能实现效用最大化。</w:t>
      </w:r>
      <w:bookmarkStart w:id="0" w:name="_GoBack"/>
      <w:bookmarkEnd w:id="0"/>
      <w:r>
        <w:rPr>
          <w:rFonts w:hint="eastAsia" w:ascii="仿宋_GB2312" w:hAnsi="仿宋_GB2312" w:eastAsia="仿宋_GB2312" w:cs="仿宋_GB2312"/>
          <w:b/>
          <w:bCs/>
          <w:color w:val="auto"/>
          <w:w w:val="100"/>
          <w:kern w:val="0"/>
          <w:sz w:val="32"/>
          <w:szCs w:val="32"/>
          <w:lang w:val="zh-CN" w:eastAsia="zh-CN" w:bidi="ar-SA"/>
        </w:rPr>
        <w:t>下一步改进措施：</w:t>
      </w:r>
      <w:r>
        <w:rPr>
          <w:rFonts w:hint="eastAsia" w:ascii="仿宋_GB2312" w:eastAsia="仿宋_GB2312" w:cs="仿宋_GB2312" w:hAnsiTheme="minorHAnsi"/>
          <w:i w:val="0"/>
          <w:iCs w:val="0"/>
          <w:caps w:val="0"/>
          <w:color w:val="000000" w:themeColor="text1"/>
          <w:spacing w:val="0"/>
          <w:w w:val="100"/>
          <w:kern w:val="0"/>
          <w:sz w:val="32"/>
          <w:szCs w:val="32"/>
          <w:shd w:val="clear" w:fill="FFFFFF"/>
          <w:lang w:val="zh-CN" w:eastAsia="zh-CN" w:bidi="ar"/>
          <w14:textFill>
            <w14:solidFill>
              <w14:schemeClr w14:val="tx1"/>
            </w14:solidFill>
          </w14:textFill>
        </w:rPr>
        <w:t>一是加强内控建设，强化绩效管理。二是加快项目执行进度，</w:t>
      </w:r>
      <w:r>
        <w:rPr>
          <w:rFonts w:hint="eastAsia" w:ascii="仿宋_GB2312" w:eastAsia="仿宋_GB2312" w:cs="仿宋_GB2312" w:hAnsiTheme="minorHAnsi"/>
          <w:i w:val="0"/>
          <w:iCs w:val="0"/>
          <w:caps w:val="0"/>
          <w:color w:val="000000" w:themeColor="text1"/>
          <w:spacing w:val="0"/>
          <w:w w:val="100"/>
          <w:kern w:val="0"/>
          <w:sz w:val="32"/>
          <w:szCs w:val="32"/>
          <w:shd w:val="clear" w:fill="FFFFFF"/>
          <w:lang w:val="en-US" w:eastAsia="zh-CN" w:bidi="ar"/>
          <w14:textFill>
            <w14:solidFill>
              <w14:schemeClr w14:val="tx1"/>
            </w14:solidFill>
          </w14:textFill>
        </w:rPr>
        <w:t>做到支出效用最大化。</w:t>
      </w:r>
      <w:r>
        <w:rPr>
          <w:rFonts w:hint="eastAsia" w:ascii="仿宋_GB2312" w:eastAsia="仿宋_GB2312" w:cs="仿宋_GB2312" w:hAnsiTheme="minorHAnsi"/>
          <w:i w:val="0"/>
          <w:iCs w:val="0"/>
          <w:caps w:val="0"/>
          <w:color w:val="000000" w:themeColor="text1"/>
          <w:spacing w:val="0"/>
          <w:w w:val="100"/>
          <w:kern w:val="0"/>
          <w:sz w:val="32"/>
          <w:szCs w:val="32"/>
          <w:shd w:val="clear" w:fill="FFFFFF"/>
          <w:lang w:val="zh-CN" w:eastAsia="zh-CN" w:bidi="ar"/>
          <w14:textFill>
            <w14:solidFill>
              <w14:schemeClr w14:val="tx1"/>
            </w14:solidFill>
          </w14:textFill>
        </w:rPr>
        <w:t>三是对专项资金管理使用的各个环节严格把关，做到项目资金专款专用。</w:t>
      </w:r>
    </w:p>
    <w:p w14:paraId="173D0A06">
      <w:pPr>
        <w:spacing w:line="600" w:lineRule="exact"/>
        <w:ind w:firstLine="640" w:firstLineChars="200"/>
        <w:rPr>
          <w:rFonts w:hint="eastAsia" w:ascii="仿宋_GB2312" w:eastAsia="仿宋_GB2312" w:hAnsiTheme="minorHAnsi" w:cstheme="minorBidi"/>
          <w:kern w:val="2"/>
          <w:sz w:val="32"/>
          <w:szCs w:val="32"/>
          <w:lang w:val="en-US" w:eastAsia="zh-CN" w:bidi="ar-SA"/>
        </w:rPr>
      </w:pPr>
    </w:p>
    <w:p w14:paraId="4824069C">
      <w:pPr>
        <w:pStyle w:val="5"/>
        <w:spacing w:line="600" w:lineRule="exact"/>
        <w:ind w:right="125" w:firstLine="570"/>
        <w:jc w:val="center"/>
        <w:rPr>
          <w:rFonts w:hint="eastAsia" w:ascii="Times New Roman" w:hAnsi="Times New Roman" w:eastAsia="仿宋_GB2312" w:cs="仿宋_GB2312"/>
          <w:kern w:val="2"/>
          <w:sz w:val="28"/>
          <w:szCs w:val="28"/>
          <w:lang w:eastAsia="zh-CN"/>
        </w:rPr>
      </w:pPr>
    </w:p>
    <w:p w14:paraId="6911EE1B">
      <w:pPr>
        <w:pStyle w:val="5"/>
        <w:spacing w:line="600" w:lineRule="exact"/>
        <w:ind w:right="125" w:firstLine="570"/>
        <w:jc w:val="center"/>
        <w:rPr>
          <w:rFonts w:ascii="Times New Roman" w:hAnsi="Times New Roman" w:eastAsia="仿宋_GB2312" w:cs="仿宋_GB2312"/>
          <w:kern w:val="2"/>
          <w:sz w:val="28"/>
          <w:szCs w:val="28"/>
          <w:lang w:eastAsia="zh-CN"/>
        </w:rPr>
      </w:pPr>
    </w:p>
    <w:p w14:paraId="681624E1">
      <w:pPr>
        <w:pStyle w:val="5"/>
        <w:spacing w:line="600" w:lineRule="exact"/>
        <w:ind w:right="125" w:firstLine="570"/>
        <w:jc w:val="center"/>
        <w:rPr>
          <w:rFonts w:ascii="Times New Roman" w:hAnsi="Times New Roman" w:eastAsia="仿宋_GB2312" w:cs="仿宋_GB2312"/>
          <w:kern w:val="2"/>
          <w:sz w:val="28"/>
          <w:szCs w:val="28"/>
          <w:lang w:eastAsia="zh-CN"/>
        </w:rPr>
      </w:pPr>
    </w:p>
    <w:p w14:paraId="5438B947">
      <w:pPr>
        <w:spacing w:line="600" w:lineRule="exact"/>
        <w:ind w:firstLine="560" w:firstLineChars="200"/>
        <w:rPr>
          <w:rFonts w:hint="eastAsia" w:ascii="仿宋_GB2312" w:eastAsia="仿宋_GB2312" w:hAnsiTheme="minorHAnsi" w:cstheme="minorBidi"/>
          <w:kern w:val="2"/>
          <w:sz w:val="32"/>
          <w:szCs w:val="32"/>
          <w:lang w:val="en-US" w:eastAsia="zh-CN" w:bidi="ar-SA"/>
        </w:rPr>
      </w:pPr>
      <w:r>
        <w:rPr>
          <w:rFonts w:hint="eastAsia" w:ascii="Times New Roman" w:hAnsi="Times New Roman" w:eastAsia="仿宋_GB2312" w:cs="仿宋_GB2312"/>
          <w:kern w:val="2"/>
          <w:sz w:val="28"/>
          <w:szCs w:val="28"/>
          <w:lang w:eastAsia="zh-CN"/>
        </w:rPr>
        <w:t xml:space="preserve">            </w:t>
      </w:r>
      <w:r>
        <w:rPr>
          <w:rFonts w:hint="eastAsia" w:ascii="Times New Roman" w:hAnsi="Times New Roman" w:eastAsia="仿宋_GB2312" w:cs="仿宋_GB2312"/>
          <w:kern w:val="2"/>
          <w:sz w:val="28"/>
          <w:szCs w:val="28"/>
          <w:lang w:val="en-US" w:eastAsia="zh-CN"/>
        </w:rPr>
        <w:t xml:space="preserve">                 </w:t>
      </w:r>
      <w:r>
        <w:rPr>
          <w:rFonts w:hint="eastAsia" w:ascii="仿宋_GB2312" w:eastAsia="仿宋_GB2312" w:hAnsiTheme="minorHAnsi" w:cstheme="minorBidi"/>
          <w:kern w:val="2"/>
          <w:sz w:val="32"/>
          <w:szCs w:val="32"/>
          <w:lang w:val="en-US" w:eastAsia="zh-CN" w:bidi="ar-SA"/>
        </w:rPr>
        <w:t xml:space="preserve"> 山丹县审计局             </w:t>
      </w:r>
    </w:p>
    <w:p w14:paraId="60F0CC95">
      <w:pPr>
        <w:spacing w:line="60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                        2023年12月20日</w:t>
      </w:r>
    </w:p>
    <w:sectPr>
      <w:footerReference r:id="rId3" w:type="default"/>
      <w:pgSz w:w="11910" w:h="16840"/>
      <w:pgMar w:top="1361" w:right="1361" w:bottom="1361" w:left="1474" w:header="0" w:footer="11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panose1 w:val="02020500000000000000"/>
    <w:charset w:val="88"/>
    <w:family w:val="auto"/>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F9FA7">
    <w:pPr>
      <w:pStyle w:val="5"/>
      <w:spacing w:line="14" w:lineRule="auto"/>
      <w:rPr>
        <w:rFonts w:cs="Times New Roman"/>
        <w:sz w:val="20"/>
        <w:szCs w:val="20"/>
      </w:rPr>
    </w:pPr>
    <w:r>
      <w:rPr>
        <w:lang w:eastAsia="zh-CN"/>
      </w:rPr>
      <mc:AlternateContent>
        <mc:Choice Requires="wps">
          <w:drawing>
            <wp:anchor distT="0" distB="0" distL="114300" distR="114300" simplePos="0" relativeHeight="251659264" behindDoc="0" locked="1" layoutInCell="1" allowOverlap="1">
              <wp:simplePos x="0" y="0"/>
              <wp:positionH relativeFrom="margin">
                <wp:align>center</wp:align>
              </wp:positionH>
              <wp:positionV relativeFrom="paragraph">
                <wp:posOffset>0</wp:posOffset>
              </wp:positionV>
              <wp:extent cx="114935" cy="14795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a:effectLst/>
                    </wps:spPr>
                    <wps:txbx>
                      <w:txbxContent>
                        <w:p w14:paraId="2E7329DD">
                          <w:pPr>
                            <w:pStyle w:val="7"/>
                            <w:rPr>
                              <w:rFonts w:cs="Times New Roman"/>
                            </w:rPr>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4Y/80gEAAKYDAAAOAAAAZHJzL2Uyb0RvYy54bWytU8GO0zAQvSPx&#10;D5bvNM2yBTZqugJVi5AQIC18gOs4jSXbY3ncJv0B+ANOXLjzXf0Oxk7awnLZAxdnPDN+M+/NZHk7&#10;WMP2KqAGV/NyNudMOQmNdtuaf/l89+wVZxiFa4QBp2p+UMhvV0+fLHtfqSvowDQqMAJxWPW+5l2M&#10;vioKlJ2yAmfglaNgC8GKSNewLZogekK3priaz18UPYTGB5AKkbzrMcgnxPAYQGhbLdUa5M4qF0fU&#10;oIyIRAk77ZGvcrdtq2T82LaoIjM1J6Yxn1SE7E06i9VSVNsgfKfl1IJ4TAsPOFmhHRU9Q61FFGwX&#10;9D9QVssACG2cSbDFSCQrQizK+QNt7jvhVeZCUqM/i47/D1Z+2H8KTDe0CZw5YWngx+/fjj9+HX9+&#10;ZWXWp/dYUdq9p8Q4vIEh5ZJuyY/kTLSHNtj0JUKM4qTu4ayuGiKT6VF5ffN8wZmkUHn98maxSCjF&#10;5bEPGN8qsCwZNQ80vKyp2L/HOKaeUlItB3famDxA4/5yEOboUXkDpteXfpMVh80wkdhAcyBuPW1B&#10;zR0tPWfmnSOR08KcjHAyNidj54PedtRombtE/3oXqaXcaaowwhLDdKHxZa7TqqX9+POesy6/1+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6W/D9EAAAADAQAADwAAAAAAAAABACAAAAAiAAAAZHJz&#10;L2Rvd25yZXYueG1sUEsBAhQAFAAAAAgAh07iQH/hj/zSAQAApgMAAA4AAAAAAAAAAQAgAAAAIAEA&#10;AGRycy9lMm9Eb2MueG1sUEsFBgAAAAAGAAYAWQEAAGQFAAAAAA==&#10;">
              <v:fill on="f" focussize="0,0"/>
              <v:stroke on="f"/>
              <v:imagedata o:title=""/>
              <o:lock v:ext="edit" aspectratio="f"/>
              <v:textbox inset="0mm,0mm,0mm,0mm" style="mso-fit-shape-to-text:t;">
                <w:txbxContent>
                  <w:p w14:paraId="2E7329DD">
                    <w:pPr>
                      <w:pStyle w:val="7"/>
                      <w:rPr>
                        <w:rFonts w:cs="Times New Roman"/>
                      </w:rPr>
                    </w:pPr>
                    <w:r>
                      <w:fldChar w:fldCharType="begin"/>
                    </w:r>
                    <w:r>
                      <w:instrText xml:space="preserve"> PAGE  \* MERGEFORMAT </w:instrText>
                    </w:r>
                    <w:r>
                      <w:fldChar w:fldCharType="separate"/>
                    </w:r>
                    <w:r>
                      <w:t>3</w:t>
                    </w:r>
                    <w:r>
                      <w:fldChar w:fldCharType="end"/>
                    </w:r>
                  </w:p>
                </w:txbxContent>
              </v:textbox>
              <w10:anchorlock/>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84FAB"/>
    <w:multiLevelType w:val="singleLevel"/>
    <w:tmpl w:val="6BD84F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N2JmZmFkNWNmMjA4NDJiYTAxY2IzODZhY2Q2ZDYifQ=="/>
  </w:docVars>
  <w:rsids>
    <w:rsidRoot w:val="00D64B26"/>
    <w:rsid w:val="00001465"/>
    <w:rsid w:val="00017BBB"/>
    <w:rsid w:val="0002247F"/>
    <w:rsid w:val="0003324B"/>
    <w:rsid w:val="00034C7D"/>
    <w:rsid w:val="00045526"/>
    <w:rsid w:val="0006746F"/>
    <w:rsid w:val="00074136"/>
    <w:rsid w:val="000C118B"/>
    <w:rsid w:val="000D294B"/>
    <w:rsid w:val="000F2461"/>
    <w:rsid w:val="001179E1"/>
    <w:rsid w:val="0013496D"/>
    <w:rsid w:val="00134C5E"/>
    <w:rsid w:val="00151551"/>
    <w:rsid w:val="001543B4"/>
    <w:rsid w:val="00187DF0"/>
    <w:rsid w:val="00192430"/>
    <w:rsid w:val="001B78BC"/>
    <w:rsid w:val="00205108"/>
    <w:rsid w:val="00210313"/>
    <w:rsid w:val="0021716F"/>
    <w:rsid w:val="00224C93"/>
    <w:rsid w:val="002375D4"/>
    <w:rsid w:val="00247E26"/>
    <w:rsid w:val="0026457D"/>
    <w:rsid w:val="00276058"/>
    <w:rsid w:val="00293E1A"/>
    <w:rsid w:val="002B28BE"/>
    <w:rsid w:val="002B34FA"/>
    <w:rsid w:val="002B45E6"/>
    <w:rsid w:val="002B5D02"/>
    <w:rsid w:val="002E2664"/>
    <w:rsid w:val="003206BC"/>
    <w:rsid w:val="00322360"/>
    <w:rsid w:val="00344420"/>
    <w:rsid w:val="00367DFF"/>
    <w:rsid w:val="00390797"/>
    <w:rsid w:val="003925B7"/>
    <w:rsid w:val="00393AD7"/>
    <w:rsid w:val="003A6C99"/>
    <w:rsid w:val="003E1031"/>
    <w:rsid w:val="003E6C2B"/>
    <w:rsid w:val="004144AF"/>
    <w:rsid w:val="00417A00"/>
    <w:rsid w:val="00432F5F"/>
    <w:rsid w:val="0043630B"/>
    <w:rsid w:val="00447258"/>
    <w:rsid w:val="00454497"/>
    <w:rsid w:val="0047601E"/>
    <w:rsid w:val="0049568D"/>
    <w:rsid w:val="004B266A"/>
    <w:rsid w:val="004F4EAC"/>
    <w:rsid w:val="004F5F9A"/>
    <w:rsid w:val="005361AA"/>
    <w:rsid w:val="005428C8"/>
    <w:rsid w:val="0054625E"/>
    <w:rsid w:val="0055007E"/>
    <w:rsid w:val="005503F3"/>
    <w:rsid w:val="00562A9B"/>
    <w:rsid w:val="00562B2F"/>
    <w:rsid w:val="00567900"/>
    <w:rsid w:val="00577D94"/>
    <w:rsid w:val="005B5616"/>
    <w:rsid w:val="005E68ED"/>
    <w:rsid w:val="00613C03"/>
    <w:rsid w:val="006559DD"/>
    <w:rsid w:val="00664156"/>
    <w:rsid w:val="006E21A4"/>
    <w:rsid w:val="00705E8F"/>
    <w:rsid w:val="007146B4"/>
    <w:rsid w:val="007158C6"/>
    <w:rsid w:val="00716F9B"/>
    <w:rsid w:val="00730761"/>
    <w:rsid w:val="007627AD"/>
    <w:rsid w:val="00764F08"/>
    <w:rsid w:val="007706C9"/>
    <w:rsid w:val="007D4725"/>
    <w:rsid w:val="007D6738"/>
    <w:rsid w:val="007E2B67"/>
    <w:rsid w:val="007E4054"/>
    <w:rsid w:val="008437E1"/>
    <w:rsid w:val="0086678D"/>
    <w:rsid w:val="00884313"/>
    <w:rsid w:val="008D5034"/>
    <w:rsid w:val="008E0CB3"/>
    <w:rsid w:val="00932C02"/>
    <w:rsid w:val="009401C5"/>
    <w:rsid w:val="00945936"/>
    <w:rsid w:val="00963A3B"/>
    <w:rsid w:val="009A2447"/>
    <w:rsid w:val="009C41C9"/>
    <w:rsid w:val="009E21C0"/>
    <w:rsid w:val="009F6D20"/>
    <w:rsid w:val="00A01455"/>
    <w:rsid w:val="00A01B36"/>
    <w:rsid w:val="00A12AD2"/>
    <w:rsid w:val="00A15EDD"/>
    <w:rsid w:val="00A2433E"/>
    <w:rsid w:val="00A3452C"/>
    <w:rsid w:val="00A447EB"/>
    <w:rsid w:val="00A56F19"/>
    <w:rsid w:val="00A601FB"/>
    <w:rsid w:val="00A86AA5"/>
    <w:rsid w:val="00AF7C17"/>
    <w:rsid w:val="00B22F21"/>
    <w:rsid w:val="00B42010"/>
    <w:rsid w:val="00B4703B"/>
    <w:rsid w:val="00B63C72"/>
    <w:rsid w:val="00B6590C"/>
    <w:rsid w:val="00B7250C"/>
    <w:rsid w:val="00B95D17"/>
    <w:rsid w:val="00BC554B"/>
    <w:rsid w:val="00BF6118"/>
    <w:rsid w:val="00C014C0"/>
    <w:rsid w:val="00C03EF6"/>
    <w:rsid w:val="00C20F49"/>
    <w:rsid w:val="00C314B0"/>
    <w:rsid w:val="00C335BE"/>
    <w:rsid w:val="00C45912"/>
    <w:rsid w:val="00C976CB"/>
    <w:rsid w:val="00CA0D20"/>
    <w:rsid w:val="00CA5804"/>
    <w:rsid w:val="00CB2A2A"/>
    <w:rsid w:val="00D103CD"/>
    <w:rsid w:val="00D15514"/>
    <w:rsid w:val="00D27461"/>
    <w:rsid w:val="00D27623"/>
    <w:rsid w:val="00D37861"/>
    <w:rsid w:val="00D63FE3"/>
    <w:rsid w:val="00D64B26"/>
    <w:rsid w:val="00D81894"/>
    <w:rsid w:val="00D97AD0"/>
    <w:rsid w:val="00DB15E7"/>
    <w:rsid w:val="00DB1943"/>
    <w:rsid w:val="00DB2585"/>
    <w:rsid w:val="00DC7746"/>
    <w:rsid w:val="00DD697C"/>
    <w:rsid w:val="00E47AAF"/>
    <w:rsid w:val="00E563C2"/>
    <w:rsid w:val="00E60895"/>
    <w:rsid w:val="00E72A89"/>
    <w:rsid w:val="00E84299"/>
    <w:rsid w:val="00E84625"/>
    <w:rsid w:val="00E84C1D"/>
    <w:rsid w:val="00E93551"/>
    <w:rsid w:val="00E93CC5"/>
    <w:rsid w:val="00E97370"/>
    <w:rsid w:val="00EC4D05"/>
    <w:rsid w:val="00ED1260"/>
    <w:rsid w:val="00EE1759"/>
    <w:rsid w:val="00F0272A"/>
    <w:rsid w:val="00F043BD"/>
    <w:rsid w:val="00F342D0"/>
    <w:rsid w:val="00F43510"/>
    <w:rsid w:val="00F571C5"/>
    <w:rsid w:val="00F858DF"/>
    <w:rsid w:val="00FA2BC4"/>
    <w:rsid w:val="00FB615C"/>
    <w:rsid w:val="00FC6A5C"/>
    <w:rsid w:val="00FF5E39"/>
    <w:rsid w:val="07854FA4"/>
    <w:rsid w:val="213D7E0C"/>
    <w:rsid w:val="21AB121A"/>
    <w:rsid w:val="312C33B0"/>
    <w:rsid w:val="31E87740"/>
    <w:rsid w:val="326E5E95"/>
    <w:rsid w:val="37C87C8D"/>
    <w:rsid w:val="4981448B"/>
    <w:rsid w:val="4F512B57"/>
    <w:rsid w:val="507C75C5"/>
    <w:rsid w:val="50C93F10"/>
    <w:rsid w:val="50F6575E"/>
    <w:rsid w:val="5875165E"/>
    <w:rsid w:val="5BBA5DF3"/>
    <w:rsid w:val="5C904CB9"/>
    <w:rsid w:val="5E5B1F1B"/>
    <w:rsid w:val="61722381"/>
    <w:rsid w:val="62E90C29"/>
    <w:rsid w:val="6A7C7E9E"/>
    <w:rsid w:val="77D00208"/>
    <w:rsid w:val="7E386B0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2"/>
    <w:qFormat/>
    <w:uiPriority w:val="99"/>
    <w:pPr>
      <w:autoSpaceDE w:val="0"/>
      <w:autoSpaceDN w:val="0"/>
      <w:spacing w:before="9"/>
      <w:ind w:left="1730"/>
      <w:jc w:val="left"/>
      <w:outlineLvl w:val="0"/>
    </w:pPr>
    <w:rPr>
      <w:rFonts w:ascii="PMingLiU" w:hAnsi="PMingLiU" w:eastAsia="PMingLiU" w:cs="PMingLiU"/>
      <w:kern w:val="0"/>
      <w:sz w:val="44"/>
      <w:szCs w:val="44"/>
      <w:lang w:eastAsia="en-US"/>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420" w:firstLineChars="200"/>
    </w:pPr>
    <w:rPr>
      <w:rFonts w:ascii="Times New Roman"/>
    </w:rPr>
  </w:style>
  <w:style w:type="paragraph" w:styleId="3">
    <w:name w:val="Body Text Indent"/>
    <w:basedOn w:val="1"/>
    <w:next w:val="1"/>
    <w:qFormat/>
    <w:uiPriority w:val="0"/>
    <w:pPr>
      <w:ind w:left="420"/>
    </w:pPr>
    <w:rPr>
      <w:rFonts w:ascii="仿宋_GB2312" w:hAnsi="Times New Roman" w:eastAsia="仿宋_GB2312" w:cs="Times New Roman"/>
      <w:sz w:val="32"/>
      <w:szCs w:val="22"/>
    </w:rPr>
  </w:style>
  <w:style w:type="paragraph" w:styleId="5">
    <w:name w:val="Body Text"/>
    <w:basedOn w:val="1"/>
    <w:link w:val="16"/>
    <w:qFormat/>
    <w:uiPriority w:val="99"/>
    <w:pPr>
      <w:autoSpaceDE w:val="0"/>
      <w:autoSpaceDN w:val="0"/>
      <w:jc w:val="left"/>
    </w:pPr>
    <w:rPr>
      <w:rFonts w:ascii="宋体" w:hAnsi="宋体" w:cs="宋体"/>
      <w:kern w:val="0"/>
      <w:sz w:val="32"/>
      <w:szCs w:val="32"/>
      <w:lang w:eastAsia="en-US"/>
    </w:rPr>
  </w:style>
  <w:style w:type="paragraph" w:styleId="6">
    <w:name w:val="Balloon Text"/>
    <w:basedOn w:val="1"/>
    <w:link w:val="18"/>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99"/>
  </w:style>
  <w:style w:type="character" w:customStyle="1" w:styleId="12">
    <w:name w:val="标题 1 Char"/>
    <w:basedOn w:val="10"/>
    <w:link w:val="4"/>
    <w:qFormat/>
    <w:locked/>
    <w:uiPriority w:val="99"/>
    <w:rPr>
      <w:rFonts w:ascii="PMingLiU" w:hAnsi="PMingLiU" w:eastAsia="PMingLiU" w:cs="PMingLiU"/>
      <w:kern w:val="0"/>
      <w:sz w:val="44"/>
      <w:szCs w:val="44"/>
      <w:lang w:eastAsia="en-US"/>
    </w:rPr>
  </w:style>
  <w:style w:type="character" w:customStyle="1" w:styleId="13">
    <w:name w:val="页眉 Char"/>
    <w:basedOn w:val="10"/>
    <w:link w:val="8"/>
    <w:semiHidden/>
    <w:qFormat/>
    <w:locked/>
    <w:uiPriority w:val="99"/>
    <w:rPr>
      <w:sz w:val="18"/>
      <w:szCs w:val="18"/>
    </w:rPr>
  </w:style>
  <w:style w:type="character" w:customStyle="1" w:styleId="14">
    <w:name w:val="页脚 Char"/>
    <w:basedOn w:val="10"/>
    <w:link w:val="7"/>
    <w:qFormat/>
    <w:locked/>
    <w:uiPriority w:val="99"/>
    <w:rPr>
      <w:sz w:val="18"/>
      <w:szCs w:val="18"/>
    </w:rPr>
  </w:style>
  <w:style w:type="paragraph" w:styleId="15">
    <w:name w:val="List Paragraph"/>
    <w:basedOn w:val="1"/>
    <w:qFormat/>
    <w:uiPriority w:val="99"/>
    <w:pPr>
      <w:ind w:firstLine="420" w:firstLineChars="200"/>
    </w:pPr>
  </w:style>
  <w:style w:type="character" w:customStyle="1" w:styleId="16">
    <w:name w:val="正文文本 Char"/>
    <w:basedOn w:val="10"/>
    <w:link w:val="5"/>
    <w:qFormat/>
    <w:locked/>
    <w:uiPriority w:val="99"/>
    <w:rPr>
      <w:rFonts w:ascii="宋体" w:hAnsi="宋体" w:eastAsia="宋体" w:cs="宋体"/>
      <w:kern w:val="0"/>
      <w:sz w:val="32"/>
      <w:szCs w:val="32"/>
      <w:lang w:eastAsia="en-US"/>
    </w:rPr>
  </w:style>
  <w:style w:type="paragraph" w:customStyle="1" w:styleId="17">
    <w:name w:val="Table Paragraph"/>
    <w:basedOn w:val="1"/>
    <w:qFormat/>
    <w:uiPriority w:val="99"/>
    <w:pPr>
      <w:autoSpaceDE w:val="0"/>
      <w:autoSpaceDN w:val="0"/>
      <w:jc w:val="left"/>
    </w:pPr>
    <w:rPr>
      <w:rFonts w:ascii="宋体" w:hAnsi="宋体" w:cs="宋体"/>
      <w:kern w:val="0"/>
      <w:sz w:val="22"/>
      <w:szCs w:val="22"/>
      <w:lang w:eastAsia="en-US"/>
    </w:rPr>
  </w:style>
  <w:style w:type="character" w:customStyle="1" w:styleId="18">
    <w:name w:val="批注框文本 Char"/>
    <w:basedOn w:val="10"/>
    <w:link w:val="6"/>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987</Words>
  <Characters>1061</Characters>
  <Lines>8</Lines>
  <Paragraphs>2</Paragraphs>
  <TotalTime>0</TotalTime>
  <ScaleCrop>false</ScaleCrop>
  <LinksUpToDate>false</LinksUpToDate>
  <CharactersWithSpaces>1130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2021-01-15T06:46:00Z</dcterms:created>
  <dc:creator>PC</dc:creator>
  <cp:lastModifiedBy>吕玲</cp:lastModifiedBy>
  <cp:lastPrinted>2021-08-20T09:47:00Z</cp:lastPrinted>
  <dcterms:modified xsi:type="dcterms:W3CDTF">2024-08-21T01:17:01Z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5D5C00B45291430183366E1ACF630C5E</vt:lpwstr>
  </property>
</Properties>
</file>