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79A14">
      <w:pPr>
        <w:spacing w:line="560" w:lineRule="exact"/>
        <w:rPr>
          <w:rFonts w:ascii="黑体" w:hAnsi="黑体" w:eastAsia="黑体" w:cs="黑体"/>
          <w:sz w:val="32"/>
          <w:szCs w:val="32"/>
        </w:rPr>
      </w:pPr>
      <w:r>
        <w:rPr>
          <w:rFonts w:hint="eastAsia" w:ascii="黑体" w:hAnsi="黑体" w:eastAsia="黑体" w:cs="黑体"/>
          <w:sz w:val="32"/>
          <w:szCs w:val="32"/>
        </w:rPr>
        <w:t>附件</w:t>
      </w:r>
    </w:p>
    <w:p w14:paraId="45B273D9">
      <w:pPr>
        <w:spacing w:line="560" w:lineRule="exact"/>
        <w:jc w:val="center"/>
        <w:rPr>
          <w:rFonts w:ascii="方正小标宋简体" w:hAnsi="方正小标宋简体" w:eastAsia="方正小标宋简体" w:cs="方正小标宋简体"/>
          <w:spacing w:val="1"/>
          <w:sz w:val="44"/>
          <w:szCs w:val="44"/>
        </w:rPr>
      </w:pPr>
      <w:r>
        <w:rPr>
          <w:rFonts w:hint="eastAsia" w:ascii="方正小标宋简体" w:hAnsi="方正小标宋简体" w:eastAsia="方正小标宋简体" w:cs="方正小标宋简体"/>
          <w:spacing w:val="1"/>
          <w:sz w:val="44"/>
          <w:szCs w:val="44"/>
        </w:rPr>
        <w:t>行政执法事项目录清单（行政处罚）</w:t>
      </w:r>
    </w:p>
    <w:tbl>
      <w:tblPr>
        <w:tblStyle w:val="8"/>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967"/>
        <w:gridCol w:w="1165"/>
        <w:gridCol w:w="1046"/>
        <w:gridCol w:w="1066"/>
        <w:gridCol w:w="1743"/>
        <w:gridCol w:w="1800"/>
        <w:gridCol w:w="1800"/>
        <w:gridCol w:w="1125"/>
        <w:gridCol w:w="1513"/>
        <w:gridCol w:w="604"/>
      </w:tblGrid>
      <w:tr w14:paraId="4525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692055F3">
            <w:pPr>
              <w:pStyle w:val="15"/>
              <w:spacing w:line="280" w:lineRule="exact"/>
              <w:jc w:val="center"/>
              <w:rPr>
                <w:rFonts w:ascii="黑体" w:hAnsi="黑体" w:eastAsia="黑体" w:cs="黑体"/>
                <w:sz w:val="20"/>
                <w:szCs w:val="20"/>
                <w:lang w:eastAsia="zh-CN"/>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4CF30F2A">
            <w:pPr>
              <w:pStyle w:val="15"/>
              <w:spacing w:line="280" w:lineRule="exact"/>
              <w:jc w:val="center"/>
              <w:rPr>
                <w:rFonts w:ascii="黑体" w:hAnsi="黑体" w:eastAsia="黑体" w:cs="黑体"/>
                <w:sz w:val="20"/>
                <w:szCs w:val="20"/>
                <w:lang w:eastAsia="zh-CN"/>
              </w:rPr>
            </w:pPr>
            <w:r>
              <w:rPr>
                <w:rFonts w:hint="eastAsia" w:ascii="黑体" w:hAnsi="黑体" w:eastAsia="黑体" w:cs="黑体"/>
                <w:spacing w:val="-1"/>
                <w:sz w:val="20"/>
                <w:szCs w:val="20"/>
              </w:rPr>
              <w:t>执法事项名称</w:t>
            </w:r>
          </w:p>
        </w:tc>
        <w:tc>
          <w:tcPr>
            <w:tcW w:w="967" w:type="dxa"/>
            <w:vMerge w:val="restart"/>
            <w:shd w:val="clear" w:color="auto" w:fill="auto"/>
            <w:vAlign w:val="center"/>
          </w:tcPr>
          <w:p w14:paraId="2B772121">
            <w:pPr>
              <w:pStyle w:val="15"/>
              <w:spacing w:line="280" w:lineRule="exact"/>
              <w:jc w:val="center"/>
              <w:rPr>
                <w:rFonts w:ascii="黑体" w:hAnsi="黑体" w:eastAsia="黑体" w:cs="黑体"/>
                <w:sz w:val="20"/>
                <w:szCs w:val="20"/>
                <w:lang w:eastAsia="zh-CN"/>
              </w:rPr>
            </w:pPr>
            <w:r>
              <w:rPr>
                <w:rFonts w:hint="eastAsia" w:ascii="黑体" w:hAnsi="黑体" w:eastAsia="黑体" w:cs="黑体"/>
                <w:spacing w:val="-1"/>
                <w:sz w:val="20"/>
                <w:szCs w:val="20"/>
              </w:rPr>
              <w:t>执法事项类型</w:t>
            </w:r>
          </w:p>
        </w:tc>
        <w:tc>
          <w:tcPr>
            <w:tcW w:w="1165" w:type="dxa"/>
            <w:vMerge w:val="restart"/>
            <w:shd w:val="clear" w:color="auto" w:fill="auto"/>
            <w:vAlign w:val="center"/>
          </w:tcPr>
          <w:p w14:paraId="15E8C7AD">
            <w:pPr>
              <w:pStyle w:val="15"/>
              <w:spacing w:line="280" w:lineRule="exact"/>
              <w:jc w:val="center"/>
              <w:rPr>
                <w:rFonts w:ascii="黑体" w:hAnsi="黑体" w:eastAsia="黑体" w:cs="黑体"/>
                <w:sz w:val="20"/>
                <w:szCs w:val="20"/>
                <w:lang w:eastAsia="zh-CN"/>
              </w:rPr>
            </w:pPr>
            <w:r>
              <w:rPr>
                <w:rFonts w:hint="eastAsia" w:ascii="黑体" w:hAnsi="黑体" w:eastAsia="黑体" w:cs="黑体"/>
                <w:spacing w:val="5"/>
                <w:sz w:val="20"/>
                <w:szCs w:val="20"/>
              </w:rPr>
              <w:t>执法部门</w:t>
            </w:r>
          </w:p>
        </w:tc>
        <w:tc>
          <w:tcPr>
            <w:tcW w:w="1046" w:type="dxa"/>
            <w:vMerge w:val="restart"/>
            <w:shd w:val="clear" w:color="auto" w:fill="auto"/>
            <w:vAlign w:val="center"/>
          </w:tcPr>
          <w:p w14:paraId="6F5678F3">
            <w:pPr>
              <w:pStyle w:val="15"/>
              <w:spacing w:line="280" w:lineRule="exact"/>
              <w:jc w:val="center"/>
              <w:rPr>
                <w:rFonts w:ascii="黑体" w:hAnsi="黑体" w:eastAsia="黑体" w:cs="黑体"/>
                <w:sz w:val="20"/>
                <w:szCs w:val="20"/>
                <w:lang w:eastAsia="zh-CN"/>
              </w:rPr>
            </w:pPr>
            <w:r>
              <w:rPr>
                <w:rFonts w:hint="eastAsia" w:ascii="黑体" w:hAnsi="黑体" w:eastAsia="黑体" w:cs="黑体"/>
                <w:spacing w:val="-2"/>
                <w:sz w:val="20"/>
                <w:szCs w:val="20"/>
              </w:rPr>
              <w:t>执法领域</w:t>
            </w:r>
          </w:p>
        </w:tc>
        <w:tc>
          <w:tcPr>
            <w:tcW w:w="1066" w:type="dxa"/>
            <w:vMerge w:val="restart"/>
            <w:shd w:val="clear" w:color="auto" w:fill="auto"/>
            <w:vAlign w:val="center"/>
          </w:tcPr>
          <w:p w14:paraId="3072CEDC">
            <w:pPr>
              <w:pStyle w:val="15"/>
              <w:spacing w:line="280" w:lineRule="exact"/>
              <w:jc w:val="center"/>
              <w:rPr>
                <w:rFonts w:ascii="黑体" w:hAnsi="黑体" w:eastAsia="黑体" w:cs="黑体"/>
                <w:sz w:val="20"/>
                <w:szCs w:val="20"/>
                <w:lang w:eastAsia="zh-CN"/>
              </w:rPr>
            </w:pPr>
            <w:r>
              <w:rPr>
                <w:rFonts w:hint="eastAsia" w:ascii="黑体" w:hAnsi="黑体" w:eastAsia="黑体" w:cs="黑体"/>
                <w:spacing w:val="2"/>
                <w:sz w:val="20"/>
                <w:szCs w:val="20"/>
              </w:rPr>
              <w:t>实施层级</w:t>
            </w:r>
          </w:p>
        </w:tc>
        <w:tc>
          <w:tcPr>
            <w:tcW w:w="7981" w:type="dxa"/>
            <w:gridSpan w:val="5"/>
            <w:vAlign w:val="center"/>
          </w:tcPr>
          <w:p w14:paraId="63BC4E06">
            <w:pPr>
              <w:spacing w:line="280" w:lineRule="exact"/>
              <w:jc w:val="center"/>
              <w:rPr>
                <w:rFonts w:ascii="方正小标宋简体" w:hAnsi="方正小标宋简体" w:eastAsia="方正小标宋简体" w:cs="方正小标宋简体"/>
                <w:spacing w:val="1"/>
                <w:sz w:val="20"/>
                <w:szCs w:val="20"/>
              </w:rPr>
            </w:pPr>
            <w:r>
              <w:rPr>
                <w:rFonts w:hint="eastAsia" w:ascii="黑体" w:hAnsi="黑体" w:eastAsia="黑体" w:cs="黑体"/>
                <w:spacing w:val="-2"/>
                <w:sz w:val="20"/>
                <w:szCs w:val="20"/>
              </w:rPr>
              <w:t>执法依据</w:t>
            </w:r>
          </w:p>
        </w:tc>
        <w:tc>
          <w:tcPr>
            <w:tcW w:w="604" w:type="dxa"/>
            <w:vMerge w:val="restart"/>
            <w:vAlign w:val="center"/>
          </w:tcPr>
          <w:p w14:paraId="621E68C2">
            <w:pPr>
              <w:spacing w:line="280" w:lineRule="exact"/>
              <w:jc w:val="center"/>
              <w:rPr>
                <w:rFonts w:ascii="方正小标宋简体" w:hAnsi="方正小标宋简体" w:eastAsia="方正小标宋简体" w:cs="方正小标宋简体"/>
                <w:spacing w:val="1"/>
                <w:sz w:val="20"/>
                <w:szCs w:val="20"/>
              </w:rPr>
            </w:pPr>
            <w:r>
              <w:rPr>
                <w:rFonts w:hint="eastAsia" w:ascii="黑体" w:hAnsi="黑体" w:eastAsia="黑体" w:cs="黑体"/>
                <w:spacing w:val="-3"/>
                <w:sz w:val="20"/>
                <w:szCs w:val="20"/>
              </w:rPr>
              <w:t>备注</w:t>
            </w:r>
          </w:p>
        </w:tc>
      </w:tr>
      <w:tr w14:paraId="136F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53" w:type="dxa"/>
            <w:vMerge w:val="continue"/>
            <w:vAlign w:val="center"/>
          </w:tcPr>
          <w:p w14:paraId="5934B1FD">
            <w:pPr>
              <w:spacing w:line="280" w:lineRule="exact"/>
              <w:jc w:val="center"/>
              <w:rPr>
                <w:rFonts w:ascii="方正小标宋简体" w:hAnsi="方正小标宋简体" w:eastAsia="方正小标宋简体" w:cs="方正小标宋简体"/>
                <w:spacing w:val="1"/>
                <w:sz w:val="44"/>
                <w:szCs w:val="44"/>
              </w:rPr>
            </w:pPr>
          </w:p>
        </w:tc>
        <w:tc>
          <w:tcPr>
            <w:tcW w:w="868" w:type="dxa"/>
            <w:vMerge w:val="continue"/>
            <w:vAlign w:val="center"/>
          </w:tcPr>
          <w:p w14:paraId="7E3B1E75">
            <w:pPr>
              <w:spacing w:line="280" w:lineRule="exact"/>
              <w:jc w:val="center"/>
              <w:rPr>
                <w:rFonts w:ascii="方正小标宋简体" w:hAnsi="方正小标宋简体" w:eastAsia="方正小标宋简体" w:cs="方正小标宋简体"/>
                <w:spacing w:val="1"/>
                <w:sz w:val="44"/>
                <w:szCs w:val="44"/>
              </w:rPr>
            </w:pPr>
          </w:p>
        </w:tc>
        <w:tc>
          <w:tcPr>
            <w:tcW w:w="967" w:type="dxa"/>
            <w:vMerge w:val="continue"/>
            <w:vAlign w:val="center"/>
          </w:tcPr>
          <w:p w14:paraId="379D41A7">
            <w:pPr>
              <w:spacing w:line="280" w:lineRule="exact"/>
              <w:jc w:val="center"/>
              <w:rPr>
                <w:rFonts w:ascii="方正小标宋简体" w:hAnsi="方正小标宋简体" w:eastAsia="方正小标宋简体" w:cs="方正小标宋简体"/>
                <w:spacing w:val="1"/>
                <w:sz w:val="44"/>
                <w:szCs w:val="44"/>
              </w:rPr>
            </w:pPr>
          </w:p>
        </w:tc>
        <w:tc>
          <w:tcPr>
            <w:tcW w:w="1165" w:type="dxa"/>
            <w:vMerge w:val="continue"/>
            <w:vAlign w:val="center"/>
          </w:tcPr>
          <w:p w14:paraId="50DC8A4A">
            <w:pPr>
              <w:spacing w:line="280" w:lineRule="exact"/>
              <w:jc w:val="center"/>
              <w:rPr>
                <w:rFonts w:ascii="方正小标宋简体" w:hAnsi="方正小标宋简体" w:eastAsia="方正小标宋简体" w:cs="方正小标宋简体"/>
                <w:spacing w:val="1"/>
                <w:sz w:val="44"/>
                <w:szCs w:val="44"/>
              </w:rPr>
            </w:pPr>
          </w:p>
        </w:tc>
        <w:tc>
          <w:tcPr>
            <w:tcW w:w="1046" w:type="dxa"/>
            <w:vMerge w:val="continue"/>
            <w:vAlign w:val="center"/>
          </w:tcPr>
          <w:p w14:paraId="0C773AF8">
            <w:pPr>
              <w:spacing w:line="280" w:lineRule="exact"/>
              <w:jc w:val="center"/>
              <w:rPr>
                <w:rFonts w:ascii="方正小标宋简体" w:hAnsi="方正小标宋简体" w:eastAsia="方正小标宋简体" w:cs="方正小标宋简体"/>
                <w:spacing w:val="1"/>
                <w:sz w:val="44"/>
                <w:szCs w:val="44"/>
              </w:rPr>
            </w:pPr>
          </w:p>
        </w:tc>
        <w:tc>
          <w:tcPr>
            <w:tcW w:w="1066" w:type="dxa"/>
            <w:vMerge w:val="continue"/>
            <w:vAlign w:val="center"/>
          </w:tcPr>
          <w:p w14:paraId="37DD47DD">
            <w:pPr>
              <w:spacing w:line="280" w:lineRule="exact"/>
              <w:jc w:val="center"/>
              <w:rPr>
                <w:rFonts w:ascii="方正小标宋简体" w:hAnsi="方正小标宋简体" w:eastAsia="方正小标宋简体" w:cs="方正小标宋简体"/>
                <w:spacing w:val="1"/>
                <w:sz w:val="44"/>
                <w:szCs w:val="44"/>
              </w:rPr>
            </w:pPr>
          </w:p>
        </w:tc>
        <w:tc>
          <w:tcPr>
            <w:tcW w:w="1743" w:type="dxa"/>
            <w:vAlign w:val="center"/>
          </w:tcPr>
          <w:p w14:paraId="22B2C0A4">
            <w:pPr>
              <w:pStyle w:val="15"/>
              <w:spacing w:line="280" w:lineRule="exact"/>
              <w:jc w:val="center"/>
              <w:rPr>
                <w:rFonts w:ascii="方正小标宋简体" w:hAnsi="方正小标宋简体" w:eastAsia="方正小标宋简体" w:cs="方正小标宋简体"/>
                <w:spacing w:val="1"/>
                <w:sz w:val="20"/>
                <w:szCs w:val="20"/>
                <w:lang w:eastAsia="zh-CN"/>
              </w:rPr>
            </w:pPr>
            <w:r>
              <w:rPr>
                <w:rFonts w:hint="eastAsia" w:ascii="黑体" w:hAnsi="黑体" w:eastAsia="黑体" w:cs="黑体"/>
                <w:spacing w:val="-2"/>
                <w:sz w:val="20"/>
                <w:szCs w:val="20"/>
              </w:rPr>
              <w:t>法律</w:t>
            </w:r>
          </w:p>
        </w:tc>
        <w:tc>
          <w:tcPr>
            <w:tcW w:w="1800" w:type="dxa"/>
            <w:vAlign w:val="center"/>
          </w:tcPr>
          <w:p w14:paraId="664C8301">
            <w:pPr>
              <w:pStyle w:val="15"/>
              <w:spacing w:line="280" w:lineRule="exact"/>
              <w:jc w:val="center"/>
              <w:rPr>
                <w:rFonts w:ascii="方正小标宋简体" w:hAnsi="方正小标宋简体" w:eastAsia="方正小标宋简体" w:cs="方正小标宋简体"/>
                <w:spacing w:val="1"/>
                <w:sz w:val="20"/>
                <w:szCs w:val="20"/>
                <w:lang w:eastAsia="zh-CN"/>
              </w:rPr>
            </w:pPr>
            <w:r>
              <w:rPr>
                <w:rFonts w:hint="eastAsia" w:ascii="黑体" w:hAnsi="黑体" w:eastAsia="黑体" w:cs="黑体"/>
                <w:spacing w:val="-2"/>
                <w:sz w:val="20"/>
                <w:szCs w:val="20"/>
              </w:rPr>
              <w:t>行政法规</w:t>
            </w:r>
          </w:p>
        </w:tc>
        <w:tc>
          <w:tcPr>
            <w:tcW w:w="1800" w:type="dxa"/>
            <w:vAlign w:val="center"/>
          </w:tcPr>
          <w:p w14:paraId="2099C27E">
            <w:pPr>
              <w:pStyle w:val="15"/>
              <w:spacing w:line="280" w:lineRule="exact"/>
              <w:jc w:val="center"/>
              <w:rPr>
                <w:rFonts w:ascii="方正小标宋简体" w:hAnsi="方正小标宋简体" w:eastAsia="方正小标宋简体" w:cs="方正小标宋简体"/>
                <w:spacing w:val="1"/>
                <w:sz w:val="20"/>
                <w:szCs w:val="20"/>
                <w:lang w:eastAsia="zh-CN"/>
              </w:rPr>
            </w:pPr>
            <w:r>
              <w:rPr>
                <w:rFonts w:hint="eastAsia" w:ascii="黑体" w:hAnsi="黑体" w:eastAsia="黑体" w:cs="黑体"/>
                <w:spacing w:val="-2"/>
                <w:sz w:val="20"/>
                <w:szCs w:val="20"/>
              </w:rPr>
              <w:t>地方性法规</w:t>
            </w:r>
          </w:p>
        </w:tc>
        <w:tc>
          <w:tcPr>
            <w:tcW w:w="1125" w:type="dxa"/>
            <w:vAlign w:val="center"/>
          </w:tcPr>
          <w:p w14:paraId="5A6F01F0">
            <w:pPr>
              <w:pStyle w:val="15"/>
              <w:spacing w:line="280" w:lineRule="exact"/>
              <w:jc w:val="center"/>
              <w:rPr>
                <w:rFonts w:ascii="方正小标宋简体" w:hAnsi="方正小标宋简体" w:eastAsia="方正小标宋简体" w:cs="方正小标宋简体"/>
                <w:spacing w:val="1"/>
                <w:sz w:val="20"/>
                <w:szCs w:val="20"/>
                <w:lang w:eastAsia="zh-CN"/>
              </w:rPr>
            </w:pPr>
            <w:r>
              <w:rPr>
                <w:rFonts w:hint="eastAsia" w:ascii="黑体" w:hAnsi="黑体" w:eastAsia="黑体" w:cs="黑体"/>
                <w:spacing w:val="3"/>
                <w:sz w:val="20"/>
                <w:szCs w:val="20"/>
              </w:rPr>
              <w:t>部门规章</w:t>
            </w:r>
          </w:p>
        </w:tc>
        <w:tc>
          <w:tcPr>
            <w:tcW w:w="1513" w:type="dxa"/>
            <w:vAlign w:val="center"/>
          </w:tcPr>
          <w:p w14:paraId="0AD6B0CA">
            <w:pPr>
              <w:pStyle w:val="15"/>
              <w:spacing w:line="280" w:lineRule="exact"/>
              <w:jc w:val="center"/>
              <w:rPr>
                <w:rFonts w:ascii="方正小标宋简体" w:hAnsi="方正小标宋简体" w:eastAsia="方正小标宋简体" w:cs="方正小标宋简体"/>
                <w:spacing w:val="1"/>
                <w:sz w:val="20"/>
                <w:szCs w:val="20"/>
                <w:lang w:eastAsia="zh-CN"/>
              </w:rPr>
            </w:pPr>
            <w:r>
              <w:rPr>
                <w:rFonts w:hint="eastAsia" w:ascii="黑体" w:hAnsi="黑体" w:eastAsia="黑体" w:cs="黑体"/>
                <w:spacing w:val="-2"/>
                <w:sz w:val="20"/>
                <w:szCs w:val="20"/>
              </w:rPr>
              <w:t>政府规章</w:t>
            </w:r>
          </w:p>
        </w:tc>
        <w:tc>
          <w:tcPr>
            <w:tcW w:w="604" w:type="dxa"/>
            <w:vMerge w:val="continue"/>
            <w:vAlign w:val="center"/>
          </w:tcPr>
          <w:p w14:paraId="10AEDFA1">
            <w:pPr>
              <w:spacing w:line="280" w:lineRule="exact"/>
              <w:jc w:val="center"/>
              <w:rPr>
                <w:rFonts w:ascii="方正小标宋简体" w:hAnsi="方正小标宋简体" w:eastAsia="方正小标宋简体" w:cs="方正小标宋简体"/>
                <w:spacing w:val="1"/>
                <w:sz w:val="44"/>
                <w:szCs w:val="44"/>
              </w:rPr>
            </w:pPr>
          </w:p>
        </w:tc>
      </w:tr>
      <w:tr w14:paraId="2C2B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53" w:type="dxa"/>
            <w:vAlign w:val="center"/>
          </w:tcPr>
          <w:p w14:paraId="5C186BB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w:t>
            </w:r>
          </w:p>
        </w:tc>
        <w:tc>
          <w:tcPr>
            <w:tcW w:w="868" w:type="dxa"/>
            <w:vAlign w:val="center"/>
          </w:tcPr>
          <w:p w14:paraId="45A53EE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对未经批准擅自取水、未依照批准的取水许可规定条件取水行为的行政处罚</w:t>
            </w:r>
          </w:p>
        </w:tc>
        <w:tc>
          <w:tcPr>
            <w:tcW w:w="967" w:type="dxa"/>
            <w:shd w:val="clear" w:color="auto" w:fill="auto"/>
            <w:vAlign w:val="center"/>
          </w:tcPr>
          <w:p w14:paraId="6EC009B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5B668D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5F05874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014FCA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08A580A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《中华人民共和国水法》第六十九条 有下列行为之一的，由县级以上人民政府水行政主管部门或者流域管理机构依据职权，责令停止违法行为，限期采取补救措施，处二万元以上十万元以下的罚款；情节严重的，吊销其取水许可证：</w:t>
            </w:r>
          </w:p>
          <w:p w14:paraId="08A7A43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（一）未经批准擅自取水的；</w:t>
            </w:r>
          </w:p>
          <w:p w14:paraId="3285D91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（二）未依照批准的取水许可规定条件取水的。</w:t>
            </w:r>
          </w:p>
          <w:p w14:paraId="3BD9314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【行政法规】《地下水管理条例》第五十五条 违反本条例规定，未经批准擅自取用地下水，或者利用渗井、渗坑、裂隙、溶洞以及私设暗管等逃避监管的方式排放水污染物等违法行为，依照《中华人民共和国水法》、《中华人民共和国水污染防治法》、《中华人民共和国土壤污染防治法》、《取水许可和水资源费征收管理条例》等法律、行政法规的规定处罚。</w:t>
            </w:r>
          </w:p>
        </w:tc>
        <w:tc>
          <w:tcPr>
            <w:tcW w:w="1800" w:type="dxa"/>
            <w:vAlign w:val="center"/>
          </w:tcPr>
          <w:p w14:paraId="1CA7EB66">
            <w:pPr>
              <w:spacing w:line="240" w:lineRule="exact"/>
              <w:jc w:val="left"/>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《取水许可和水资源费征收管理条例》第四十八条 未经批准擅自取水，或者未依照批准的取水许可规定条件取水的，依照《中华人民共和国水法》第六十九条规定处罚；给他人造成妨碍或者损失的，应当排除妨碍、赔偿损失。</w:t>
            </w:r>
          </w:p>
        </w:tc>
        <w:tc>
          <w:tcPr>
            <w:tcW w:w="1800" w:type="dxa"/>
            <w:vAlign w:val="center"/>
          </w:tcPr>
          <w:p w14:paraId="1369ED27">
            <w:pPr>
              <w:spacing w:line="240" w:lineRule="exact"/>
              <w:ind w:firstLine="152" w:firstLineChars="100"/>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《甘肃省实施&lt;中华人民共和国水法&gt;办法》第五十八条 违反本办法规定，未经批准擅自取水的、未依照批准的取水许可规定条件取水的，由县级以上人民政府水行政主管部门依据职权，责令停止违法行为，限期采取补救措施，处二万元以上十万元以下的罚款；情节严重的，吊销其取水许可证。</w:t>
            </w:r>
          </w:p>
          <w:p w14:paraId="71427E81">
            <w:pPr>
              <w:spacing w:line="240" w:lineRule="exact"/>
              <w:ind w:firstLine="304" w:firstLineChars="200"/>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《甘肃省石羊河流域水资源管理条例》第三十七条 违反本条例第二十一条、第三十一条之规定，有未经批准擅自取用地下水、旧井更新后未封井或者回填、对计量数据进行篡改或者擅自停止使用水计量设施等行为的，依照《中华人民共和国水法》《中华人民共和国水污染防治法》和国务院《地下水管理条例》、《取水许可和水资源费征收管理条例》等法律、行政法规的规定处罚。</w:t>
            </w:r>
          </w:p>
        </w:tc>
        <w:tc>
          <w:tcPr>
            <w:tcW w:w="1125" w:type="dxa"/>
            <w:vAlign w:val="center"/>
          </w:tcPr>
          <w:p w14:paraId="4807613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3201BD2E">
            <w:pPr>
              <w:spacing w:line="240" w:lineRule="exact"/>
              <w:jc w:val="left"/>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《甘肃省取水许可和水资源费征收管理办法》第三十九条 违反本办法的行为，按照国务院《取水许可和水资源费征收管理条例》等法律法规的规定处理。</w:t>
            </w:r>
          </w:p>
        </w:tc>
        <w:tc>
          <w:tcPr>
            <w:tcW w:w="604" w:type="dxa"/>
            <w:vAlign w:val="center"/>
          </w:tcPr>
          <w:p w14:paraId="4FB034CC">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33D1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453" w:type="dxa"/>
            <w:vAlign w:val="center"/>
          </w:tcPr>
          <w:p w14:paraId="0B51D7B9">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2</w:t>
            </w:r>
          </w:p>
        </w:tc>
        <w:tc>
          <w:tcPr>
            <w:tcW w:w="868" w:type="dxa"/>
            <w:vAlign w:val="center"/>
          </w:tcPr>
          <w:p w14:paraId="7F010A2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对拒不缴纳、拖延缴纳或者拖欠水资源费行为的行政处罚</w:t>
            </w:r>
          </w:p>
        </w:tc>
        <w:tc>
          <w:tcPr>
            <w:tcW w:w="967" w:type="dxa"/>
            <w:shd w:val="clear" w:color="auto" w:fill="auto"/>
            <w:vAlign w:val="center"/>
          </w:tcPr>
          <w:p w14:paraId="3A0C6E2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7296BEC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601F484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B82882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778CE911">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《中华人民共和国水法》第七十条 拒不缴纳、拖延缴纳或者拖欠水资源费的，由</w:t>
            </w:r>
            <w:r>
              <w:rPr>
                <w:rFonts w:hint="default" w:asciiTheme="minorEastAsia" w:hAnsiTheme="minorEastAsia" w:eastAsiaTheme="minorEastAsia" w:cstheme="minorEastAsia"/>
                <w:spacing w:val="1"/>
                <w:sz w:val="15"/>
                <w:szCs w:val="15"/>
                <w:lang w:val="en-US" w:eastAsia="zh-CN"/>
              </w:rPr>
              <w:t>县级以上人民政府水行政主管部门或者流域管理机构依据职权，责令限期缴纳；逾期不缴纳的，从滞纳之日起按日加收滞纳部分千分之二的滞纳金，并处应缴或者补缴水资源费一倍以上五倍以下的罚款。</w:t>
            </w:r>
          </w:p>
          <w:p w14:paraId="52D2277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EF26907">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《取水许可和水资源费征收管理条例》第五十四条 取水单位或者个人拒不缴纳、拖延缴纳或者拖欠水资源费的，依照《中华人民共和国水法》第七十条规定处罚。</w:t>
            </w:r>
          </w:p>
        </w:tc>
        <w:tc>
          <w:tcPr>
            <w:tcW w:w="1800" w:type="dxa"/>
            <w:vAlign w:val="center"/>
          </w:tcPr>
          <w:p w14:paraId="682D6DBC">
            <w:pPr>
              <w:spacing w:line="240" w:lineRule="exact"/>
              <w:jc w:val="left"/>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《甘肃省实施&lt;中华人民共和国水法&gt;办法》第六十三条 违反本办法规定的行为，法律、法规已有处罚规定的，依照规定执行。</w:t>
            </w:r>
          </w:p>
          <w:p w14:paraId="7AA1864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2797D09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51FB8EFC">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 xml:space="preserve">《甘肃省取水许可和水资源费征收管理办法》第三十九条 </w:t>
            </w:r>
            <w:r>
              <w:rPr>
                <w:rFonts w:hint="eastAsia" w:asciiTheme="minorEastAsia" w:hAnsiTheme="minorEastAsia" w:eastAsiaTheme="minorEastAsia" w:cstheme="minorEastAsia"/>
                <w:spacing w:val="1"/>
                <w:sz w:val="15"/>
                <w:szCs w:val="15"/>
                <w:lang w:val="en-US" w:eastAsia="zh-CN"/>
              </w:rPr>
              <w:t>违反本办法的行为，按照国务院《取水许可和水资源费征收管理条例》等法律法规的规定处理。</w:t>
            </w:r>
          </w:p>
        </w:tc>
        <w:tc>
          <w:tcPr>
            <w:tcW w:w="604" w:type="dxa"/>
            <w:vAlign w:val="center"/>
          </w:tcPr>
          <w:p w14:paraId="6AB3149B">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2AB9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7" w:hRule="atLeast"/>
        </w:trPr>
        <w:tc>
          <w:tcPr>
            <w:tcW w:w="453" w:type="dxa"/>
            <w:vAlign w:val="center"/>
          </w:tcPr>
          <w:p w14:paraId="194F6919">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3</w:t>
            </w:r>
          </w:p>
        </w:tc>
        <w:tc>
          <w:tcPr>
            <w:tcW w:w="868" w:type="dxa"/>
            <w:shd w:val="clear" w:color="auto" w:fill="auto"/>
            <w:vAlign w:val="center"/>
          </w:tcPr>
          <w:p w14:paraId="11C298A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对未取得取水申请批准文件擅自建设取水工程或者设施行为的行政处罚</w:t>
            </w:r>
          </w:p>
        </w:tc>
        <w:tc>
          <w:tcPr>
            <w:tcW w:w="967" w:type="dxa"/>
            <w:shd w:val="clear" w:color="auto" w:fill="auto"/>
            <w:vAlign w:val="center"/>
          </w:tcPr>
          <w:p w14:paraId="449238F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858B37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430BC7F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571465F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5D578AC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E78E19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《取水许可和水资源费征收管理条例》第四十九条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w:t>
            </w:r>
            <w:r>
              <w:rPr>
                <w:rFonts w:hint="default" w:asciiTheme="minorEastAsia" w:hAnsiTheme="minorEastAsia" w:eastAsiaTheme="minorEastAsia" w:cstheme="minorEastAsia"/>
                <w:spacing w:val="1"/>
                <w:sz w:val="15"/>
                <w:szCs w:val="15"/>
                <w:lang w:val="en-US" w:eastAsia="zh-CN"/>
              </w:rPr>
              <w:t>县级以上地方人民政府水行政主管部门或者流域管理机构组织拆除或者封闭，所需费用由违法行为人承担，可以处5万元以下罚款。</w:t>
            </w:r>
          </w:p>
        </w:tc>
        <w:tc>
          <w:tcPr>
            <w:tcW w:w="1800" w:type="dxa"/>
            <w:vAlign w:val="center"/>
          </w:tcPr>
          <w:p w14:paraId="3D27422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140AB52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0FB12185">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 xml:space="preserve">《甘肃省取水许可和水资源费征收管理办法》第三十九条 </w:t>
            </w:r>
            <w:r>
              <w:rPr>
                <w:rFonts w:hint="eastAsia" w:asciiTheme="minorEastAsia" w:hAnsiTheme="minorEastAsia" w:eastAsiaTheme="minorEastAsia" w:cstheme="minorEastAsia"/>
                <w:spacing w:val="1"/>
                <w:sz w:val="15"/>
                <w:szCs w:val="15"/>
                <w:lang w:val="en-US" w:eastAsia="zh-CN"/>
              </w:rPr>
              <w:t>违反本办法的行为，按照国务院《取水许可和水资源费征收管理条例》等法律法规的规定处理。</w:t>
            </w:r>
          </w:p>
        </w:tc>
        <w:tc>
          <w:tcPr>
            <w:tcW w:w="604" w:type="dxa"/>
            <w:vAlign w:val="center"/>
          </w:tcPr>
          <w:p w14:paraId="4C8C02AE">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6687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D398917">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4</w:t>
            </w:r>
          </w:p>
        </w:tc>
        <w:tc>
          <w:tcPr>
            <w:tcW w:w="868" w:type="dxa"/>
            <w:vAlign w:val="center"/>
          </w:tcPr>
          <w:p w14:paraId="2EC0673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对申请人隐瞒有关情况或者提供虚假材料骗取取水申请批准文件、取水许可证行为的行政处罚</w:t>
            </w:r>
          </w:p>
        </w:tc>
        <w:tc>
          <w:tcPr>
            <w:tcW w:w="967" w:type="dxa"/>
            <w:shd w:val="clear" w:color="auto" w:fill="auto"/>
            <w:vAlign w:val="center"/>
          </w:tcPr>
          <w:p w14:paraId="6CB3F0C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8FCA9A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686838E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4E6D7DB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13FF5E9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F422189">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《取水许可和水资源费征收管理条例》第五十条 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第五十七条 本条例规定的行政处罚，由</w:t>
            </w:r>
            <w:r>
              <w:rPr>
                <w:rFonts w:hint="default" w:asciiTheme="minorEastAsia" w:hAnsiTheme="minorEastAsia" w:eastAsiaTheme="minorEastAsia" w:cstheme="minorEastAsia"/>
                <w:spacing w:val="1"/>
                <w:sz w:val="15"/>
                <w:szCs w:val="15"/>
                <w:lang w:val="en-US" w:eastAsia="zh-CN"/>
              </w:rPr>
              <w:t>县级以上人民政府水行政主管部门或者流域管理机构按照规定的权限决定。</w:t>
            </w:r>
          </w:p>
          <w:p w14:paraId="76B773F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3C25A5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7C65B8D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26C359FA">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 xml:space="preserve">《甘肃省取水许可和水资源费征收管理办法》第三十九条 </w:t>
            </w:r>
            <w:r>
              <w:rPr>
                <w:rFonts w:hint="eastAsia" w:asciiTheme="minorEastAsia" w:hAnsiTheme="minorEastAsia" w:eastAsiaTheme="minorEastAsia" w:cstheme="minorEastAsia"/>
                <w:spacing w:val="1"/>
                <w:sz w:val="15"/>
                <w:szCs w:val="15"/>
                <w:lang w:val="en-US" w:eastAsia="zh-CN"/>
              </w:rPr>
              <w:t>违反本办法的行为，按照国务院《取水许可和水资源费征收管理条例》等法律法规的规定处理。</w:t>
            </w:r>
          </w:p>
        </w:tc>
        <w:tc>
          <w:tcPr>
            <w:tcW w:w="604" w:type="dxa"/>
            <w:vAlign w:val="center"/>
          </w:tcPr>
          <w:p w14:paraId="6CA50277">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12F4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E4503C0">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5</w:t>
            </w:r>
          </w:p>
        </w:tc>
        <w:tc>
          <w:tcPr>
            <w:tcW w:w="868" w:type="dxa"/>
            <w:vAlign w:val="center"/>
          </w:tcPr>
          <w:p w14:paraId="282B498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对拒不执行审批机关作出的取水量限制决定或者未经批准擅自转让取水权行为的行政处罚</w:t>
            </w:r>
          </w:p>
        </w:tc>
        <w:tc>
          <w:tcPr>
            <w:tcW w:w="967" w:type="dxa"/>
            <w:shd w:val="clear" w:color="auto" w:fill="auto"/>
            <w:vAlign w:val="center"/>
          </w:tcPr>
          <w:p w14:paraId="3A33FEA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3D02C63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65EBCA7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ECD05B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297880A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51D9FC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《取水许可和水资源费征收管理条例》第五十一条 拒不执行审批机关作出的取水量限制决定，或者未经批准擅自转让取水权的，责令停止违法行为，限期改正，处2万元以上10万元以下罚款；逾期拒不改正或者情节严重的，吊销取水许可证。</w:t>
            </w:r>
          </w:p>
        </w:tc>
        <w:tc>
          <w:tcPr>
            <w:tcW w:w="1800" w:type="dxa"/>
            <w:vAlign w:val="center"/>
          </w:tcPr>
          <w:p w14:paraId="0C7BB90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654C79D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7E4F4BF2">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 xml:space="preserve">《甘肃省取水许可和水资源费征收管理办法》第三十九条 </w:t>
            </w:r>
            <w:r>
              <w:rPr>
                <w:rFonts w:hint="eastAsia" w:asciiTheme="minorEastAsia" w:hAnsiTheme="minorEastAsia" w:eastAsiaTheme="minorEastAsia" w:cstheme="minorEastAsia"/>
                <w:spacing w:val="1"/>
                <w:sz w:val="15"/>
                <w:szCs w:val="15"/>
                <w:lang w:val="en-US" w:eastAsia="zh-CN"/>
              </w:rPr>
              <w:t>违反本办法的行为，按照国务院《取水许可和水资源费征收管理条例》等法律法规的规定处理。</w:t>
            </w:r>
          </w:p>
        </w:tc>
        <w:tc>
          <w:tcPr>
            <w:tcW w:w="604" w:type="dxa"/>
            <w:vAlign w:val="center"/>
          </w:tcPr>
          <w:p w14:paraId="6B592D15">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7334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C7E8867">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6</w:t>
            </w:r>
          </w:p>
        </w:tc>
        <w:tc>
          <w:tcPr>
            <w:tcW w:w="868" w:type="dxa"/>
            <w:shd w:val="clear" w:color="auto" w:fill="auto"/>
            <w:vAlign w:val="center"/>
          </w:tcPr>
          <w:p w14:paraId="7EB9295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对不按照规定报送年度取水情况、拒绝接受监督检查或者弄虚作假等行为的行政处罚</w:t>
            </w:r>
          </w:p>
        </w:tc>
        <w:tc>
          <w:tcPr>
            <w:tcW w:w="967" w:type="dxa"/>
            <w:shd w:val="clear" w:color="auto" w:fill="auto"/>
            <w:vAlign w:val="center"/>
          </w:tcPr>
          <w:p w14:paraId="0E124FB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44CCEE4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3633746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6E14BC0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7578311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152550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《取水许可和水资源费征收管理条例》第五十二条 有下列行为之一的，责令停止违法行为，限期改正，处5000元以上2万元以下罚款；情节严重的，吊销取水许可证：</w:t>
            </w:r>
          </w:p>
          <w:p w14:paraId="500EC2A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（一）不按照规定报送年度取水情况的；</w:t>
            </w:r>
          </w:p>
          <w:p w14:paraId="40E4FC2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（二）拒绝接受监督检查或者弄虚作假的；</w:t>
            </w:r>
          </w:p>
          <w:p w14:paraId="0D19F1B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（三）退水水质达不到规定要求的。</w:t>
            </w:r>
          </w:p>
          <w:p w14:paraId="130B057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574450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1CF3445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38A35CDE">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 xml:space="preserve">《甘肃省取水许可和水资源费征收管理办法》第三十九条 </w:t>
            </w:r>
            <w:r>
              <w:rPr>
                <w:rFonts w:hint="eastAsia" w:asciiTheme="minorEastAsia" w:hAnsiTheme="minorEastAsia" w:eastAsiaTheme="minorEastAsia" w:cstheme="minorEastAsia"/>
                <w:spacing w:val="1"/>
                <w:sz w:val="15"/>
                <w:szCs w:val="15"/>
                <w:lang w:val="en-US" w:eastAsia="zh-CN"/>
              </w:rPr>
              <w:t>违反本办法的行为，按照国务院《取水许可和水资源费征收管理条例》等法律法规的规定处理。</w:t>
            </w:r>
          </w:p>
        </w:tc>
        <w:tc>
          <w:tcPr>
            <w:tcW w:w="604" w:type="dxa"/>
            <w:vAlign w:val="center"/>
          </w:tcPr>
          <w:p w14:paraId="4B4441B6">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597B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388B41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7</w:t>
            </w:r>
          </w:p>
        </w:tc>
        <w:tc>
          <w:tcPr>
            <w:tcW w:w="868" w:type="dxa"/>
            <w:vAlign w:val="center"/>
          </w:tcPr>
          <w:p w14:paraId="1F172FA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对未安装计量设施，计量设施不合格或者运行不正常行为的行政处罚</w:t>
            </w:r>
          </w:p>
        </w:tc>
        <w:tc>
          <w:tcPr>
            <w:tcW w:w="967" w:type="dxa"/>
            <w:shd w:val="clear" w:color="auto" w:fill="auto"/>
            <w:vAlign w:val="center"/>
          </w:tcPr>
          <w:p w14:paraId="2CF34A6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33A8581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0C8EB47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0D9FEDA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2EF04A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1640FC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《取水许可和水资源费征收管理条例》第五十三条 未安装计量设施的，责令限期安装，并按照日最大取水能力计算的取水量和水资源费征收标准计征水资源费，处5000元以上2万元以下罚款；情节严重的，吊销取水许可证。</w:t>
            </w:r>
          </w:p>
          <w:p w14:paraId="345B9B9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计量设施不合格或者运行不正常的，责令限期更换或者修复；逾期不更换或者不修复的，按照日最大取水能力计算的取水量和水资源费征收标准计征水资源费，可以处1万元以下罚款；情节严重的，吊销取水许可证。</w:t>
            </w:r>
          </w:p>
          <w:p w14:paraId="781F2F9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7E14C4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05C4B62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6D09E57C">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 xml:space="preserve">《甘肃省取水许可和水资源费征收管理办法》第三十九条 </w:t>
            </w:r>
            <w:r>
              <w:rPr>
                <w:rFonts w:hint="eastAsia" w:asciiTheme="minorEastAsia" w:hAnsiTheme="minorEastAsia" w:eastAsiaTheme="minorEastAsia" w:cstheme="minorEastAsia"/>
                <w:spacing w:val="1"/>
                <w:sz w:val="15"/>
                <w:szCs w:val="15"/>
                <w:lang w:val="en-US" w:eastAsia="zh-CN"/>
              </w:rPr>
              <w:t>违反本办法的行为，按照国务院《取水许可和水资源费征收管理条例》等法律法规的规定处理。</w:t>
            </w:r>
          </w:p>
        </w:tc>
        <w:tc>
          <w:tcPr>
            <w:tcW w:w="604" w:type="dxa"/>
            <w:vAlign w:val="center"/>
          </w:tcPr>
          <w:p w14:paraId="4425978F">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5F7E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9159D3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8</w:t>
            </w:r>
          </w:p>
        </w:tc>
        <w:tc>
          <w:tcPr>
            <w:tcW w:w="868" w:type="dxa"/>
            <w:vAlign w:val="center"/>
          </w:tcPr>
          <w:p w14:paraId="6C7CA45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对地下水取水工程未安装计量设施，</w:t>
            </w:r>
          </w:p>
          <w:p w14:paraId="6832F5A4">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计量设施不合格或者运行不正常行为的行政处罚</w:t>
            </w:r>
          </w:p>
        </w:tc>
        <w:tc>
          <w:tcPr>
            <w:tcW w:w="967" w:type="dxa"/>
            <w:shd w:val="clear" w:color="auto" w:fill="auto"/>
            <w:vAlign w:val="center"/>
          </w:tcPr>
          <w:p w14:paraId="7F4895E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249AE4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3DEA688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5B5076C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0FB4195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656EDA8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《地下水管理条例》第五十六条 地下水取水工程未安装计量设施的，由</w:t>
            </w:r>
            <w:r>
              <w:rPr>
                <w:rFonts w:hint="default" w:asciiTheme="minorEastAsia" w:hAnsiTheme="minorEastAsia" w:eastAsiaTheme="minorEastAsia" w:cstheme="minorEastAsia"/>
                <w:spacing w:val="1"/>
                <w:sz w:val="15"/>
                <w:szCs w:val="15"/>
                <w:lang w:val="en-US" w:eastAsia="zh-CN"/>
              </w:rPr>
              <w:t>县级以上地方人民政府水行政主管部门责令限期安装，并按照日最大取水能力计算的取水量计征相关费用，处10万元以上50万元以下罚款；情节严重的，吊销取水许可证。</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计量设施不合格或者运行不正常的，由县级以上地方人民政府水行政主管部门责令限期更换或者修复；逾期不更换或者不修复的，按照日最大取水能力计算的取水量计征相关费用，处10万元以上50万元以下罚款；情节严重的，吊销取水许可证。</w:t>
            </w:r>
          </w:p>
        </w:tc>
        <w:tc>
          <w:tcPr>
            <w:tcW w:w="1800" w:type="dxa"/>
            <w:vAlign w:val="center"/>
          </w:tcPr>
          <w:p w14:paraId="44711DE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4A73849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36DB8573">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《甘肃省石羊河流域地下水资源管理办法》</w:t>
            </w:r>
            <w:r>
              <w:rPr>
                <w:rFonts w:hint="eastAsia" w:asciiTheme="minorEastAsia" w:hAnsiTheme="minorEastAsia" w:eastAsiaTheme="minorEastAsia" w:cstheme="minorEastAsia"/>
                <w:spacing w:val="1"/>
                <w:sz w:val="15"/>
                <w:szCs w:val="15"/>
                <w:lang w:val="en-US" w:eastAsia="zh-CN"/>
              </w:rPr>
              <w:t>第四十条 违反本办法的其他行为，法律、法规已有处罚规定的，从其规定。</w:t>
            </w:r>
          </w:p>
        </w:tc>
        <w:tc>
          <w:tcPr>
            <w:tcW w:w="604" w:type="dxa"/>
            <w:vAlign w:val="center"/>
          </w:tcPr>
          <w:p w14:paraId="0C85A56F">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0DB0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6DAD8090">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9</w:t>
            </w:r>
          </w:p>
        </w:tc>
        <w:tc>
          <w:tcPr>
            <w:tcW w:w="868" w:type="dxa"/>
            <w:vAlign w:val="center"/>
          </w:tcPr>
          <w:p w14:paraId="010DB8E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对伪造、涂改、冒用取水申请批准文件、取水许可证行为的行政处罚</w:t>
            </w:r>
          </w:p>
        </w:tc>
        <w:tc>
          <w:tcPr>
            <w:tcW w:w="967" w:type="dxa"/>
            <w:shd w:val="clear" w:color="auto" w:fill="auto"/>
            <w:vAlign w:val="center"/>
          </w:tcPr>
          <w:p w14:paraId="45D2599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5196E17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4B82330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A18D1D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180546E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6A16FD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《取水许可和水资源费征收管理条例》第五十六条 伪造、涂改、冒用取水申请批准文件、取水许可证的，责令改正，没收违法所得和非法财物，并处2万元以上10万元以下罚款；构成犯罪的，依法追究刑事责任。</w:t>
            </w:r>
          </w:p>
          <w:p w14:paraId="60F25E3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E69E7E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65BCF7C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650347FF">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 xml:space="preserve">《甘肃省取水许可和水资源费征收管理办法》第三十九条 </w:t>
            </w:r>
            <w:r>
              <w:rPr>
                <w:rFonts w:hint="eastAsia" w:asciiTheme="minorEastAsia" w:hAnsiTheme="minorEastAsia" w:eastAsiaTheme="minorEastAsia" w:cstheme="minorEastAsia"/>
                <w:spacing w:val="1"/>
                <w:sz w:val="15"/>
                <w:szCs w:val="15"/>
                <w:lang w:val="en-US" w:eastAsia="zh-CN"/>
              </w:rPr>
              <w:t>违反本办法的行为，按照国务院《取水许可和水资源费征收管理条例》等法律法规的规定处理。</w:t>
            </w:r>
          </w:p>
        </w:tc>
        <w:tc>
          <w:tcPr>
            <w:tcW w:w="604" w:type="dxa"/>
            <w:vAlign w:val="center"/>
          </w:tcPr>
          <w:p w14:paraId="212D229A">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73E4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63EC5AF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10</w:t>
            </w:r>
          </w:p>
        </w:tc>
        <w:tc>
          <w:tcPr>
            <w:tcW w:w="868" w:type="dxa"/>
            <w:vAlign w:val="center"/>
          </w:tcPr>
          <w:p w14:paraId="7FFB54F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对擅自停止使用取退水计量设施，不按规定提供取水、退水计量资料等行为的行政处罚</w:t>
            </w:r>
          </w:p>
        </w:tc>
        <w:tc>
          <w:tcPr>
            <w:tcW w:w="967" w:type="dxa"/>
            <w:shd w:val="clear" w:color="auto" w:fill="auto"/>
            <w:vAlign w:val="center"/>
          </w:tcPr>
          <w:p w14:paraId="29DDF41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27D888C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3BB621A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6FE9FA2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022C480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A51E7F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AFF102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6AA8B5F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《取水许可管理办法》第四十九条 取水单位或者个人违反本办法规定，有下列行为之一的，由取水审批机关责令其限期改正，并可处1000元以下罚款：</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（二）擅自停止使用取退水计量设施的；</w:t>
            </w:r>
            <w:r>
              <w:rPr>
                <w:rFonts w:hint="eastAsia" w:asciiTheme="minorEastAsia" w:hAnsiTheme="minorEastAsia" w:eastAsiaTheme="minorEastAsia" w:cstheme="minorEastAsia"/>
                <w:spacing w:val="1"/>
                <w:sz w:val="15"/>
                <w:szCs w:val="15"/>
                <w:lang w:val="en-US" w:eastAsia="zh-CN"/>
              </w:rPr>
              <w:br w:type="textWrapping"/>
            </w:r>
            <w:bookmarkStart w:id="0" w:name="_GoBack"/>
            <w:bookmarkEnd w:id="0"/>
            <w:r>
              <w:rPr>
                <w:rFonts w:hint="eastAsia" w:asciiTheme="minorEastAsia" w:hAnsiTheme="minorEastAsia" w:eastAsiaTheme="minorEastAsia" w:cstheme="minorEastAsia"/>
                <w:spacing w:val="1"/>
                <w:sz w:val="15"/>
                <w:szCs w:val="15"/>
                <w:lang w:val="en-US" w:eastAsia="zh-CN"/>
              </w:rPr>
              <w:t>（三）不按规定提供取水、退水计量资料的。</w:t>
            </w:r>
          </w:p>
        </w:tc>
        <w:tc>
          <w:tcPr>
            <w:tcW w:w="1513" w:type="dxa"/>
            <w:vAlign w:val="center"/>
          </w:tcPr>
          <w:p w14:paraId="3F872AA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525E2534">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1D24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6FDCB0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11</w:t>
            </w:r>
          </w:p>
        </w:tc>
        <w:tc>
          <w:tcPr>
            <w:tcW w:w="868" w:type="dxa"/>
            <w:vAlign w:val="center"/>
          </w:tcPr>
          <w:p w14:paraId="49483B4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对地下工程建设对地下水补给、径流、排泄等造成重大不利影响，开挖达到一定深度或者达到一定排水规模的地下工程其工程建设方案和防止对地下水产生不利影响的措施方案应当备案而未备案等行为的行政处罚</w:t>
            </w:r>
          </w:p>
        </w:tc>
        <w:tc>
          <w:tcPr>
            <w:tcW w:w="967" w:type="dxa"/>
            <w:shd w:val="clear" w:color="auto" w:fill="auto"/>
            <w:vAlign w:val="center"/>
          </w:tcPr>
          <w:p w14:paraId="580FD46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D049B6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162D724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5FCE01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03C3DBB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65253A6">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《地下水管理条例》第五十七条 地下工程建设对地下水补给、径流、排泄等造成重大不利影响的，由</w:t>
            </w:r>
            <w:r>
              <w:rPr>
                <w:rFonts w:hint="default" w:asciiTheme="minorEastAsia" w:hAnsiTheme="minorEastAsia" w:eastAsiaTheme="minorEastAsia" w:cstheme="minorEastAsia"/>
                <w:spacing w:val="1"/>
                <w:sz w:val="15"/>
                <w:szCs w:val="15"/>
                <w:lang w:val="en-US" w:eastAsia="zh-CN"/>
              </w:rPr>
              <w:t>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p w14:paraId="5C0B71B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77C29C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2424C03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4D7B594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《甘肃省石羊河流域地下水资源管理办法》第四十条 违反本办法的其他行为，法律、法规已有处罚规定的，从其规定。</w:t>
            </w:r>
          </w:p>
        </w:tc>
        <w:tc>
          <w:tcPr>
            <w:tcW w:w="604" w:type="dxa"/>
            <w:vAlign w:val="center"/>
          </w:tcPr>
          <w:p w14:paraId="403BD403">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2A02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11FBB50">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12</w:t>
            </w:r>
          </w:p>
        </w:tc>
        <w:tc>
          <w:tcPr>
            <w:tcW w:w="868" w:type="dxa"/>
            <w:vAlign w:val="center"/>
          </w:tcPr>
          <w:p w14:paraId="1A65A3D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对未按照规定封井或者回填报废的矿井、钻井、地下水取水工程或者未建成、已完成勘探任务、依法应当停止取水的地下水取水工程行为的行政处罚</w:t>
            </w:r>
          </w:p>
        </w:tc>
        <w:tc>
          <w:tcPr>
            <w:tcW w:w="967" w:type="dxa"/>
            <w:shd w:val="clear" w:color="auto" w:fill="auto"/>
            <w:vAlign w:val="center"/>
          </w:tcPr>
          <w:p w14:paraId="6131EF9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5978D4C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2617CC0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9F41D1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192D265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DECCB0A">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《地下水管理条例》第五十八条 报废的矿井、钻井、地下水取水工程，或者未建成、已完成勘探任务、依法应当停止取水的地下水取水工程，未按照规定封井或者回填的，由</w:t>
            </w:r>
            <w:r>
              <w:rPr>
                <w:rFonts w:hint="default" w:asciiTheme="minorEastAsia" w:hAnsiTheme="minorEastAsia" w:eastAsiaTheme="minorEastAsia" w:cstheme="minorEastAsia"/>
                <w:spacing w:val="1"/>
                <w:sz w:val="15"/>
                <w:szCs w:val="15"/>
                <w:lang w:val="en-US" w:eastAsia="zh-CN"/>
              </w:rPr>
              <w:t>县级以上地方人民政府或者其授权的部门责令封井或者回填，处10万元以上50万元以下罚款；不具备封井或者回填能力的，由县级以上地方人民政府或者其授权的部门组织封井或者回填，所需费用由违法行为人承担。</w:t>
            </w:r>
          </w:p>
          <w:p w14:paraId="4EA03E0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63C505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6AB4C41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6A6DC14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《甘肃省石羊河流域地下水资源管理办法》第四十条 违反本办法的其他行为，法律、法规已有处罚规定的，从其规定。</w:t>
            </w:r>
          </w:p>
        </w:tc>
        <w:tc>
          <w:tcPr>
            <w:tcW w:w="604" w:type="dxa"/>
            <w:vAlign w:val="center"/>
          </w:tcPr>
          <w:p w14:paraId="48230B56">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65B0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70EF8E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13</w:t>
            </w:r>
          </w:p>
        </w:tc>
        <w:tc>
          <w:tcPr>
            <w:tcW w:w="868" w:type="dxa"/>
            <w:vAlign w:val="center"/>
          </w:tcPr>
          <w:p w14:paraId="71DC6E4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对侵占、毁坏或者擅自移动地下水监测设施设备及其标志行为的行政处罚</w:t>
            </w:r>
          </w:p>
        </w:tc>
        <w:tc>
          <w:tcPr>
            <w:tcW w:w="967" w:type="dxa"/>
            <w:shd w:val="clear" w:color="auto" w:fill="auto"/>
            <w:vAlign w:val="center"/>
          </w:tcPr>
          <w:p w14:paraId="2A2A8A1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76894F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1A05A1E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7DEA65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000A0A6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C1D0D8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《地下水管理条例》第六十条 侵占、毁坏或者擅自移动地下水监测设施设备及其标志的，由</w:t>
            </w:r>
            <w:r>
              <w:rPr>
                <w:rFonts w:hint="default" w:asciiTheme="minorEastAsia" w:hAnsiTheme="minorEastAsia" w:eastAsiaTheme="minorEastAsia" w:cstheme="minorEastAsia"/>
                <w:spacing w:val="1"/>
                <w:sz w:val="15"/>
                <w:szCs w:val="15"/>
                <w:lang w:val="en-US" w:eastAsia="zh-CN"/>
              </w:rPr>
              <w:t>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c>
          <w:tcPr>
            <w:tcW w:w="1800" w:type="dxa"/>
            <w:vAlign w:val="center"/>
          </w:tcPr>
          <w:p w14:paraId="7CF6045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4CA3343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3FDB2AC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《甘肃省石羊河流域地下水资源管理办法》第四十条 违反本办法的其他行为，法律、法规已有处罚规定的，从其规定。</w:t>
            </w:r>
          </w:p>
        </w:tc>
        <w:tc>
          <w:tcPr>
            <w:tcW w:w="604" w:type="dxa"/>
            <w:vAlign w:val="center"/>
          </w:tcPr>
          <w:p w14:paraId="4E1DFE77">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7943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BCDA1D2">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14</w:t>
            </w:r>
          </w:p>
        </w:tc>
        <w:tc>
          <w:tcPr>
            <w:tcW w:w="868" w:type="dxa"/>
            <w:vAlign w:val="center"/>
          </w:tcPr>
          <w:p w14:paraId="2251CC4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对以监测、勘探为目的的地下水取水工程逾期不补办备案手续行为的行政处罚</w:t>
            </w:r>
          </w:p>
        </w:tc>
        <w:tc>
          <w:tcPr>
            <w:tcW w:w="967" w:type="dxa"/>
            <w:shd w:val="clear" w:color="auto" w:fill="auto"/>
            <w:vAlign w:val="center"/>
          </w:tcPr>
          <w:p w14:paraId="486DC03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79B7D0D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5DC0B0E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59B8677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E95349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364CC69">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《地下水管理条例》第六十一条 以监测、勘探为目的的地下水取水工程在施工前应当备案而未备案的，由</w:t>
            </w:r>
            <w:r>
              <w:rPr>
                <w:rFonts w:hint="default" w:asciiTheme="minorEastAsia" w:hAnsiTheme="minorEastAsia" w:eastAsiaTheme="minorEastAsia" w:cstheme="minorEastAsia"/>
                <w:spacing w:val="1"/>
                <w:sz w:val="15"/>
                <w:szCs w:val="15"/>
                <w:lang w:val="en-US" w:eastAsia="zh-CN"/>
              </w:rPr>
              <w:t>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p w14:paraId="26C526B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F09C64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0821F0A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5FA49CA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《甘肃省石羊河流域地下水资源管理办法》第四十条 违反本办法的其他行为，法律、法规已有处罚规定的，从其规定。</w:t>
            </w:r>
          </w:p>
        </w:tc>
        <w:tc>
          <w:tcPr>
            <w:tcW w:w="604" w:type="dxa"/>
            <w:vAlign w:val="center"/>
          </w:tcPr>
          <w:p w14:paraId="421F886E">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5ABC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D47AD89">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15</w:t>
            </w:r>
          </w:p>
        </w:tc>
        <w:tc>
          <w:tcPr>
            <w:tcW w:w="868" w:type="dxa"/>
            <w:vAlign w:val="center"/>
          </w:tcPr>
          <w:p w14:paraId="1BE11EA4">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对黑河干流不执行年度水量调度方案、月水量调度方案、应急水量调度预案及实施方案、实时调度指令等行为的行政处罚</w:t>
            </w:r>
          </w:p>
        </w:tc>
        <w:tc>
          <w:tcPr>
            <w:tcW w:w="967" w:type="dxa"/>
            <w:shd w:val="clear" w:color="auto" w:fill="auto"/>
            <w:vAlign w:val="center"/>
          </w:tcPr>
          <w:p w14:paraId="284472B5">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行政处罚</w:t>
            </w:r>
          </w:p>
        </w:tc>
        <w:tc>
          <w:tcPr>
            <w:tcW w:w="1165" w:type="dxa"/>
            <w:shd w:val="clear" w:color="auto" w:fill="auto"/>
            <w:vAlign w:val="center"/>
          </w:tcPr>
          <w:p w14:paraId="64E1539B">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山丹县水务局</w:t>
            </w:r>
          </w:p>
        </w:tc>
        <w:tc>
          <w:tcPr>
            <w:tcW w:w="1046" w:type="dxa"/>
            <w:shd w:val="clear" w:color="auto" w:fill="auto"/>
            <w:vAlign w:val="center"/>
          </w:tcPr>
          <w:p w14:paraId="22C1E168">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水利</w:t>
            </w:r>
          </w:p>
        </w:tc>
        <w:tc>
          <w:tcPr>
            <w:tcW w:w="1066" w:type="dxa"/>
            <w:shd w:val="clear" w:color="auto" w:fill="auto"/>
            <w:vAlign w:val="center"/>
          </w:tcPr>
          <w:p w14:paraId="53D391F1">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县级</w:t>
            </w:r>
          </w:p>
        </w:tc>
        <w:tc>
          <w:tcPr>
            <w:tcW w:w="1743" w:type="dxa"/>
            <w:vAlign w:val="center"/>
          </w:tcPr>
          <w:p w14:paraId="4832DB05">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800" w:type="dxa"/>
            <w:vAlign w:val="center"/>
          </w:tcPr>
          <w:p w14:paraId="4703CAB6">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800" w:type="dxa"/>
            <w:vAlign w:val="center"/>
          </w:tcPr>
          <w:p w14:paraId="58A46B9D">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125" w:type="dxa"/>
            <w:vAlign w:val="center"/>
          </w:tcPr>
          <w:p w14:paraId="0FCD8FCF">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《黑河干流水量调度管理办法》第二十八条 违反本办法规定，有下列行为之一的，责令改正，予以通报批评，对负有责任的主管人员和其他直接责任人员，由其上级主管部门、单位或者监察机关依法给予处分；构成犯罪的，依法追究刑事责任：</w:t>
            </w:r>
            <w:r>
              <w:rPr>
                <w:rFonts w:hint="eastAsia" w:asciiTheme="minorEastAsia" w:hAnsiTheme="minorEastAsia" w:eastAsiaTheme="minorEastAsia" w:cstheme="minorEastAsia"/>
                <w:spacing w:val="1"/>
                <w:sz w:val="15"/>
                <w:szCs w:val="15"/>
                <w:highlight w:val="none"/>
                <w:lang w:val="en-US" w:eastAsia="zh-CN"/>
              </w:rPr>
              <w:br w:type="textWrapping"/>
            </w:r>
            <w:r>
              <w:rPr>
                <w:rFonts w:hint="eastAsia" w:asciiTheme="minorEastAsia" w:hAnsiTheme="minorEastAsia" w:eastAsiaTheme="minorEastAsia" w:cstheme="minorEastAsia"/>
                <w:spacing w:val="1"/>
                <w:sz w:val="15"/>
                <w:szCs w:val="15"/>
                <w:highlight w:val="none"/>
                <w:lang w:val="en-US" w:eastAsia="zh-CN"/>
              </w:rPr>
              <w:t xml:space="preserve">    （一）不执行年度水量调度方案、月水量调度方案、应急水量调度预案及实施方案、实时调度指令的；</w:t>
            </w:r>
            <w:r>
              <w:rPr>
                <w:rFonts w:hint="eastAsia" w:asciiTheme="minorEastAsia" w:hAnsiTheme="minorEastAsia" w:eastAsiaTheme="minorEastAsia" w:cstheme="minorEastAsia"/>
                <w:spacing w:val="1"/>
                <w:sz w:val="15"/>
                <w:szCs w:val="15"/>
                <w:highlight w:val="none"/>
                <w:lang w:val="en-US" w:eastAsia="zh-CN"/>
              </w:rPr>
              <w:br w:type="textWrapping"/>
            </w:r>
            <w:r>
              <w:rPr>
                <w:rFonts w:hint="eastAsia" w:asciiTheme="minorEastAsia" w:hAnsiTheme="minorEastAsia" w:eastAsiaTheme="minorEastAsia" w:cstheme="minorEastAsia"/>
                <w:spacing w:val="1"/>
                <w:sz w:val="15"/>
                <w:szCs w:val="15"/>
                <w:highlight w:val="none"/>
                <w:lang w:val="en-US" w:eastAsia="zh-CN"/>
              </w:rPr>
              <w:t xml:space="preserve">    （二）水库、水电站下泄流量和水量不符合规定的控制指标，对水量调度产生严重影响的；</w:t>
            </w:r>
            <w:r>
              <w:rPr>
                <w:rFonts w:hint="eastAsia" w:asciiTheme="minorEastAsia" w:hAnsiTheme="minorEastAsia" w:eastAsiaTheme="minorEastAsia" w:cstheme="minorEastAsia"/>
                <w:spacing w:val="1"/>
                <w:sz w:val="15"/>
                <w:szCs w:val="15"/>
                <w:highlight w:val="none"/>
                <w:lang w:val="en-US" w:eastAsia="zh-CN"/>
              </w:rPr>
              <w:br w:type="textWrapping"/>
            </w:r>
            <w:r>
              <w:rPr>
                <w:rFonts w:hint="eastAsia" w:asciiTheme="minorEastAsia" w:hAnsiTheme="minorEastAsia" w:eastAsiaTheme="minorEastAsia" w:cstheme="minorEastAsia"/>
                <w:spacing w:val="1"/>
                <w:sz w:val="15"/>
                <w:szCs w:val="15"/>
                <w:highlight w:val="none"/>
                <w:lang w:val="en-US" w:eastAsia="zh-CN"/>
              </w:rPr>
              <w:t xml:space="preserve">    （三）未按要求及时上报、虚假填报或者篡改水文监测数据、取用水量数据、用水计划建议、水库和水电站运行计划建议及实施情况数据或者年度水量调度情况等资料，对水量调度产生严重影响的；</w:t>
            </w:r>
            <w:r>
              <w:rPr>
                <w:rFonts w:hint="eastAsia" w:asciiTheme="minorEastAsia" w:hAnsiTheme="minorEastAsia" w:eastAsiaTheme="minorEastAsia" w:cstheme="minorEastAsia"/>
                <w:spacing w:val="1"/>
                <w:sz w:val="15"/>
                <w:szCs w:val="15"/>
                <w:highlight w:val="none"/>
                <w:lang w:val="en-US" w:eastAsia="zh-CN"/>
              </w:rPr>
              <w:br w:type="textWrapping"/>
            </w:r>
            <w:r>
              <w:rPr>
                <w:rFonts w:hint="eastAsia" w:asciiTheme="minorEastAsia" w:hAnsiTheme="minorEastAsia" w:eastAsiaTheme="minorEastAsia" w:cstheme="minorEastAsia"/>
                <w:spacing w:val="1"/>
                <w:sz w:val="15"/>
                <w:szCs w:val="15"/>
                <w:highlight w:val="none"/>
                <w:lang w:val="en-US" w:eastAsia="zh-CN"/>
              </w:rPr>
              <w:t xml:space="preserve">    （四）不履行监督检查职责，或者发现违法行为不予查处的；</w:t>
            </w:r>
            <w:r>
              <w:rPr>
                <w:rFonts w:hint="eastAsia" w:asciiTheme="minorEastAsia" w:hAnsiTheme="minorEastAsia" w:eastAsiaTheme="minorEastAsia" w:cstheme="minorEastAsia"/>
                <w:spacing w:val="1"/>
                <w:sz w:val="15"/>
                <w:szCs w:val="15"/>
                <w:highlight w:val="none"/>
                <w:lang w:val="en-US" w:eastAsia="zh-CN"/>
              </w:rPr>
              <w:br w:type="textWrapping"/>
            </w:r>
            <w:r>
              <w:rPr>
                <w:rFonts w:hint="eastAsia" w:asciiTheme="minorEastAsia" w:hAnsiTheme="minorEastAsia" w:eastAsiaTheme="minorEastAsia" w:cstheme="minorEastAsia"/>
                <w:spacing w:val="1"/>
                <w:sz w:val="15"/>
                <w:szCs w:val="15"/>
                <w:highlight w:val="none"/>
                <w:lang w:val="en-US" w:eastAsia="zh-CN"/>
              </w:rPr>
              <w:t xml:space="preserve">    （五）其他滥用职权、玩忽职守、徇私舞弊的行为。</w:t>
            </w:r>
          </w:p>
        </w:tc>
        <w:tc>
          <w:tcPr>
            <w:tcW w:w="1513" w:type="dxa"/>
            <w:vAlign w:val="center"/>
          </w:tcPr>
          <w:p w14:paraId="65A2D451">
            <w:pPr>
              <w:spacing w:line="240" w:lineRule="exact"/>
              <w:jc w:val="left"/>
              <w:rPr>
                <w:rFonts w:hint="eastAsia" w:asciiTheme="minorEastAsia" w:hAnsiTheme="minorEastAsia" w:eastAsiaTheme="minorEastAsia" w:cstheme="minorEastAsia"/>
                <w:spacing w:val="1"/>
                <w:sz w:val="15"/>
                <w:szCs w:val="15"/>
                <w:highlight w:val="green"/>
                <w:lang w:val="en-US" w:eastAsia="zh-CN"/>
              </w:rPr>
            </w:pPr>
          </w:p>
        </w:tc>
        <w:tc>
          <w:tcPr>
            <w:tcW w:w="604" w:type="dxa"/>
            <w:vAlign w:val="center"/>
          </w:tcPr>
          <w:p w14:paraId="6BF575D7">
            <w:pPr>
              <w:spacing w:line="240" w:lineRule="exact"/>
              <w:jc w:val="left"/>
              <w:rPr>
                <w:rFonts w:hint="eastAsia" w:asciiTheme="minorEastAsia" w:hAnsiTheme="minorEastAsia" w:eastAsiaTheme="minorEastAsia" w:cstheme="minorEastAsia"/>
                <w:spacing w:val="1"/>
                <w:sz w:val="15"/>
                <w:szCs w:val="15"/>
                <w:highlight w:val="green"/>
                <w:lang w:val="en-US" w:eastAsia="zh-CN"/>
              </w:rPr>
            </w:pPr>
          </w:p>
        </w:tc>
      </w:tr>
      <w:tr w14:paraId="74AF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38928BB">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16</w:t>
            </w:r>
          </w:p>
        </w:tc>
        <w:tc>
          <w:tcPr>
            <w:tcW w:w="868" w:type="dxa"/>
            <w:vAlign w:val="center"/>
          </w:tcPr>
          <w:p w14:paraId="77FE3F9F">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对业主单位或者其委托的从事建设项目水资源论证工作的单位在建设项目水资源论证工作中弄虚作假行为的行政处罚</w:t>
            </w:r>
          </w:p>
        </w:tc>
        <w:tc>
          <w:tcPr>
            <w:tcW w:w="967" w:type="dxa"/>
            <w:shd w:val="clear" w:color="auto" w:fill="auto"/>
            <w:vAlign w:val="center"/>
          </w:tcPr>
          <w:p w14:paraId="690F64A0">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行政处罚</w:t>
            </w:r>
          </w:p>
        </w:tc>
        <w:tc>
          <w:tcPr>
            <w:tcW w:w="1165" w:type="dxa"/>
            <w:shd w:val="clear" w:color="auto" w:fill="auto"/>
            <w:vAlign w:val="center"/>
          </w:tcPr>
          <w:p w14:paraId="0FD98819">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山丹县水务局</w:t>
            </w:r>
          </w:p>
        </w:tc>
        <w:tc>
          <w:tcPr>
            <w:tcW w:w="1046" w:type="dxa"/>
            <w:shd w:val="clear" w:color="auto" w:fill="auto"/>
            <w:vAlign w:val="center"/>
          </w:tcPr>
          <w:p w14:paraId="336A1311">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水利</w:t>
            </w:r>
          </w:p>
        </w:tc>
        <w:tc>
          <w:tcPr>
            <w:tcW w:w="1066" w:type="dxa"/>
            <w:shd w:val="clear" w:color="auto" w:fill="auto"/>
            <w:vAlign w:val="center"/>
          </w:tcPr>
          <w:p w14:paraId="19B21571">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县级</w:t>
            </w:r>
          </w:p>
        </w:tc>
        <w:tc>
          <w:tcPr>
            <w:tcW w:w="1743" w:type="dxa"/>
            <w:vAlign w:val="center"/>
          </w:tcPr>
          <w:p w14:paraId="3C7229E2">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800" w:type="dxa"/>
            <w:vAlign w:val="center"/>
          </w:tcPr>
          <w:p w14:paraId="74C54862">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800" w:type="dxa"/>
            <w:vAlign w:val="center"/>
          </w:tcPr>
          <w:p w14:paraId="2C5E6406">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125" w:type="dxa"/>
            <w:vAlign w:val="center"/>
          </w:tcPr>
          <w:p w14:paraId="3B828095">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《建设项目水资源论证管理办法》第十二条 业主单位或者其委托的从事建设项目水资源论证工作的单位，在建设项目水资源论证工作中弄虚作假的，由</w:t>
            </w:r>
            <w:r>
              <w:rPr>
                <w:rFonts w:hint="default" w:asciiTheme="minorEastAsia" w:hAnsiTheme="minorEastAsia" w:eastAsiaTheme="minorEastAsia" w:cstheme="minorEastAsia"/>
                <w:spacing w:val="1"/>
                <w:sz w:val="15"/>
                <w:szCs w:val="15"/>
                <w:highlight w:val="none"/>
                <w:lang w:val="en-US" w:eastAsia="zh-CN"/>
              </w:rPr>
              <w:t>水行政主管部门处违法所得3倍以下，最高不超过3万元的罚款。违反《取水许可和水资源费征收管理条例》第五十条的，依照其规定处罚。</w:t>
            </w:r>
          </w:p>
        </w:tc>
        <w:tc>
          <w:tcPr>
            <w:tcW w:w="1513" w:type="dxa"/>
            <w:vAlign w:val="center"/>
          </w:tcPr>
          <w:p w14:paraId="48F6DD4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49104F75">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704A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C1F4C0A">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17</w:t>
            </w:r>
          </w:p>
        </w:tc>
        <w:tc>
          <w:tcPr>
            <w:tcW w:w="868" w:type="dxa"/>
            <w:vAlign w:val="center"/>
          </w:tcPr>
          <w:p w14:paraId="3CC5C9EE">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对建设项目的节水设施未建成或没有达到国家规定的要求擅自投入使用行为的处罚</w:t>
            </w:r>
          </w:p>
        </w:tc>
        <w:tc>
          <w:tcPr>
            <w:tcW w:w="967" w:type="dxa"/>
            <w:shd w:val="clear" w:color="auto" w:fill="auto"/>
            <w:vAlign w:val="center"/>
          </w:tcPr>
          <w:p w14:paraId="70886FAD">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行政处罚</w:t>
            </w:r>
          </w:p>
        </w:tc>
        <w:tc>
          <w:tcPr>
            <w:tcW w:w="1165" w:type="dxa"/>
            <w:shd w:val="clear" w:color="auto" w:fill="auto"/>
            <w:vAlign w:val="center"/>
          </w:tcPr>
          <w:p w14:paraId="14760EB8">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山丹县水务局</w:t>
            </w:r>
          </w:p>
        </w:tc>
        <w:tc>
          <w:tcPr>
            <w:tcW w:w="1046" w:type="dxa"/>
            <w:shd w:val="clear" w:color="auto" w:fill="auto"/>
            <w:vAlign w:val="center"/>
          </w:tcPr>
          <w:p w14:paraId="4DDE9524">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水利</w:t>
            </w:r>
          </w:p>
        </w:tc>
        <w:tc>
          <w:tcPr>
            <w:tcW w:w="1066" w:type="dxa"/>
            <w:shd w:val="clear" w:color="auto" w:fill="auto"/>
            <w:vAlign w:val="center"/>
          </w:tcPr>
          <w:p w14:paraId="430AC9FF">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县级</w:t>
            </w:r>
          </w:p>
        </w:tc>
        <w:tc>
          <w:tcPr>
            <w:tcW w:w="1743" w:type="dxa"/>
            <w:vAlign w:val="center"/>
          </w:tcPr>
          <w:p w14:paraId="4DFE0D70">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《中华人民共和国水法》第七十一条 建设项目的节水设施没有建成或者没有达到国家规定的要求，擅自投入使用的，由</w:t>
            </w:r>
            <w:r>
              <w:rPr>
                <w:rFonts w:hint="default" w:asciiTheme="minorEastAsia" w:hAnsiTheme="minorEastAsia" w:eastAsiaTheme="minorEastAsia" w:cstheme="minorEastAsia"/>
                <w:spacing w:val="1"/>
                <w:sz w:val="15"/>
                <w:szCs w:val="15"/>
                <w:highlight w:val="none"/>
                <w:lang w:val="en-US" w:eastAsia="zh-CN"/>
              </w:rPr>
              <w:t>县级以上人民政府有关部门或者流域管理机构依据职权，责令停止使用，限期改正，处五万元以上十万元以下的罚款</w:t>
            </w:r>
          </w:p>
        </w:tc>
        <w:tc>
          <w:tcPr>
            <w:tcW w:w="1800" w:type="dxa"/>
            <w:vAlign w:val="center"/>
          </w:tcPr>
          <w:p w14:paraId="0EFF7AB3">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800" w:type="dxa"/>
            <w:vAlign w:val="center"/>
          </w:tcPr>
          <w:p w14:paraId="3C223C49">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《甘肃省节约用水条例》第五十三条 违反本条例规定，建设项目的节水设施没有建成或者没有达到国家规定的要求，擅自投入使用的，由县级以上人民政府有关部门依据职权，责令停止使用，限期改正，处五万元以上十万元以下的罚款。</w:t>
            </w:r>
          </w:p>
          <w:p w14:paraId="1A3345DB">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《甘肃省实施&lt;中华人民共和国水法&gt;办法》第六十条 违反本办法规定，建设项目的节水设施没有建成或者没有达到国家规定的要求，擅自投入使用的，由县级以上人民政府有关部门依据职权，责令停止使用，限期改正，处五万元以上十万元以下的罚款。</w:t>
            </w:r>
          </w:p>
        </w:tc>
        <w:tc>
          <w:tcPr>
            <w:tcW w:w="1125" w:type="dxa"/>
            <w:vAlign w:val="center"/>
          </w:tcPr>
          <w:p w14:paraId="68724816">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513" w:type="dxa"/>
            <w:vAlign w:val="center"/>
          </w:tcPr>
          <w:p w14:paraId="6D76C9C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1623A77F">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04CD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9CD60B0">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18</w:t>
            </w:r>
          </w:p>
        </w:tc>
        <w:tc>
          <w:tcPr>
            <w:tcW w:w="868" w:type="dxa"/>
            <w:vAlign w:val="center"/>
          </w:tcPr>
          <w:p w14:paraId="29B06DB3">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对擅自停止使用节水设施行为的行政处罚</w:t>
            </w:r>
          </w:p>
        </w:tc>
        <w:tc>
          <w:tcPr>
            <w:tcW w:w="967" w:type="dxa"/>
            <w:shd w:val="clear" w:color="auto" w:fill="auto"/>
            <w:vAlign w:val="center"/>
          </w:tcPr>
          <w:p w14:paraId="6E9CCE90">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行政处罚</w:t>
            </w:r>
          </w:p>
        </w:tc>
        <w:tc>
          <w:tcPr>
            <w:tcW w:w="1165" w:type="dxa"/>
            <w:shd w:val="clear" w:color="auto" w:fill="auto"/>
            <w:vAlign w:val="center"/>
          </w:tcPr>
          <w:p w14:paraId="2B563B2B">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山丹县水务局</w:t>
            </w:r>
          </w:p>
        </w:tc>
        <w:tc>
          <w:tcPr>
            <w:tcW w:w="1046" w:type="dxa"/>
            <w:shd w:val="clear" w:color="auto" w:fill="auto"/>
            <w:vAlign w:val="center"/>
          </w:tcPr>
          <w:p w14:paraId="31FA7F0F">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水利</w:t>
            </w:r>
          </w:p>
        </w:tc>
        <w:tc>
          <w:tcPr>
            <w:tcW w:w="1066" w:type="dxa"/>
            <w:shd w:val="clear" w:color="auto" w:fill="auto"/>
            <w:vAlign w:val="center"/>
          </w:tcPr>
          <w:p w14:paraId="47AD11BD">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县级</w:t>
            </w:r>
          </w:p>
        </w:tc>
        <w:tc>
          <w:tcPr>
            <w:tcW w:w="1743" w:type="dxa"/>
            <w:vAlign w:val="center"/>
          </w:tcPr>
          <w:p w14:paraId="0BC777E9">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800" w:type="dxa"/>
            <w:vAlign w:val="center"/>
          </w:tcPr>
          <w:p w14:paraId="58DF7867">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800" w:type="dxa"/>
            <w:vAlign w:val="center"/>
          </w:tcPr>
          <w:p w14:paraId="3C3A4C26">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125" w:type="dxa"/>
            <w:vAlign w:val="center"/>
          </w:tcPr>
          <w:p w14:paraId="0BE401B5">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《取水许可管理办法》第四十九条 取水单位或者个人违反本办法规定，有下列行为之一的，由</w:t>
            </w:r>
            <w:r>
              <w:rPr>
                <w:rFonts w:hint="default" w:asciiTheme="minorEastAsia" w:hAnsiTheme="minorEastAsia" w:eastAsiaTheme="minorEastAsia" w:cstheme="minorEastAsia"/>
                <w:spacing w:val="1"/>
                <w:sz w:val="15"/>
                <w:szCs w:val="15"/>
                <w:highlight w:val="none"/>
                <w:lang w:val="en-US" w:eastAsia="zh-CN"/>
              </w:rPr>
              <w:t>取水审批机关责令其限期改正，并可处1000元以下罚款：</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（一）擅自停止使用节水设施的。</w:t>
            </w:r>
          </w:p>
        </w:tc>
        <w:tc>
          <w:tcPr>
            <w:tcW w:w="1513" w:type="dxa"/>
            <w:vAlign w:val="center"/>
          </w:tcPr>
          <w:p w14:paraId="7508E8F3">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604" w:type="dxa"/>
            <w:vAlign w:val="center"/>
          </w:tcPr>
          <w:p w14:paraId="225B85D6">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r>
      <w:tr w14:paraId="4038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A147592">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19</w:t>
            </w:r>
          </w:p>
        </w:tc>
        <w:tc>
          <w:tcPr>
            <w:tcW w:w="868" w:type="dxa"/>
            <w:vAlign w:val="center"/>
          </w:tcPr>
          <w:p w14:paraId="377AAF06">
            <w:pPr>
              <w:spacing w:line="240" w:lineRule="exact"/>
              <w:ind w:firstLine="208" w:firstLineChars="0"/>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供水单位对供水水压不符合国家规定标准的或者擅自停止供水或者未履行停水通知义务的或者未按照规定检修供水设施或者在供水设施发生故障后未及时组织抢修行为的行政处罚</w:t>
            </w:r>
          </w:p>
        </w:tc>
        <w:tc>
          <w:tcPr>
            <w:tcW w:w="967" w:type="dxa"/>
            <w:shd w:val="clear" w:color="auto" w:fill="auto"/>
            <w:vAlign w:val="center"/>
          </w:tcPr>
          <w:p w14:paraId="0D1F0C80">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行政处罚</w:t>
            </w:r>
          </w:p>
        </w:tc>
        <w:tc>
          <w:tcPr>
            <w:tcW w:w="1165" w:type="dxa"/>
            <w:shd w:val="clear" w:color="auto" w:fill="auto"/>
            <w:vAlign w:val="center"/>
          </w:tcPr>
          <w:p w14:paraId="6DA434A3">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山丹县水务局</w:t>
            </w:r>
          </w:p>
        </w:tc>
        <w:tc>
          <w:tcPr>
            <w:tcW w:w="1046" w:type="dxa"/>
            <w:shd w:val="clear" w:color="auto" w:fill="auto"/>
            <w:vAlign w:val="center"/>
          </w:tcPr>
          <w:p w14:paraId="54C7709D">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水利</w:t>
            </w:r>
          </w:p>
        </w:tc>
        <w:tc>
          <w:tcPr>
            <w:tcW w:w="1066" w:type="dxa"/>
            <w:shd w:val="clear" w:color="auto" w:fill="auto"/>
            <w:vAlign w:val="center"/>
          </w:tcPr>
          <w:p w14:paraId="08811E4B">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县级</w:t>
            </w:r>
          </w:p>
        </w:tc>
        <w:tc>
          <w:tcPr>
            <w:tcW w:w="1743" w:type="dxa"/>
            <w:vAlign w:val="center"/>
          </w:tcPr>
          <w:p w14:paraId="3896AA4C">
            <w:pPr>
              <w:spacing w:line="240" w:lineRule="exact"/>
              <w:jc w:val="left"/>
              <w:rPr>
                <w:rFonts w:hint="default" w:asciiTheme="minorEastAsia" w:hAnsiTheme="minorEastAsia" w:eastAsiaTheme="minorEastAsia" w:cstheme="minorEastAsia"/>
                <w:spacing w:val="1"/>
                <w:sz w:val="15"/>
                <w:szCs w:val="15"/>
                <w:highlight w:val="none"/>
                <w:lang w:val="en-US" w:eastAsia="zh-CN"/>
              </w:rPr>
            </w:pPr>
          </w:p>
        </w:tc>
        <w:tc>
          <w:tcPr>
            <w:tcW w:w="1800" w:type="dxa"/>
            <w:vAlign w:val="center"/>
          </w:tcPr>
          <w:p w14:paraId="0EED8D4C">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800" w:type="dxa"/>
            <w:vAlign w:val="center"/>
          </w:tcPr>
          <w:p w14:paraId="78E596AE">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甘肃省农村饮用水供水管理条例》第三十九条第一款 供水单位违反本条例规定，有下列情形之一的，由县级以上人民政府供水主管部门责令改正；拒不改正的，处二万元以上三万元以下罚款；情节严重的，报经县级以上人民政府批准，可以责令停业整顿；对直接负责的主管人员和其他直接责任人员依法给予处分：</w:t>
            </w:r>
          </w:p>
          <w:p w14:paraId="58EE490F">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（一） 供水水压不符合国家规定标准的；</w:t>
            </w:r>
          </w:p>
          <w:p w14:paraId="7E95CC1C">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（二） 擅自停止供水或者未履行停水通知义务的；</w:t>
            </w:r>
          </w:p>
          <w:p w14:paraId="6A0CC368">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（三） 未按照规定检修供水设施或者在供水设施发生故障后未及时组织抢修的。</w:t>
            </w:r>
          </w:p>
        </w:tc>
        <w:tc>
          <w:tcPr>
            <w:tcW w:w="1125" w:type="dxa"/>
            <w:vAlign w:val="center"/>
          </w:tcPr>
          <w:p w14:paraId="2EF9BCE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57F9A12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0E7FD0C9">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6095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2186B44">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20</w:t>
            </w:r>
          </w:p>
        </w:tc>
        <w:tc>
          <w:tcPr>
            <w:tcW w:w="868" w:type="dxa"/>
            <w:vAlign w:val="center"/>
          </w:tcPr>
          <w:p w14:paraId="1EBEE04C">
            <w:pPr>
              <w:spacing w:line="240" w:lineRule="exact"/>
              <w:ind w:firstLine="208" w:firstLineChars="0"/>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对供水单位供水水质不符合国家规定标准行为的行政处罚</w:t>
            </w:r>
          </w:p>
        </w:tc>
        <w:tc>
          <w:tcPr>
            <w:tcW w:w="967" w:type="dxa"/>
            <w:shd w:val="clear" w:color="auto" w:fill="auto"/>
            <w:vAlign w:val="center"/>
          </w:tcPr>
          <w:p w14:paraId="4A601E69">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行政处罚</w:t>
            </w:r>
          </w:p>
        </w:tc>
        <w:tc>
          <w:tcPr>
            <w:tcW w:w="1165" w:type="dxa"/>
            <w:shd w:val="clear" w:color="auto" w:fill="auto"/>
            <w:vAlign w:val="center"/>
          </w:tcPr>
          <w:p w14:paraId="52E066E5">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山丹县水务局</w:t>
            </w:r>
          </w:p>
        </w:tc>
        <w:tc>
          <w:tcPr>
            <w:tcW w:w="1046" w:type="dxa"/>
            <w:shd w:val="clear" w:color="auto" w:fill="auto"/>
            <w:vAlign w:val="center"/>
          </w:tcPr>
          <w:p w14:paraId="2F109D6B">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水利</w:t>
            </w:r>
          </w:p>
        </w:tc>
        <w:tc>
          <w:tcPr>
            <w:tcW w:w="1066" w:type="dxa"/>
            <w:shd w:val="clear" w:color="auto" w:fill="auto"/>
            <w:vAlign w:val="center"/>
          </w:tcPr>
          <w:p w14:paraId="1AD17D59">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县级</w:t>
            </w:r>
          </w:p>
        </w:tc>
        <w:tc>
          <w:tcPr>
            <w:tcW w:w="1743" w:type="dxa"/>
            <w:vAlign w:val="center"/>
          </w:tcPr>
          <w:p w14:paraId="3AE98C57">
            <w:pPr>
              <w:spacing w:line="240" w:lineRule="exact"/>
              <w:jc w:val="left"/>
              <w:rPr>
                <w:rFonts w:hint="default" w:asciiTheme="minorEastAsia" w:hAnsiTheme="minorEastAsia" w:eastAsiaTheme="minorEastAsia" w:cstheme="minorEastAsia"/>
                <w:spacing w:val="1"/>
                <w:sz w:val="15"/>
                <w:szCs w:val="15"/>
                <w:highlight w:val="none"/>
                <w:lang w:val="en-US" w:eastAsia="zh-CN"/>
              </w:rPr>
            </w:pPr>
          </w:p>
        </w:tc>
        <w:tc>
          <w:tcPr>
            <w:tcW w:w="1800" w:type="dxa"/>
            <w:vAlign w:val="center"/>
          </w:tcPr>
          <w:p w14:paraId="27C1D683">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800" w:type="dxa"/>
            <w:vAlign w:val="center"/>
          </w:tcPr>
          <w:p w14:paraId="340E92A0">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《甘肃省农村饮用水供水管理条例》第三十九条第二款 供水单位供水水质不符合国家规定标准的，由所在地市（州）、县（市、区）人民政府供水主管部门责令改正，处二万元以上二十万元以下罚款；情节严重的，报经县级以上人民政府批准，可以责令停业整顿；对直接负责的主管人员和其他直接责任人员依法给予处分。</w:t>
            </w:r>
          </w:p>
        </w:tc>
        <w:tc>
          <w:tcPr>
            <w:tcW w:w="1125" w:type="dxa"/>
            <w:vAlign w:val="center"/>
          </w:tcPr>
          <w:p w14:paraId="645A0BE8">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0499216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41D2B79A">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0A3F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66BB3011">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21</w:t>
            </w:r>
          </w:p>
        </w:tc>
        <w:tc>
          <w:tcPr>
            <w:tcW w:w="868" w:type="dxa"/>
            <w:vAlign w:val="center"/>
          </w:tcPr>
          <w:p w14:paraId="3CF023F4">
            <w:pPr>
              <w:spacing w:line="240" w:lineRule="exact"/>
              <w:ind w:firstLine="208" w:firstLineChars="0"/>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对拒不安装生活用水分户计量水表行为的行政处罚</w:t>
            </w:r>
          </w:p>
        </w:tc>
        <w:tc>
          <w:tcPr>
            <w:tcW w:w="967" w:type="dxa"/>
            <w:shd w:val="clear" w:color="auto" w:fill="auto"/>
            <w:vAlign w:val="center"/>
          </w:tcPr>
          <w:p w14:paraId="2BE34D1E">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行政处罚</w:t>
            </w:r>
          </w:p>
        </w:tc>
        <w:tc>
          <w:tcPr>
            <w:tcW w:w="1165" w:type="dxa"/>
            <w:shd w:val="clear" w:color="auto" w:fill="auto"/>
            <w:vAlign w:val="center"/>
          </w:tcPr>
          <w:p w14:paraId="181BF66B">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山丹县水务局</w:t>
            </w:r>
          </w:p>
        </w:tc>
        <w:tc>
          <w:tcPr>
            <w:tcW w:w="1046" w:type="dxa"/>
            <w:shd w:val="clear" w:color="auto" w:fill="auto"/>
            <w:vAlign w:val="center"/>
          </w:tcPr>
          <w:p w14:paraId="3B31D97F">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水利</w:t>
            </w:r>
          </w:p>
        </w:tc>
        <w:tc>
          <w:tcPr>
            <w:tcW w:w="1066" w:type="dxa"/>
            <w:shd w:val="clear" w:color="auto" w:fill="auto"/>
            <w:vAlign w:val="center"/>
          </w:tcPr>
          <w:p w14:paraId="5956E558">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县级</w:t>
            </w:r>
          </w:p>
        </w:tc>
        <w:tc>
          <w:tcPr>
            <w:tcW w:w="1743" w:type="dxa"/>
            <w:vAlign w:val="center"/>
          </w:tcPr>
          <w:p w14:paraId="0F3B68FC">
            <w:pPr>
              <w:spacing w:line="240" w:lineRule="exact"/>
              <w:jc w:val="left"/>
              <w:rPr>
                <w:rFonts w:hint="default" w:asciiTheme="minorEastAsia" w:hAnsiTheme="minorEastAsia" w:eastAsiaTheme="minorEastAsia" w:cstheme="minorEastAsia"/>
                <w:spacing w:val="1"/>
                <w:sz w:val="15"/>
                <w:szCs w:val="15"/>
                <w:highlight w:val="none"/>
                <w:lang w:val="en-US" w:eastAsia="zh-CN"/>
              </w:rPr>
            </w:pPr>
          </w:p>
        </w:tc>
        <w:tc>
          <w:tcPr>
            <w:tcW w:w="1800" w:type="dxa"/>
            <w:vAlign w:val="center"/>
          </w:tcPr>
          <w:p w14:paraId="6F2E6F9B">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800" w:type="dxa"/>
            <w:vAlign w:val="center"/>
          </w:tcPr>
          <w:p w14:paraId="095D0395">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《甘肃省实施&lt;中华人民共和国水法&gt;办法》第五十九条 违反本办法规定，拒不安装生活用水分户计量水表的，由供水行政主管部门责令其限期安装；逾期仍不安装的，按每户一百元计算处以罚款。</w:t>
            </w:r>
          </w:p>
        </w:tc>
        <w:tc>
          <w:tcPr>
            <w:tcW w:w="1125" w:type="dxa"/>
            <w:vAlign w:val="center"/>
          </w:tcPr>
          <w:p w14:paraId="549DAE9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5286746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5F53179">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7C6A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F814156">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22</w:t>
            </w:r>
          </w:p>
        </w:tc>
        <w:tc>
          <w:tcPr>
            <w:tcW w:w="868" w:type="dxa"/>
            <w:vAlign w:val="center"/>
          </w:tcPr>
          <w:p w14:paraId="288D6BE3">
            <w:pPr>
              <w:spacing w:line="240" w:lineRule="exact"/>
              <w:ind w:firstLine="208" w:firstLineChars="0"/>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color w:val="000000"/>
                <w:sz w:val="15"/>
                <w:szCs w:val="15"/>
                <w:shd w:val="clear" w:color="auto" w:fill="FFFFFF"/>
              </w:rPr>
              <w:t>对</w:t>
            </w:r>
            <w:r>
              <w:rPr>
                <w:rFonts w:hint="eastAsia" w:asciiTheme="minorEastAsia" w:hAnsiTheme="minorEastAsia" w:eastAsiaTheme="minorEastAsia" w:cstheme="minorEastAsia"/>
                <w:sz w:val="15"/>
                <w:szCs w:val="15"/>
              </w:rPr>
              <w:t>未经批准擅自启用已关闭机井取水、未依照批准的取水位置凿井取水、未经批准擅自改变取水用途、机井未经验收投入使用行为的行政处罚</w:t>
            </w:r>
          </w:p>
        </w:tc>
        <w:tc>
          <w:tcPr>
            <w:tcW w:w="967" w:type="dxa"/>
            <w:shd w:val="clear" w:color="auto" w:fill="auto"/>
            <w:vAlign w:val="center"/>
          </w:tcPr>
          <w:p w14:paraId="62E9E225">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行政处罚</w:t>
            </w:r>
          </w:p>
        </w:tc>
        <w:tc>
          <w:tcPr>
            <w:tcW w:w="1165" w:type="dxa"/>
            <w:shd w:val="clear" w:color="auto" w:fill="auto"/>
            <w:vAlign w:val="center"/>
          </w:tcPr>
          <w:p w14:paraId="671C3AEF">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山丹县水务局</w:t>
            </w:r>
          </w:p>
        </w:tc>
        <w:tc>
          <w:tcPr>
            <w:tcW w:w="1046" w:type="dxa"/>
            <w:shd w:val="clear" w:color="auto" w:fill="auto"/>
            <w:vAlign w:val="center"/>
          </w:tcPr>
          <w:p w14:paraId="445A5A16">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水利</w:t>
            </w:r>
          </w:p>
        </w:tc>
        <w:tc>
          <w:tcPr>
            <w:tcW w:w="1066" w:type="dxa"/>
            <w:shd w:val="clear" w:color="auto" w:fill="auto"/>
            <w:vAlign w:val="center"/>
          </w:tcPr>
          <w:p w14:paraId="7EAA5A43">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县级</w:t>
            </w:r>
          </w:p>
        </w:tc>
        <w:tc>
          <w:tcPr>
            <w:tcW w:w="1743" w:type="dxa"/>
            <w:vAlign w:val="center"/>
          </w:tcPr>
          <w:p w14:paraId="098A9301">
            <w:pPr>
              <w:spacing w:line="240" w:lineRule="exact"/>
              <w:jc w:val="left"/>
              <w:rPr>
                <w:rFonts w:hint="default" w:asciiTheme="minorEastAsia" w:hAnsiTheme="minorEastAsia" w:eastAsiaTheme="minorEastAsia" w:cstheme="minorEastAsia"/>
                <w:spacing w:val="1"/>
                <w:sz w:val="15"/>
                <w:szCs w:val="15"/>
                <w:highlight w:val="none"/>
                <w:lang w:val="en-US" w:eastAsia="zh-CN"/>
              </w:rPr>
            </w:pPr>
          </w:p>
        </w:tc>
        <w:tc>
          <w:tcPr>
            <w:tcW w:w="1800" w:type="dxa"/>
            <w:vAlign w:val="center"/>
          </w:tcPr>
          <w:p w14:paraId="31672A75">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800" w:type="dxa"/>
            <w:vAlign w:val="center"/>
          </w:tcPr>
          <w:p w14:paraId="66ABDAC1">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《甘肃省石羊河流域地下水管理办法》第三十九条 有下列情形之一的，由流域管理机构或者市、县（区）水行政主管部门予以处罚：</w:t>
            </w:r>
          </w:p>
          <w:p w14:paraId="4B757D6C">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（一）未经批准擅自启用已关闭机井取水的，责令回填，并处2万元以上10万元以下罚款；</w:t>
            </w:r>
          </w:p>
          <w:p w14:paraId="64475014">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（二）未依照批准的取水位置凿井取水的，对申请人处2万元以上10万元以下罚款；</w:t>
            </w:r>
          </w:p>
          <w:p w14:paraId="3FE936BB">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（三）未经批准擅自改变取水用途的，责令限期改正，并处2万元以上10万元以下罚款，逾期不改正的，吊销取水许可证；</w:t>
            </w:r>
          </w:p>
          <w:p w14:paraId="6EBD9D29">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（四）机井未经验收投入使用的，处5000元以上2万元以下罚款。</w:t>
            </w:r>
          </w:p>
        </w:tc>
        <w:tc>
          <w:tcPr>
            <w:tcW w:w="1125" w:type="dxa"/>
            <w:vAlign w:val="center"/>
          </w:tcPr>
          <w:p w14:paraId="14BED7E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62025378">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685D7208">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55AA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D2CC7A0">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23</w:t>
            </w:r>
          </w:p>
        </w:tc>
        <w:tc>
          <w:tcPr>
            <w:tcW w:w="868" w:type="dxa"/>
            <w:vAlign w:val="center"/>
          </w:tcPr>
          <w:p w14:paraId="519A1336">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对在河道管理范围内建设妨碍行洪的建筑物、构筑物，或者从事影响河势稳定、危害河岸堤防安全和其他妨碍河道行洪的活动，擅自修建水工程，或者建设桥梁、码头和其他拦河、跨河、临河建筑物、构筑物，铺设跨河管道、电缆等行为的行政处罚</w:t>
            </w:r>
          </w:p>
        </w:tc>
        <w:tc>
          <w:tcPr>
            <w:tcW w:w="967" w:type="dxa"/>
            <w:shd w:val="clear" w:color="auto" w:fill="auto"/>
            <w:vAlign w:val="center"/>
          </w:tcPr>
          <w:p w14:paraId="50371AD1">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行政处罚</w:t>
            </w:r>
          </w:p>
        </w:tc>
        <w:tc>
          <w:tcPr>
            <w:tcW w:w="1165" w:type="dxa"/>
            <w:shd w:val="clear" w:color="auto" w:fill="auto"/>
            <w:vAlign w:val="center"/>
          </w:tcPr>
          <w:p w14:paraId="219BD3B4">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山丹县水务局</w:t>
            </w:r>
          </w:p>
        </w:tc>
        <w:tc>
          <w:tcPr>
            <w:tcW w:w="1046" w:type="dxa"/>
            <w:shd w:val="clear" w:color="auto" w:fill="auto"/>
            <w:vAlign w:val="center"/>
          </w:tcPr>
          <w:p w14:paraId="056453C6">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水利</w:t>
            </w:r>
          </w:p>
        </w:tc>
        <w:tc>
          <w:tcPr>
            <w:tcW w:w="1066" w:type="dxa"/>
            <w:shd w:val="clear" w:color="auto" w:fill="auto"/>
            <w:vAlign w:val="center"/>
          </w:tcPr>
          <w:p w14:paraId="4169464E">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县级</w:t>
            </w:r>
          </w:p>
        </w:tc>
        <w:tc>
          <w:tcPr>
            <w:tcW w:w="1743" w:type="dxa"/>
            <w:vAlign w:val="center"/>
          </w:tcPr>
          <w:p w14:paraId="5BF4E637">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《中华人民共和国水法》第六十五条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14:paraId="0138FBEB">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xml:space="preserve">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14:paraId="3B6C6EB6">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xml:space="preserve">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14:paraId="74C18658">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 xml:space="preserve">   </w:t>
            </w:r>
            <w:r>
              <w:rPr>
                <w:rFonts w:hint="default" w:asciiTheme="minorEastAsia" w:hAnsiTheme="minorEastAsia" w:eastAsiaTheme="minorEastAsia" w:cstheme="minorEastAsia"/>
                <w:spacing w:val="1"/>
                <w:sz w:val="15"/>
                <w:szCs w:val="15"/>
                <w:highlight w:val="none"/>
                <w:lang w:val="en-US" w:eastAsia="zh-CN"/>
              </w:rPr>
              <w:t>《中华人民共和国防洪法》第十七条 在江河、湖泊上建设防洪工程和其他水工程、水电站等，应当符合防洪规划的要求；水库应当按照防洪规划的要求留足防洪库容。</w:t>
            </w:r>
          </w:p>
          <w:p w14:paraId="75E9CD19">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xml:space="preserve">    前款规定的防洪工程和其他水工程、水电站未取得有关水行政主管部门签署的符合防洪规划要求的规划同意书的，建设单位不得开工建设。</w:t>
            </w:r>
          </w:p>
          <w:p w14:paraId="59B0ECA4">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xml:space="preserve">    第二十二条第二款 禁止在河道、湖泊管理范围内建设妨碍行洪的建筑物、构筑物，倾倒垃圾、渣土，从事影响河势稳定、危害河岸堤防安全和其他妨碍河道行洪的活动。</w:t>
            </w:r>
          </w:p>
          <w:p w14:paraId="51067E87">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xml:space="preserve">    第二十七条 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14:paraId="6FF9B012">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xml:space="preserve">    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p w14:paraId="50F3F2E8">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xml:space="preserve">    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14:paraId="33168F66">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xml:space="preserve">    第五十五条 违反本法第二十二条第二款、第三款规定，有下列行为之一的，责令停止违法行为，排除阻碍或者采取其他补救措施，可以处五万元以下的罚款：</w:t>
            </w:r>
          </w:p>
          <w:p w14:paraId="54776368">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xml:space="preserve">    （一）在河道、湖泊管理范围内建设妨碍行洪的建筑物、构筑物的；</w:t>
            </w:r>
          </w:p>
          <w:p w14:paraId="21DE9FB4">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xml:space="preserve">    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14:paraId="17ECF351">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第六十三条 除本法第五十九条的规定外，本章规定的行政处罚和行政措施，由县级以上人民政府水行政主管部门决定，或者由流域管理机构按照国务院水行政主管部门规定的权限决定。</w:t>
            </w:r>
          </w:p>
        </w:tc>
        <w:tc>
          <w:tcPr>
            <w:tcW w:w="1800" w:type="dxa"/>
            <w:vAlign w:val="center"/>
          </w:tcPr>
          <w:p w14:paraId="0A318723">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14:paraId="33747921">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 xml:space="preserve">    （三）未经批准或者不按照国家规定的防洪标准、工程安全标准整治河道或者修建水工程建筑物和其他设施的；</w:t>
            </w:r>
          </w:p>
        </w:tc>
        <w:tc>
          <w:tcPr>
            <w:tcW w:w="1800" w:type="dxa"/>
            <w:vAlign w:val="center"/>
          </w:tcPr>
          <w:p w14:paraId="77476CD3">
            <w:pPr>
              <w:spacing w:line="240" w:lineRule="exact"/>
              <w:ind w:firstLine="304" w:firstLineChars="200"/>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《甘肃省实施&lt;中华人民共和国水法&gt;办法》第五十六条 违反本办法规定，在河道管理范围内建设妨碍行洪的建筑物、构筑物或者从事影响河势稳定、危害河岸堤防安全和其他妨碍河道行洪活动的，由县级以上人民政府水行政主管部门依据职权，责令停止违法行为，限期拆除违法建筑物、构筑物，恢复原状；逾期不拆除、不恢复原状的，强行拆除，所需费用由违法单位或者个人负担，并处一万元以上十万元以下的罚款。</w:t>
            </w:r>
          </w:p>
          <w:p w14:paraId="0B006110">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 xml:space="preserve">     </w:t>
            </w:r>
            <w:r>
              <w:rPr>
                <w:rFonts w:hint="default" w:asciiTheme="minorEastAsia" w:hAnsiTheme="minorEastAsia" w:eastAsiaTheme="minorEastAsia" w:cstheme="minorEastAsia"/>
                <w:spacing w:val="1"/>
                <w:sz w:val="15"/>
                <w:szCs w:val="15"/>
                <w:highlight w:val="none"/>
                <w:lang w:val="en-US" w:eastAsia="zh-CN"/>
              </w:rPr>
              <w:t>《甘肃省实施&lt;中华人民共和国防洪法&gt;办法》第十五条第一款 禁止在河道、湖泊管理范围内建设妨碍行洪的建筑物、构筑物，倾倒垃圾、渣土，从事影响河势稳定、危害河岸堤防安全和其他妨碍河道行洪的活动。</w:t>
            </w:r>
          </w:p>
          <w:p w14:paraId="7D091D6E">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第四十五条 违反本办法第十五条、第十六条、第十七条、第二十条规定的行为，依照《中华人民共和国防洪法》《中华人民共和国水法》《中华人民共和国河道管理条例》《水库大坝安全管理条例》的处罚规定执行；违反本办法规定的其他行为，法律、行政法规已有处罚规定的，依照其规定执行。</w:t>
            </w:r>
          </w:p>
          <w:p w14:paraId="4FEEB40F">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 xml:space="preserve">   </w:t>
            </w:r>
            <w:r>
              <w:rPr>
                <w:rFonts w:hint="default" w:asciiTheme="minorEastAsia" w:hAnsiTheme="minorEastAsia" w:eastAsiaTheme="minorEastAsia" w:cstheme="minorEastAsia"/>
                <w:spacing w:val="1"/>
                <w:sz w:val="15"/>
                <w:szCs w:val="15"/>
                <w:highlight w:val="none"/>
                <w:lang w:val="en-US" w:eastAsia="zh-CN"/>
              </w:rPr>
              <w:t>《甘肃省河道管理条例》第十三条 在河道管理范围内，禁止下列活动：（一）建设妨碍行洪的建筑物、构筑物；（六）从事影响河势稳定、危害河岸堤防安全和其他妨碍河道行洪的活动。</w:t>
            </w:r>
          </w:p>
          <w:p w14:paraId="3C84E0B5">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xml:space="preserve">    第二十七条 在河道管理范围内新建、扩建、改建开发水利、防治水害、整治河道的各类工程和跨河、穿河、跨堤、穿堤、临河、拦河的建筑物、构筑物及设施，建设单位应当将工程建设方案报经有管辖权的水行政主管部门审查，未经审查同意的，项目不得开工建设。建设项目经批准后，建设单位应当将施工安排告知有管辖权的水行政主管部门。</w:t>
            </w:r>
          </w:p>
          <w:p w14:paraId="53FD0B30">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对需要占用河道管理范围内土地，跨越河道空间或者穿越堤防、滩地、河床的建设项目，有管辖权的水行政主管部门应当对项目位置和界限进行审查，项目施工应当按照审查批准的位置和界限进行。</w:t>
            </w:r>
          </w:p>
          <w:p w14:paraId="19571A87">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第三十七条 违反本条例第二十七条第一款规定的，由县级以上人民政府水行政主管部门责令停止违法行为，限期补办有关手续；逾期不补办或者补办未被批准的，责令限期拆除违法建筑物、构筑物；逾期不拆除的，强行拆除，所需费用由违法单位或者个人负担，并处一万元以上十万元以下的罚款。</w:t>
            </w:r>
          </w:p>
          <w:p w14:paraId="615C918F">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违反本条例第二十七条第二款规定，未按照审查批准的位置、界限从事工程设施建设活动的，由县级以上人民政府水行政主管部门责令停止违法行为；工程设施建设严重影响防洪的，责令限期拆除，逾期不拆除的，强行拆除，所需费用由建设单位承担；影响行洪但尚可采取补救措施的，责令限期采取补救措施，可以处一万元以上十万元以下的罚款。</w:t>
            </w:r>
          </w:p>
          <w:p w14:paraId="6D515EEA">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第四十条 违反本条例第十三条、第十六条规定的，依照《中华人民共和国水法》《中华人民共和国防洪法》《中华人民共和国水污染防治法》和《中华人民共和国河道管理条例》的处罚规定执行。违反本条例规定的其他行为，法律、行政法规已有处罚规定的，依照其规定执行。</w:t>
            </w:r>
          </w:p>
        </w:tc>
        <w:tc>
          <w:tcPr>
            <w:tcW w:w="1125" w:type="dxa"/>
            <w:vAlign w:val="center"/>
          </w:tcPr>
          <w:p w14:paraId="5B85CEC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《水工程建设规划同意书制度管理办法（试行）》第十六条 建设单位未取得水工程建设规划同意书擅自建设水工程，或者违反水工程建设规划同意书的要求建设水工程的，按照水法和防洪法的有关规定予以处罚</w:t>
            </w:r>
          </w:p>
        </w:tc>
        <w:tc>
          <w:tcPr>
            <w:tcW w:w="1513" w:type="dxa"/>
            <w:vAlign w:val="center"/>
          </w:tcPr>
          <w:p w14:paraId="596B4BF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2A98D0BA">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36BF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58DEA7A">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24</w:t>
            </w:r>
          </w:p>
        </w:tc>
        <w:tc>
          <w:tcPr>
            <w:tcW w:w="868" w:type="dxa"/>
            <w:vAlign w:val="center"/>
          </w:tcPr>
          <w:p w14:paraId="64CD54C9">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对在江河、湖泊、水库、运河、渠道内弃置、堆放阻碍行洪的物体和种植阻碍行洪的林木及高秆作物，围湖造地或者未经批准围垦河道等行为的行政处罚</w:t>
            </w:r>
          </w:p>
        </w:tc>
        <w:tc>
          <w:tcPr>
            <w:tcW w:w="967" w:type="dxa"/>
            <w:shd w:val="clear" w:color="auto" w:fill="auto"/>
            <w:vAlign w:val="center"/>
          </w:tcPr>
          <w:p w14:paraId="6E54E546">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行政处罚</w:t>
            </w:r>
          </w:p>
        </w:tc>
        <w:tc>
          <w:tcPr>
            <w:tcW w:w="1165" w:type="dxa"/>
            <w:shd w:val="clear" w:color="auto" w:fill="auto"/>
            <w:vAlign w:val="center"/>
          </w:tcPr>
          <w:p w14:paraId="3EF5E9C1">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山丹县水务局</w:t>
            </w:r>
          </w:p>
        </w:tc>
        <w:tc>
          <w:tcPr>
            <w:tcW w:w="1046" w:type="dxa"/>
            <w:shd w:val="clear" w:color="auto" w:fill="auto"/>
            <w:vAlign w:val="center"/>
          </w:tcPr>
          <w:p w14:paraId="2287551F">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水利</w:t>
            </w:r>
          </w:p>
        </w:tc>
        <w:tc>
          <w:tcPr>
            <w:tcW w:w="1066" w:type="dxa"/>
            <w:shd w:val="clear" w:color="auto" w:fill="auto"/>
            <w:vAlign w:val="center"/>
          </w:tcPr>
          <w:p w14:paraId="7DDDC561">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eastAsia" w:asciiTheme="minorEastAsia" w:hAnsiTheme="minorEastAsia" w:eastAsiaTheme="minorEastAsia" w:cstheme="minorEastAsia"/>
                <w:spacing w:val="1"/>
                <w:sz w:val="15"/>
                <w:szCs w:val="15"/>
                <w:highlight w:val="none"/>
                <w:lang w:val="en-US" w:eastAsia="zh-CN"/>
              </w:rPr>
              <w:t>县级</w:t>
            </w:r>
          </w:p>
        </w:tc>
        <w:tc>
          <w:tcPr>
            <w:tcW w:w="1743" w:type="dxa"/>
            <w:vAlign w:val="center"/>
          </w:tcPr>
          <w:p w14:paraId="4CD54861">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《中华人民共和国水法》第六十六条 有下列行为之一，且防洪法未作规定的，由县级以上人民政府水行政主管部门或者流域管理机构依据职权，责令停止违法行为，限期清除障碍或者采取其他补救措施，处一万元以上五万元以下的罚款：</w:t>
            </w:r>
          </w:p>
          <w:p w14:paraId="19181D67">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xml:space="preserve">    （一）在江河、湖泊、水库、运河、渠道内弃置、堆放阻碍行洪的物体和种植阻碍行洪的林木及高秆作物的；</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（二）围湖造地或者未经批准围垦河道的。《中华人民共和国防洪法》第十五条 国务院水行政主管部门应当会同有关部门和省、自治区、直辖市人民政府制定长江、黄河、珠江、辽河、淮河、海河入海河口的整治规划。</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在前款入海河口围海造地，应当符合河口整治规划。</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第二十二条 禁止在河道、湖泊管理范围内建设妨碍行洪的建筑物、构筑物，倾倒垃圾、渣土，从事影响河势稳定、危害河岸堤防安全和其他妨碍河道行洪的活动。</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禁止在行洪河道内种植阻碍行洪的林木和高秆作物。</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第二十三条 禁止围湖造地。已经围垦的，应当按照国家规定的防洪标准进行治理，有计划地退地还湖。</w:t>
            </w:r>
          </w:p>
          <w:p w14:paraId="4A106723">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禁止围垦河道。确需围垦的，应当进行科学论证，经水行政主管部门确认不妨碍行洪、输水后，报省级以上人民政府批准。</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第五十五条 违反本法第二十二条第二款、第三款规定，有下列行为之一的，责令停止违法行为，排除阻碍或者采取其他补救措施，可以处五万元以下的罚款：</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（二）在河道、湖泊管理范围内倾倒垃圾、渣土，从事影响河势稳定、危害河岸堤防安全和其他妨碍河道行洪的活动的；</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（三）在行洪河道内种植阻碍行洪的林木和高秆作物的。</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14:paraId="070C79E5">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第六十三条 除本法第五十九条的规定外，本章规定的行政处罚和行政措施，由县级以上人民政府水行政主管部门决定，或者由流域管理机构按照国务院水行政主管部门规定的权限决定。</w:t>
            </w:r>
          </w:p>
        </w:tc>
        <w:tc>
          <w:tcPr>
            <w:tcW w:w="1800" w:type="dxa"/>
            <w:vAlign w:val="center"/>
          </w:tcPr>
          <w:p w14:paraId="4164AE16">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《中华人民共和国河道管理条例》第二十七条  禁止围湖造田。已经围垦的，应当按照国家规定的防洪标准进行治理，逐步退田还湖。湖泊的开发利用规划必须经河道主管机关审查同意。</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禁止围垦河流，确需围垦的，必须经过科学论证，并经省级以上人民政府批准。</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（一）在河道管理范围内弃置、堆放阻碍行洪物体的；种植阻碍行洪的林木或者高杆植物的；修建围堤、阻水渠道、阻水道路的；</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（五）未经批准在河道滩地存放物料、修建厂房或者其他建筑设施，以及开采地下资源或者进行考古发掘的；</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（六）违反本条例第二十七条的规定，围垦湖泊、河流的；《水库大坝安全管理条例》第二十九条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xml:space="preserve">    （四）在库区内围垦的；</w:t>
            </w:r>
          </w:p>
          <w:p w14:paraId="732D10B5">
            <w:pPr>
              <w:spacing w:line="240" w:lineRule="exact"/>
              <w:jc w:val="left"/>
              <w:rPr>
                <w:rFonts w:hint="eastAsia" w:asciiTheme="minorEastAsia" w:hAnsiTheme="minorEastAsia" w:eastAsiaTheme="minorEastAsia" w:cstheme="minorEastAsia"/>
                <w:spacing w:val="1"/>
                <w:sz w:val="15"/>
                <w:szCs w:val="15"/>
                <w:highlight w:val="none"/>
                <w:lang w:val="en-US" w:eastAsia="zh-CN"/>
              </w:rPr>
            </w:pPr>
          </w:p>
        </w:tc>
        <w:tc>
          <w:tcPr>
            <w:tcW w:w="1800" w:type="dxa"/>
            <w:vAlign w:val="center"/>
          </w:tcPr>
          <w:p w14:paraId="4E791BD5">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《甘肃省实施&lt;中华人民共和国水法&gt;办法》第五十四条 违反本办法规定，有下列行为之一的，县级以上人民政府河道主管机关除责令其纠正违法行为、采取补救措施外，可以并处警告、罚款、没收非法所得；对有关责任人员，由其所在单位或者上级主管机关给予处分；构成犯罪的，依法追究刑事责任；</w:t>
            </w:r>
          </w:p>
          <w:p w14:paraId="6ABE6B0A">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 　（二）未经批准在河道滩地存放物料、修建厂房或者其他建筑设施，以及开采地下资源或者进行考古发掘的。</w:t>
            </w:r>
          </w:p>
          <w:p w14:paraId="69F9C312">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第五十七条 违反本办法规定，在江河、湖泊、水库、渠道内弃置、堆放阻碍行洪的物体和种植阻碍行洪的林木及高秆作物；围湖造地或者未经批准围垦河道的，由县级以上人民政府水行政主管部门依据职权，责令停止违法行为，限期清除障碍或者采取其他补救措施，处一万元以上五万元以下的罚款。</w:t>
            </w:r>
          </w:p>
          <w:p w14:paraId="50E057C5">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《甘肃省实施&lt;中华人民共和国防洪法&gt;办法》第十五条第二款 禁止在行洪河道内种植阻碍行洪的林木和高秆作物。</w:t>
            </w:r>
          </w:p>
          <w:p w14:paraId="69465748">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第十六条 禁止围湖造地。已经围垦的，应当按照国家规定的防洪标准进行治理，有计划地退地还湖。</w:t>
            </w:r>
          </w:p>
          <w:p w14:paraId="10EFC95F">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禁止围垦河道。确需围垦的，应当进行科学论证，经省人民政府水行政主管部门确认不妨碍行洪、输水后，报省人民政府批准；需要国家批准的，依照法律、法规规定的程序报批。</w:t>
            </w:r>
          </w:p>
          <w:p w14:paraId="0AD1D603">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第四十五条 违反本办法第十五条、第十六条、第十七条、第二十条规定的行为，依照《中华人民共和国防洪法》《中华人民共和国水法》《中华人民共和国河道管理条例》《水库大坝安全管理条例》的处罚规定执行；违反本办法规定的其他行为，法律、行政法规已有处罚规定的，依照其规定执行。</w:t>
            </w:r>
          </w:p>
          <w:p w14:paraId="4C4E8C7B">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《甘肃省河道管理条例》第十三条 在河道管理范围内，禁止下列活动：（三）在行洪河道内种植阻碍行洪的林木及高秆作物；</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第十四条 在河道管理范围内进行下列活动，必须报经水行政主管部门批准;涉及其他部门的，由水行政主管部门会同有关部门批准:（三）在河道滩地存放物料、修建厂房或者其他建筑设施;</w:t>
            </w:r>
          </w:p>
          <w:p w14:paraId="48C6AD69">
            <w:pPr>
              <w:spacing w:line="240" w:lineRule="exact"/>
              <w:jc w:val="left"/>
              <w:rPr>
                <w:rFonts w:hint="default"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第十九条 禁止围湖造地。已经围垦的，应当按照国家规定的防洪标准有计划地退地还湖。</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禁止围垦河道。确需围垦的，应当经过科学论证，经省人民政府水行政主管部门同意后，报省人民政府批准；需要国家批准的，依照规定的程序报批。 </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城乡建设不得占用河道滩地，不得将河道滩地作为永久基本农田或者占补平衡用地。对河道管理范围内的耕地以及居住在河道滩地的居民，当地人民政府应当有计划地组织退出和外迁。</w:t>
            </w:r>
          </w:p>
          <w:p w14:paraId="7E5978A4">
            <w:pPr>
              <w:spacing w:line="240" w:lineRule="exact"/>
              <w:jc w:val="left"/>
              <w:rPr>
                <w:rFonts w:hint="eastAsia" w:asciiTheme="minorEastAsia" w:hAnsiTheme="minorEastAsia" w:eastAsiaTheme="minorEastAsia" w:cstheme="minorEastAsia"/>
                <w:spacing w:val="1"/>
                <w:sz w:val="15"/>
                <w:szCs w:val="15"/>
                <w:highlight w:val="none"/>
                <w:lang w:val="en-US" w:eastAsia="zh-CN"/>
              </w:rPr>
            </w:pPr>
            <w:r>
              <w:rPr>
                <w:rFonts w:hint="default" w:asciiTheme="minorEastAsia" w:hAnsiTheme="minorEastAsia" w:eastAsiaTheme="minorEastAsia" w:cstheme="minorEastAsia"/>
                <w:spacing w:val="1"/>
                <w:sz w:val="15"/>
                <w:szCs w:val="15"/>
                <w:highlight w:val="none"/>
                <w:lang w:val="en-US" w:eastAsia="zh-CN"/>
              </w:rPr>
              <w:t>第四十条 违反本条例第十三条、第十六条规定的，依照《中华人民共和国水法》《中华人民共和国防洪法》《中华人民共和国水污染防治法》和《中华人民共和国河道管理条例》的处罚规定执行。</w:t>
            </w:r>
            <w:r>
              <w:rPr>
                <w:rFonts w:hint="default" w:asciiTheme="minorEastAsia" w:hAnsiTheme="minorEastAsia" w:eastAsiaTheme="minorEastAsia" w:cstheme="minorEastAsia"/>
                <w:spacing w:val="1"/>
                <w:sz w:val="15"/>
                <w:szCs w:val="15"/>
                <w:highlight w:val="none"/>
                <w:lang w:val="en-US" w:eastAsia="zh-CN"/>
              </w:rPr>
              <w:br w:type="textWrapping"/>
            </w:r>
            <w:r>
              <w:rPr>
                <w:rFonts w:hint="default" w:asciiTheme="minorEastAsia" w:hAnsiTheme="minorEastAsia" w:eastAsiaTheme="minorEastAsia" w:cstheme="minorEastAsia"/>
                <w:spacing w:val="1"/>
                <w:sz w:val="15"/>
                <w:szCs w:val="15"/>
                <w:highlight w:val="none"/>
                <w:lang w:val="en-US" w:eastAsia="zh-CN"/>
              </w:rPr>
              <w:t>　　违反本条例规定的其他行为，法律、行政法规已有处罚规定的，依照其规定执行。</w:t>
            </w:r>
          </w:p>
        </w:tc>
        <w:tc>
          <w:tcPr>
            <w:tcW w:w="1125" w:type="dxa"/>
            <w:vAlign w:val="center"/>
          </w:tcPr>
          <w:p w14:paraId="2862521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23E7C23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6E2B99AA">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6DCA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6A030DA">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25</w:t>
            </w:r>
          </w:p>
        </w:tc>
        <w:tc>
          <w:tcPr>
            <w:tcW w:w="868" w:type="dxa"/>
            <w:vAlign w:val="center"/>
          </w:tcPr>
          <w:p w14:paraId="0F5A74E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对未按照规划治导线整治河道和修建控制引导河水流向、保护堤岸等工程而影响防洪行为的行政处罚</w:t>
            </w:r>
          </w:p>
        </w:tc>
        <w:tc>
          <w:tcPr>
            <w:tcW w:w="967" w:type="dxa"/>
            <w:shd w:val="clear" w:color="auto" w:fill="auto"/>
            <w:vAlign w:val="center"/>
          </w:tcPr>
          <w:p w14:paraId="7DFA8E7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2A4D611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0C957B9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03D462D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1984B9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《中华人民共和国防洪法》第十九条 整治河道和修建控制引导河水流向、保护堤岸等工程，应当兼顾上下游、左右岸的关系，按照规划治导线实施，不得任意改变河水流向。</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国家确定的重要江河的规划治导线由流域管理机构拟定，报国务院水行政主管部门批准。</w:t>
            </w:r>
          </w:p>
          <w:p w14:paraId="0C79D69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其他江河、河段的规划治导线由县级以上地方人民政府水行政主管部门拟定，报本级人民政府批准；跨省、自治区、直辖市的江河、河段和省、自治区、直辖市之间的省界河道的规划治导线由有关流域管理机构组织江河、河段所在地的省、自治区、直辖市人民政府水行政主管部门拟定，经有关省、自治区、直辖市人民政府审查提出意见后，报国务院水行政主管部门批准。</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第五十四条 违反本法第十九条规定，未按照规划治导线整治河道和修建控制引导河水流向、保护堤岸等工程，影响防洪的，责令停止违法行为，恢复原状或者采取其他补救措施，可以处一万元以上十万元以下的罚款。</w:t>
            </w:r>
          </w:p>
          <w:p w14:paraId="4E778D54">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第六十三条 除本法第五十九条的规定外，本章规定的行政处罚和行政措施，由县级以上人民政府水行政主管部门决定，或者由流域管理机构按照国务院水行政主管部门规定的权限决定。</w:t>
            </w:r>
          </w:p>
        </w:tc>
        <w:tc>
          <w:tcPr>
            <w:tcW w:w="1800" w:type="dxa"/>
            <w:vAlign w:val="center"/>
          </w:tcPr>
          <w:p w14:paraId="6310131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F883DC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2849A58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2CA1775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14C0E1F">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4F46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76B99A8">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26</w:t>
            </w:r>
          </w:p>
        </w:tc>
        <w:tc>
          <w:tcPr>
            <w:tcW w:w="868" w:type="dxa"/>
            <w:vAlign w:val="center"/>
          </w:tcPr>
          <w:p w14:paraId="3496F7C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对拒绝、阻碍县级以上人民政府有关部门依法对湿地的保护、修复、利用等活动进行监督检查行为的行政处罚</w:t>
            </w:r>
          </w:p>
        </w:tc>
        <w:tc>
          <w:tcPr>
            <w:tcW w:w="967" w:type="dxa"/>
            <w:shd w:val="clear" w:color="auto" w:fill="auto"/>
            <w:vAlign w:val="center"/>
          </w:tcPr>
          <w:p w14:paraId="1E766E7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72AA901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02B15E4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576F88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1C5155F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《中华人民共和国湿地保护法》第四十五条 县级以上人民政府林业草原、自然资源、水行政、住房城乡建设、生态环境、农业农村主管部门应当依照本法规定，按照职责分工对湿地的保护、修复、利用等活动进行监督检查，依法查处破坏湿地的违法行为。</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第六十条 违反本法规定，拒绝、阻碍</w:t>
            </w:r>
            <w:r>
              <w:rPr>
                <w:rFonts w:hint="default" w:asciiTheme="minorEastAsia" w:hAnsiTheme="minorEastAsia" w:eastAsiaTheme="minorEastAsia" w:cstheme="minorEastAsia"/>
                <w:spacing w:val="1"/>
                <w:sz w:val="15"/>
                <w:szCs w:val="15"/>
                <w:lang w:val="en-US" w:eastAsia="zh-CN"/>
              </w:rPr>
              <w:t>县级以上人民政府有关部门依法进行的监督检查的，处二万元以上二十万元以下罚款；情节严重的，可以责令停产停业整顿。</w:t>
            </w:r>
          </w:p>
        </w:tc>
        <w:tc>
          <w:tcPr>
            <w:tcW w:w="1800" w:type="dxa"/>
            <w:vAlign w:val="center"/>
          </w:tcPr>
          <w:p w14:paraId="29779F0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9DDE2F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211A55E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51CB186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7A487E7F">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1361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06BEC53">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27</w:t>
            </w:r>
          </w:p>
        </w:tc>
        <w:tc>
          <w:tcPr>
            <w:tcW w:w="868" w:type="dxa"/>
            <w:vAlign w:val="center"/>
          </w:tcPr>
          <w:p w14:paraId="666705E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对擅自砍伐护堤护岸林木行为的行政处罚</w:t>
            </w:r>
          </w:p>
        </w:tc>
        <w:tc>
          <w:tcPr>
            <w:tcW w:w="967" w:type="dxa"/>
            <w:shd w:val="clear" w:color="auto" w:fill="auto"/>
            <w:vAlign w:val="center"/>
          </w:tcPr>
          <w:p w14:paraId="50FD526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7728662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54CA678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51399E9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6121F43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6D479F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《中华人民共和国河道管理条例》第四十四条 违反本条例规定，有下列行为之一的，</w:t>
            </w:r>
            <w:r>
              <w:rPr>
                <w:rFonts w:hint="default" w:asciiTheme="minorEastAsia" w:hAnsiTheme="minorEastAsia" w:eastAsiaTheme="minorEastAsia" w:cstheme="minorEastAsia"/>
                <w:spacing w:val="1"/>
                <w:sz w:val="15"/>
                <w:szCs w:val="15"/>
                <w:lang w:val="en-US" w:eastAsia="zh-CN"/>
              </w:rPr>
              <w:t>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（七）擅自砍伐护堤护岸林木的。</w:t>
            </w:r>
          </w:p>
        </w:tc>
        <w:tc>
          <w:tcPr>
            <w:tcW w:w="1800" w:type="dxa"/>
            <w:vAlign w:val="center"/>
          </w:tcPr>
          <w:p w14:paraId="3A9E039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《甘肃省实施&lt;中华人民共和国防洪法&gt;办法》第十七条 护堤护岸的林木，由河道、湖泊管理机构组织营造和管理。护堤护岸林木，不得任意砍伐。采伐护堤护岸林木的，应当依法办理采伐许可手续，并完成规定的更新补种任务。</w:t>
            </w:r>
          </w:p>
          <w:p w14:paraId="5F7B7E1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第四十五条 违反本办法第十五条、第十六条、第十七条、第二十条规定的行为，依照《中华人民共和国防洪法》《中华人民共和国水法》《中华人民共和国河道管理条例》《水库大坝安全管理条例》的处罚规定执行；违反本办法规定的其他行为，法律、行政法规已有处罚规定的，依照其规定执行。</w:t>
            </w:r>
          </w:p>
          <w:p w14:paraId="7EFD8E5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《甘肃省河道管理条例》第二十三条第一款 护堤护岸林木，由河道管理单位组织营造和管理，其他任何单位和个人不得侵占、砍伐或者破坏。</w:t>
            </w:r>
          </w:p>
          <w:p w14:paraId="6667EE6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第四十条 违反本条例第十三条、第十六条规定的，依照《中华人民共和国水法》《中华人民共和国防洪法》《中华人民共和国水污染防治法》和《中华人民共和国河道管理条例》的处罚规定执行。</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违反本条例规定的其他行为，法律、行政法规已有处罚规定的，依照其规定执行。</w:t>
            </w:r>
          </w:p>
        </w:tc>
        <w:tc>
          <w:tcPr>
            <w:tcW w:w="1125" w:type="dxa"/>
            <w:vAlign w:val="center"/>
          </w:tcPr>
          <w:p w14:paraId="46F4DEA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44CFFA6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132F599">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4B17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F89066A">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28</w:t>
            </w:r>
          </w:p>
        </w:tc>
        <w:tc>
          <w:tcPr>
            <w:tcW w:w="868" w:type="dxa"/>
            <w:vAlign w:val="center"/>
          </w:tcPr>
          <w:p w14:paraId="3DC7780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对未经批准或者不按照河道主管机关的规定在河道管理范围内采砂、取土、淘金、弃置砂石或者淤泥、爆破、钻探、挖筑鱼塘行为的行政处罚</w:t>
            </w:r>
          </w:p>
        </w:tc>
        <w:tc>
          <w:tcPr>
            <w:tcW w:w="967" w:type="dxa"/>
            <w:shd w:val="clear" w:color="auto" w:fill="auto"/>
            <w:vAlign w:val="center"/>
          </w:tcPr>
          <w:p w14:paraId="2C49554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29491D8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0C3FE9B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6774428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1332132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《中华人民共和国水法》第三十九条 国家实行河道采砂许可制度。河道采砂许可制度实施办法，由国务院规定。</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在河道管理范围内采砂，影响河势稳定或者危及堤防安全的，有关县级以上人民政府水行政主管部门应当划定禁采区和规定禁采期，并予以公告。</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第七十七条 对违反本法第三十九条有关河道采砂许可制度规定的行政处罚，由国务院规定。</w:t>
            </w:r>
            <w:r>
              <w:rPr>
                <w:rFonts w:hint="eastAsia" w:asciiTheme="minorEastAsia" w:hAnsiTheme="minorEastAsia" w:eastAsiaTheme="minorEastAsia" w:cstheme="minorEastAsia"/>
                <w:spacing w:val="1"/>
                <w:sz w:val="15"/>
                <w:szCs w:val="15"/>
                <w:lang w:val="en-US" w:eastAsia="zh-CN"/>
              </w:rPr>
              <w:br w:type="textWrapping"/>
            </w:r>
          </w:p>
        </w:tc>
        <w:tc>
          <w:tcPr>
            <w:tcW w:w="1800" w:type="dxa"/>
            <w:vAlign w:val="center"/>
          </w:tcPr>
          <w:p w14:paraId="1E1A92D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《中华人民共和国河道管理条例》第四十四条 违反本条例规定，有下列行为之一的，</w:t>
            </w:r>
            <w:r>
              <w:rPr>
                <w:rFonts w:hint="default" w:asciiTheme="minorEastAsia" w:hAnsiTheme="minorEastAsia" w:eastAsiaTheme="minorEastAsia" w:cstheme="minorEastAsia"/>
                <w:spacing w:val="1"/>
                <w:sz w:val="15"/>
                <w:szCs w:val="15"/>
                <w:lang w:val="en-US" w:eastAsia="zh-CN"/>
              </w:rPr>
              <w:t>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（四）未经批准或者不按照河道主管机关的规定在河道管理范围内采砂、取土、淘金、弃置砂石或者淤泥、爆破、钻探、挖筑鱼塘的。</w:t>
            </w:r>
          </w:p>
        </w:tc>
        <w:tc>
          <w:tcPr>
            <w:tcW w:w="1800" w:type="dxa"/>
            <w:vAlign w:val="center"/>
          </w:tcPr>
          <w:p w14:paraId="7D1674E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《甘肃省实施&lt;中华人民共和国水法&gt;办法》第五十四条 违反本办法规定，有下列行为之一的，县级以上人民政府河道主管机关除责令其纠正违法行为、采取补救措施外，可以并处警告、罚款、没收非法所得；对有关责任人员，由其所在单位或者上级主管机关给予处分；构成犯罪的，依法追究刑事责任：</w:t>
            </w:r>
          </w:p>
          <w:p w14:paraId="4A0E23B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（一）未经批准不按照河道主管机关的规定在河道管理范围内采砂、取土、淘金、弃置砂石或者淤泥、爆破、钻探、挖筑鱼塘的；</w:t>
            </w:r>
          </w:p>
          <w:p w14:paraId="02EF723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《甘肃省河道管理条例》第十四条 在河道管理范围内进行下列活动，必须报经水行政主管部门批准;涉及其他部门的，由水行政主管部门会同有关部门批准:</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（一）采砂、取土、淘金、弃置砂石或者淤泥;</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（二）爆破、钻探、挖筑鱼塘。</w:t>
            </w:r>
          </w:p>
          <w:p w14:paraId="5024823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第四十条 违反本条例第十三条、第十六条规定的，依照《中华人民共和国水法》《中华人民共和国防洪法》《中华人民共和国水污染防治法》和《中华人民共和国河道管理条例》的处罚规定执行。</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违反本条例规定的其他行为，法律、行政法规已有处罚规定的，依照其规定执行。</w:t>
            </w:r>
          </w:p>
        </w:tc>
        <w:tc>
          <w:tcPr>
            <w:tcW w:w="1125" w:type="dxa"/>
            <w:vAlign w:val="center"/>
          </w:tcPr>
          <w:p w14:paraId="5A7C7C7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2E26B5F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46B0C2FD">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5BDD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FE3F77F">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29</w:t>
            </w:r>
          </w:p>
        </w:tc>
        <w:tc>
          <w:tcPr>
            <w:tcW w:w="868" w:type="dxa"/>
            <w:vAlign w:val="center"/>
          </w:tcPr>
          <w:p w14:paraId="12781C17">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对未经毗邻各方协商一致，在界河河道内修建取水、引水、排水、阻水、蓄水、排渣工程及河道整治工程行为</w:t>
            </w:r>
            <w:r>
              <w:rPr>
                <w:rFonts w:hint="eastAsia" w:asciiTheme="minorEastAsia" w:hAnsiTheme="minorEastAsia" w:eastAsiaTheme="minorEastAsia" w:cstheme="minorEastAsia"/>
                <w:spacing w:val="1"/>
                <w:sz w:val="15"/>
                <w:szCs w:val="15"/>
                <w:lang w:val="en-US" w:eastAsia="zh-CN"/>
              </w:rPr>
              <w:t>的行政处罚</w:t>
            </w:r>
          </w:p>
        </w:tc>
        <w:tc>
          <w:tcPr>
            <w:tcW w:w="967" w:type="dxa"/>
            <w:shd w:val="clear" w:color="auto" w:fill="auto"/>
            <w:vAlign w:val="center"/>
          </w:tcPr>
          <w:p w14:paraId="3ED906B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20A7266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7748CB2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B777D7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8ADBB1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B9D6F4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694EE2B9">
            <w:pPr>
              <w:spacing w:line="240" w:lineRule="exact"/>
              <w:jc w:val="left"/>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《甘肃省河道管理条例》第二十二条 在界河河道内修建取水、引水、排水、阻水、蓄水、排渣工程及河道整治工程，应当经毗邻各方协商一致，报上级水行政主管部门批准。</w:t>
            </w:r>
          </w:p>
          <w:p w14:paraId="0DFB3D0C">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第三十六条 违反本条例第二十二条规定，且《中华人民共和国防洪法》未作规定的，由县级以上人民政府水行政主管部门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1125" w:type="dxa"/>
            <w:vAlign w:val="center"/>
          </w:tcPr>
          <w:p w14:paraId="1F86F20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56CB4FA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36C09C8">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3336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D7EE058">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30</w:t>
            </w:r>
          </w:p>
        </w:tc>
        <w:tc>
          <w:tcPr>
            <w:tcW w:w="868" w:type="dxa"/>
            <w:vAlign w:val="center"/>
          </w:tcPr>
          <w:p w14:paraId="6BA3982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对未取得采砂许可证擅自采砂行为的行政处罚</w:t>
            </w:r>
          </w:p>
        </w:tc>
        <w:tc>
          <w:tcPr>
            <w:tcW w:w="967" w:type="dxa"/>
            <w:shd w:val="clear" w:color="auto" w:fill="auto"/>
            <w:vAlign w:val="center"/>
          </w:tcPr>
          <w:p w14:paraId="5BCE5A3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702B577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7B43527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7D7C313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026A7E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91E11E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62DF1F5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《甘肃省河道管理条例》第三十一条 从事河道采砂活动的单位和个人应当向县级以上人民政府水行政主管部门申请领取河道采砂许可证。</w:t>
            </w:r>
          </w:p>
          <w:p w14:paraId="0B6FC46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河道采砂涉及其他部门的，由其他部门办理相关手续后，报水行政主管部门申请领取河道采砂许可证。</w:t>
            </w:r>
          </w:p>
          <w:p w14:paraId="1A3E87A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在县级以上行政区域界河河道内采砂的，由毗邻的县级以上人民政府水行政主管部门在达成协议的基础上，分别发放河道采砂许可证；未达成协议，不得单方面发放河道采砂许可证。</w:t>
            </w:r>
          </w:p>
          <w:p w14:paraId="4FDDF67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第三十八条第一款 违反本条例第三十一条规定的，由县级以上人民政府水行政主管部门责令停止违法行为、采取补救措施，没收违法所得，并处五万元以上十万元以下的罚款；对有关责任人员，由其所在单位或者上级主管机关依法给予处分；构成犯罪的，依法追究刑事责任。</w:t>
            </w:r>
          </w:p>
        </w:tc>
        <w:tc>
          <w:tcPr>
            <w:tcW w:w="1125" w:type="dxa"/>
            <w:vAlign w:val="center"/>
          </w:tcPr>
          <w:p w14:paraId="1BCC98D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6073ADA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5883E1B5">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1DAC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0F0E3B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31</w:t>
            </w:r>
          </w:p>
        </w:tc>
        <w:tc>
          <w:tcPr>
            <w:tcW w:w="868" w:type="dxa"/>
            <w:vAlign w:val="center"/>
          </w:tcPr>
          <w:p w14:paraId="59BEB8C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未按照采砂许可证规定进行采砂行为的行政处罚</w:t>
            </w:r>
          </w:p>
        </w:tc>
        <w:tc>
          <w:tcPr>
            <w:tcW w:w="967" w:type="dxa"/>
            <w:shd w:val="clear" w:color="auto" w:fill="auto"/>
            <w:vAlign w:val="center"/>
          </w:tcPr>
          <w:p w14:paraId="204B7AA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53F0DF9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42429C4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61D8AC9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F53251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6A00768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703798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甘肃省河道管理条例》第三十三条第一款 河道采砂应当按照河道采砂许可证规定的开采地点、期限、范围、深度、总量、作业方式等内容进行。</w:t>
            </w:r>
          </w:p>
          <w:p w14:paraId="5519872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第三十八条第二款 违反本条例第三十三条第一款规定的，由县级以上人民政府水行政主管部门责令停止违法行为、采取补救措施，没收违法所得，并处三万元以上十万元以下的罚款；对有关责任人员，由其所在单位或者上级主管机关依法给予处分；构成犯罪的，依法追究刑事责任。</w:t>
            </w:r>
          </w:p>
        </w:tc>
        <w:tc>
          <w:tcPr>
            <w:tcW w:w="1125" w:type="dxa"/>
            <w:vAlign w:val="center"/>
          </w:tcPr>
          <w:p w14:paraId="533FC9E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329FED6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700F376">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4B2A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65D4DCC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32</w:t>
            </w:r>
          </w:p>
        </w:tc>
        <w:tc>
          <w:tcPr>
            <w:tcW w:w="868" w:type="dxa"/>
            <w:vAlign w:val="center"/>
          </w:tcPr>
          <w:p w14:paraId="10CED28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对在河道内擅自堆积砂石料或未及时清理、平整河道等行为的行政处罚</w:t>
            </w:r>
          </w:p>
        </w:tc>
        <w:tc>
          <w:tcPr>
            <w:tcW w:w="967" w:type="dxa"/>
            <w:shd w:val="clear" w:color="auto" w:fill="auto"/>
            <w:vAlign w:val="center"/>
          </w:tcPr>
          <w:p w14:paraId="388137F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F52CE4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5F3485B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4E184DB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7AFFFB9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1B6C92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D4B373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《甘肃省河道管理条例》第三十三条第二款 河道采砂应当即时转运或者清除砂石料、弃料堆体，即时复平采砂坑道，运输砂石的车辆按指定进出场路线行驶。不得擅自在河道管理范围内堆放砂石料。河道采砂结束后应当即时清理、平整河道。</w:t>
            </w:r>
          </w:p>
          <w:p w14:paraId="18082AC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第三十九条 违反本条例第三十三条第二款规定，擅自在河道管理范围内堆砂或者未即时清理、平整河道的，由县级以上人民政府水行政主管部门责令停止违法行为、采取补救措施，并处一万元以上五万元以下的罚款；对有关责任人员，由其所在单位或者上级主管机关依法给予处分；构成犯罪的，依法追究刑事责任。</w:t>
            </w:r>
          </w:p>
        </w:tc>
        <w:tc>
          <w:tcPr>
            <w:tcW w:w="1125" w:type="dxa"/>
            <w:vAlign w:val="center"/>
          </w:tcPr>
          <w:p w14:paraId="10513E2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4F0C749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2A7E49B6">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7489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F864E9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33</w:t>
            </w:r>
          </w:p>
        </w:tc>
        <w:tc>
          <w:tcPr>
            <w:tcW w:w="868" w:type="dxa"/>
            <w:vAlign w:val="center"/>
          </w:tcPr>
          <w:p w14:paraId="43DF362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对汛期违反防汛指挥部的规定或者指令的行政处罚</w:t>
            </w:r>
          </w:p>
        </w:tc>
        <w:tc>
          <w:tcPr>
            <w:tcW w:w="967" w:type="dxa"/>
            <w:shd w:val="clear" w:color="auto" w:fill="auto"/>
            <w:vAlign w:val="center"/>
          </w:tcPr>
          <w:p w14:paraId="460747F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54D1636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4842857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B66604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7F796F5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F26A7A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《中华人民共和国河道管理条例》第四十四条 违反本条例规定，有下列行为之一的，</w:t>
            </w:r>
            <w:r>
              <w:rPr>
                <w:rFonts w:hint="default" w:asciiTheme="minorEastAsia" w:hAnsiTheme="minorEastAsia" w:eastAsiaTheme="minorEastAsia" w:cstheme="minorEastAsia"/>
                <w:spacing w:val="1"/>
                <w:sz w:val="15"/>
                <w:szCs w:val="15"/>
                <w:lang w:val="en-US" w:eastAsia="zh-CN"/>
              </w:rPr>
              <w:t>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（八）汛期违反防汛指挥部的规定或者指令的。</w:t>
            </w:r>
          </w:p>
        </w:tc>
        <w:tc>
          <w:tcPr>
            <w:tcW w:w="1800" w:type="dxa"/>
            <w:vAlign w:val="center"/>
          </w:tcPr>
          <w:p w14:paraId="3BF1C96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《甘肃省实施&lt;中华人民共和国防洪法&gt;办法》第二十九条 在汛期，水库、水电站、闸坝和其他水工程设施的运用，应当服从防汛指挥机构的调度指挥和监督，严格执行已批准的汛期调度运用计划。</w:t>
            </w:r>
          </w:p>
          <w:p w14:paraId="49D5206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在汛期，水库不得擅自在汛期限制水位以上蓄水，其汛期限制水位以上的防洪库容的运用，必须服从防汛指挥机构的调度指挥和监督。</w:t>
            </w:r>
          </w:p>
          <w:p w14:paraId="337AB26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水库在泄洪前，水库管理机构应当及时向防汛指挥机构和下游人民政府通报水情。有关人民政府应当及时做好人员转移和防洪工作。</w:t>
            </w:r>
          </w:p>
          <w:p w14:paraId="1BC9382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第四十五条 违反本办法第十五条、第十六条、第十七条、第二十条规定的行为，依照《中华人民共和国防洪法》《中华人民共和国水法》《中华人民共和国河道管理条例》《水库大坝安全管理条例》的处罚规定执行；违反本办法规定的其他行为，法律、行政法规已有处罚规定的，依照其规定执行。</w:t>
            </w:r>
          </w:p>
        </w:tc>
        <w:tc>
          <w:tcPr>
            <w:tcW w:w="1125" w:type="dxa"/>
            <w:vAlign w:val="center"/>
          </w:tcPr>
          <w:p w14:paraId="1698545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47EC14B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69B60316">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4D0E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2A1A673">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34</w:t>
            </w:r>
          </w:p>
        </w:tc>
        <w:tc>
          <w:tcPr>
            <w:tcW w:w="868" w:type="dxa"/>
            <w:vAlign w:val="center"/>
          </w:tcPr>
          <w:p w14:paraId="058C58F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对侵占、毁坏水工程及堤防、护岸等有关设施，毁坏防汛、水文监测、水文地质监测设施，在水工程保护范围内从事影响水工程运行和危害水工程安全的活动等行为的行政处罚</w:t>
            </w:r>
          </w:p>
        </w:tc>
        <w:tc>
          <w:tcPr>
            <w:tcW w:w="967" w:type="dxa"/>
            <w:shd w:val="clear" w:color="auto" w:fill="auto"/>
            <w:vAlign w:val="center"/>
          </w:tcPr>
          <w:p w14:paraId="12BE148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C98E0E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26D785B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2F4669B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817C433">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《中华人民共和国水法》第七十二条 有下列行为之一，构成犯罪的，依照刑法的有关规定追究刑事责任；尚不够刑事处罚，且防洪法未作规定的，由</w:t>
            </w:r>
            <w:r>
              <w:rPr>
                <w:rFonts w:hint="default" w:asciiTheme="minorEastAsia" w:hAnsiTheme="minorEastAsia" w:eastAsiaTheme="minorEastAsia" w:cstheme="minorEastAsia"/>
                <w:spacing w:val="1"/>
                <w:sz w:val="15"/>
                <w:szCs w:val="15"/>
                <w:lang w:val="en-US" w:eastAsia="zh-CN"/>
              </w:rPr>
              <w:t>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（一）侵占、毁坏水工程及堤防、护岸等有关设施，毁坏防汛、水文监测、水文地质监测设施的。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（二）在水工程保护范围内，从事影响水工程运行和危害水工程安全的爆破、打井、采石、取土等活动的。 </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《中华人民共和国防洪法》第六十条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14:paraId="402C4205">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第六十三条  除本法第五十九条的规定外，本章规定的行政处罚和行政措施，由县级以上人民政府水行政主管部门决定，或者由流域管理机构按照国务院水行政主管部门规定的权限决定。</w:t>
            </w:r>
          </w:p>
        </w:tc>
        <w:tc>
          <w:tcPr>
            <w:tcW w:w="1800" w:type="dxa"/>
            <w:vAlign w:val="center"/>
          </w:tcPr>
          <w:p w14:paraId="7F61CC82">
            <w:pPr>
              <w:spacing w:line="240" w:lineRule="exact"/>
              <w:jc w:val="left"/>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（二）在堤防、护堤地建房、放牧、开渠、打井、挖窖、葬坟、晒粮、存放物料、开采地下资源、进行考古发掘以及开展集市贸易活动的；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（一）损毁堤防、护岸、闸坝、水工程建筑物，损毁防汛设施、水文监测和测量设施、河岸地质监测设施以及通信照明等设施；</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（二）在堤防安全保护区内进行打井、钻探、爆破、挖筑鱼塘、采石、取土等危害堤防安全的活动的；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（三）非管理人员操作河道上的涵闸闸门或者干扰河道管理单位正常工作的。《水库大坝安全管理条例》第二十九条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（一）毁坏大坝或者其观测、通信、动力、照明、交通、消防等管理设施的；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（二）在大坝管理和保护范围内进行爆破、打井、采石、采矿、取土、挖沙、修坟等危害大坝安全活动的；</w:t>
            </w:r>
          </w:p>
          <w:p w14:paraId="6E000E09">
            <w:pPr>
              <w:spacing w:line="240" w:lineRule="exact"/>
              <w:jc w:val="left"/>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（三）擅自操作大坝的泄洪闸门、输水库闸门以及其他设施，破坏大坝正常运行的；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（五）在坝体修建码头、渠道或者堆放杂物、晾晒粮草的；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（六）擅自在大坝管理和保护范围内修建码头、鱼塘的。</w:t>
            </w:r>
          </w:p>
          <w:p w14:paraId="435CDCB9">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《农田水利条例》第四十四条 违反本条例规定，侵占、损毁农田水利工程设施，以及有危害农田水利工程设施安全的爆破、打井、采石、取土等行为的，依照《中华人民共和国水法》的规定处理。</w:t>
            </w:r>
          </w:p>
        </w:tc>
        <w:tc>
          <w:tcPr>
            <w:tcW w:w="1800" w:type="dxa"/>
            <w:vAlign w:val="center"/>
          </w:tcPr>
          <w:p w14:paraId="0F47AB1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《甘肃省实施&lt;中华人民共和国水法&gt;办法》第五十五条 违反本办法规定，有下列行为之一，构成犯罪的，依法追究刑事责任；尚不够刑事处罚，且《中华人民共和国防洪法》未作规定的，由县级以上人民政府水行政主管部门责令停止违法行为，采取补救措施，处一万元以上五万元以下罚款；违反治安管理处罚法的，由公安机关依法给予治安管理处罚；给他人造成损失的，依法承担赔偿责任：</w:t>
            </w:r>
          </w:p>
          <w:p w14:paraId="318B2BB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（一）在依法划定的水工程保护范围内，从事影响水工程运行和危害水工程安全的爆破、打井、采石、取土活动的；</w:t>
            </w:r>
          </w:p>
          <w:p w14:paraId="4F672BA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（二）侵占、毁坏水工程及堤防、护岸等有关设施，毁坏防汛、水文监测、水文地质监测设施的。</w:t>
            </w:r>
          </w:p>
          <w:p w14:paraId="5FF6EEB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违反本办法规定，在依法划定的水工程保护范围内，从事影响水工程运行和危害水工程安全的采砂、淘金、建房、建窑、建坟等活动的，依照有关法律、法规的规定予以处罚。《甘肃省实施&lt;中华人民共和国防洪法&gt;办法》第十二条第二款 在防洪工程设施保护范围内，禁止爆破、打井、钻探、采石、采矿、淘金、挖砂、取土、建房、建窑、建坟等危害防洪工程设施安全和影响防洪抢险工作的活动。</w:t>
            </w:r>
          </w:p>
          <w:p w14:paraId="6FC68BC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第二十条 禁止在坝体修建码头、渠道、堆放杂物、晾晒粮草。在大坝管理和保护范围内修建码头、鱼塘的，须经大坝主管部门批准，并与坝脚和泄水、输水建筑物保持一定距离，不得影响大坝安全、工程管理和抢险工作。</w:t>
            </w:r>
          </w:p>
          <w:p w14:paraId="2D96334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第四十三条 违反本办法第十二条第二款规定的，由水行政主管部门责令停止违法行为，采取补救措施，处一万元以上五万元以下罚款；违反治安管理处罚法的，由公安机关依法给予治安管理处罚；给他人造成损失的，依法承担赔偿责任；构成犯罪的，依法追究刑事责任。</w:t>
            </w:r>
          </w:p>
          <w:p w14:paraId="70F8BF2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第四十五条 违反本办法第十五条、第十六条、第十七条、第二十条规定的行为，依照《中华人民共和国防洪法》《中华人民共和国水法》《中华人民共和国河道管理条例》《水库大坝安全管理条例》的处罚规定执行；违反本办法规定的其他行为，法律、行政法规已有处罚规定的，依照其规定执行。</w:t>
            </w:r>
          </w:p>
          <w:p w14:paraId="05D7CDC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《甘肃省河道管理条例》第十六条 禁止损毁堤防、护岸、闸坝等水工程建筑物和防汛设施、水文监测和测量设施、河岸地质监测设施以及通信照明等设施。</w:t>
            </w:r>
          </w:p>
          <w:p w14:paraId="2F08A1C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第四十条 违反本条例第十三条、第十六条规定的，依照《中华人民共和国水法》《中华人民共和国防洪法》《中华人民共和国水污染防治法》和《中华人民共和国河道管理条例》的处罚规定执行。</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违反本条例规定的其他行为，法律、行政法规已有处罚规定的，依照其规定执行。</w:t>
            </w:r>
          </w:p>
          <w:p w14:paraId="6BC91DE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76BD486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6436E4A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《甘肃省水文管理办法》第三十三条 违反本办法的其他行为，法律、法规已有处罚规定的，从其规定。</w:t>
            </w:r>
          </w:p>
        </w:tc>
        <w:tc>
          <w:tcPr>
            <w:tcW w:w="604" w:type="dxa"/>
            <w:vAlign w:val="center"/>
          </w:tcPr>
          <w:p w14:paraId="2A85D285">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3B8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333EC70">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35</w:t>
            </w:r>
          </w:p>
        </w:tc>
        <w:tc>
          <w:tcPr>
            <w:tcW w:w="868" w:type="dxa"/>
            <w:vAlign w:val="center"/>
          </w:tcPr>
          <w:p w14:paraId="29F2CEA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对天然河道改为暗河（渠）行为的行政处罚</w:t>
            </w:r>
          </w:p>
        </w:tc>
        <w:tc>
          <w:tcPr>
            <w:tcW w:w="967" w:type="dxa"/>
            <w:shd w:val="clear" w:color="auto" w:fill="auto"/>
            <w:vAlign w:val="center"/>
          </w:tcPr>
          <w:p w14:paraId="2738960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36161EB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4B43A6D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0F32D3D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1C1928B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589792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BDC644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《甘肃省河道管理条例》第十八条 江河的故道、旧堤、原有工程设施等，不得擅自填堵、占用或者拆毁。</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城乡建设不得降低河道水系功能，不得将天然河道改为暗河（渠），不得擅自填堵、缩减原有河道沟叉、贮水湖塘洼淀和废除原有防洪堤岸；确需填堵、缩减或者废除的，应当科学论证，经有管辖权的水行政主管部门同意，报同级人民政府批准。</w:t>
            </w:r>
          </w:p>
          <w:p w14:paraId="1C648B3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第三十四条 违反本条例第十八条第二款规定，将天然河道改为暗河（渠）的，由县级以上人民政府水行政主管部门责令停止违法行为，限期拆除违法建筑物、构筑物，恢复原状；逾期不拆除、不恢复原状的，强行拆除，所需费用由违法单位或者个人负担，并处一万元以上十万元以下的罚款。</w:t>
            </w:r>
          </w:p>
        </w:tc>
        <w:tc>
          <w:tcPr>
            <w:tcW w:w="1125" w:type="dxa"/>
            <w:vAlign w:val="center"/>
          </w:tcPr>
          <w:p w14:paraId="5A90568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2EED605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B86870D">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328D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6F10616">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36</w:t>
            </w:r>
          </w:p>
        </w:tc>
        <w:tc>
          <w:tcPr>
            <w:tcW w:w="868" w:type="dxa"/>
            <w:vAlign w:val="center"/>
          </w:tcPr>
          <w:p w14:paraId="129B601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对在河道范围内的拦水、蓄水工程作业未按照调度方案运行的行政处罚</w:t>
            </w:r>
          </w:p>
        </w:tc>
        <w:tc>
          <w:tcPr>
            <w:tcW w:w="967" w:type="dxa"/>
            <w:shd w:val="clear" w:color="auto" w:fill="auto"/>
            <w:vAlign w:val="center"/>
          </w:tcPr>
          <w:p w14:paraId="0A548B5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2080493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1CE8AAC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732794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635413F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6FC00EF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60C6A66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《甘肃省河道管理条例》第二十条 河道管理范围内的拦水、蓄水工程作业，应当按照调度方案运行，保证河道合理生态流量，保护河道生态环境，保障河道生态安全。</w:t>
            </w:r>
          </w:p>
          <w:p w14:paraId="4F95BB0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第三十五条 违反本条例第二十条规定的，由县级以上人民政府水行政主管部门责令改正，可处五万元以上十万元以下的罚款。</w:t>
            </w:r>
          </w:p>
        </w:tc>
        <w:tc>
          <w:tcPr>
            <w:tcW w:w="1125" w:type="dxa"/>
            <w:vAlign w:val="center"/>
          </w:tcPr>
          <w:p w14:paraId="787D380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157D2DF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115CB0F7">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3D13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E7C54F6">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37</w:t>
            </w:r>
          </w:p>
        </w:tc>
        <w:tc>
          <w:tcPr>
            <w:tcW w:w="868" w:type="dxa"/>
            <w:vAlign w:val="center"/>
          </w:tcPr>
          <w:p w14:paraId="1163515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对已登记的大坝有关安全的数据和情况发生变更而未及时申报换证或在具体事项办理中有弄虚作假行为的行政处罚</w:t>
            </w:r>
          </w:p>
        </w:tc>
        <w:tc>
          <w:tcPr>
            <w:tcW w:w="967" w:type="dxa"/>
            <w:shd w:val="clear" w:color="auto" w:fill="auto"/>
            <w:vAlign w:val="center"/>
          </w:tcPr>
          <w:p w14:paraId="6171654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2B40742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3916391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5F28F95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0BCB1A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EED563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7A8597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033077D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《水库大坝注册登记办法》第十一条 经发现已登记的大坝有关安全的数据和情况发生变更而未及时申报换证或在具体事项办理中有弄虚作假行为，由</w:t>
            </w:r>
            <w:r>
              <w:rPr>
                <w:rFonts w:hint="default" w:asciiTheme="minorEastAsia" w:hAnsiTheme="minorEastAsia" w:eastAsiaTheme="minorEastAsia" w:cstheme="minorEastAsia"/>
                <w:spacing w:val="1"/>
                <w:sz w:val="15"/>
                <w:szCs w:val="15"/>
                <w:lang w:val="en-US" w:eastAsia="zh-CN"/>
              </w:rPr>
              <w:t>县级以上水库大坝主管部门对大坝管理单位处以警告或1000元以下罚款，对有关责任人员由其上级主管部门给予行政处分。</w:t>
            </w:r>
          </w:p>
        </w:tc>
        <w:tc>
          <w:tcPr>
            <w:tcW w:w="1513" w:type="dxa"/>
            <w:vAlign w:val="center"/>
          </w:tcPr>
          <w:p w14:paraId="39495B7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6C5CBF78">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136C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7A19DFC">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38</w:t>
            </w:r>
          </w:p>
        </w:tc>
        <w:tc>
          <w:tcPr>
            <w:tcW w:w="868" w:type="dxa"/>
            <w:vAlign w:val="center"/>
          </w:tcPr>
          <w:p w14:paraId="2D7EF01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对在洪泛区、蓄滞洪区内建设非防洪建设项目，未编制洪水影响评价报告或者洪水影响评价报告未经审查批准开工建设等行为的行政处罚</w:t>
            </w:r>
          </w:p>
        </w:tc>
        <w:tc>
          <w:tcPr>
            <w:tcW w:w="967" w:type="dxa"/>
            <w:shd w:val="clear" w:color="auto" w:fill="auto"/>
            <w:vAlign w:val="center"/>
          </w:tcPr>
          <w:p w14:paraId="32BE9AA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205079F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11FCDDB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777F69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13DEEE94">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《中华人民共和国防洪法》第三十三条 在洪泛区、蓄滞洪区内建设非防洪建设项目，应当就洪水对建设项目可能产生的影响和建设项目对防洪可能产生的影响作出评价，编制洪水影响评价报告，提出防御措施。洪水影响评价报告未经</w:t>
            </w:r>
            <w:r>
              <w:rPr>
                <w:rFonts w:hint="default" w:asciiTheme="minorEastAsia" w:hAnsiTheme="minorEastAsia" w:eastAsiaTheme="minorEastAsia" w:cstheme="minorEastAsia"/>
                <w:spacing w:val="1"/>
                <w:sz w:val="15"/>
                <w:szCs w:val="15"/>
                <w:lang w:val="en-US" w:eastAsia="zh-CN"/>
              </w:rPr>
              <w:t>有关水行政主管部门审查批准的，建设单位不得开工建设。</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在蓄滞洪区内建设的油田、铁路、公路、矿山、电厂、电信设施和管道，其洪水影响评价报告应当包括建设单位自行安排的防洪避洪方案。建设项目投入生产或者使用时，其防洪工程设施应当经水行政主管部门验收。</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第五十八条 违反本法第三十三条第一款规定，在洪泛区、蓄滞洪区内建设非防洪建设项目，未编制洪水影响评价报告或者洪水影响评价报告未经审查批准开工建设的，责令限期改正；逾期不改正的，处五万元以下的罚款；</w:t>
            </w:r>
          </w:p>
          <w:p w14:paraId="7FE16179">
            <w:pPr>
              <w:spacing w:line="240" w:lineRule="exact"/>
              <w:jc w:val="left"/>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 xml:space="preserve">    违反本法第三十三条第二款规定，防洪工程设施未经验收，即将建设项目投入生产或者使用的，责令停止生产或者使用，限期验收防洪工程设施，可以处五万元以下的罚款。</w:t>
            </w:r>
          </w:p>
          <w:p w14:paraId="27B69F7A">
            <w:pPr>
              <w:spacing w:line="240" w:lineRule="exact"/>
              <w:jc w:val="left"/>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第六十三条 除本法第五十九条的规定外，本章规定的行政处罚和行政措施，由县级以上人民政府水行政主管部门决定，或者由流域管理机构按照国务院水行政主管部门规定的权限决定。</w:t>
            </w:r>
          </w:p>
          <w:p w14:paraId="4740FFF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81704C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3E17301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《甘肃省实施&lt;中华人民共和国防洪法&gt;办法》第四十五条 违反本办法第十五条、第十六条、第十七条、第二十条规定的行为，依照《中华人民共和国防洪法》《中华人民共和国水法》《中华人民共和国河道管理条例》《水库大坝安全管理条例》的处罚规定执行；</w:t>
            </w:r>
          </w:p>
          <w:p w14:paraId="540EEFF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违反本办法规定的其他行为，法律、行政法规已有处罚规定的，依照其规定执行。</w:t>
            </w:r>
          </w:p>
        </w:tc>
        <w:tc>
          <w:tcPr>
            <w:tcW w:w="1125" w:type="dxa"/>
            <w:vAlign w:val="center"/>
          </w:tcPr>
          <w:p w14:paraId="6BC61A1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03B3787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5ED27C2">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5CCE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53F57F5">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39</w:t>
            </w:r>
          </w:p>
        </w:tc>
        <w:tc>
          <w:tcPr>
            <w:tcW w:w="868" w:type="dxa"/>
            <w:vAlign w:val="center"/>
          </w:tcPr>
          <w:p w14:paraId="3A6A111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对水库、水电站、拦河闸坝等工程的管理单位以及其他经营工程设施的经营者拒不服从统一调度和指挥行为的行政处罚</w:t>
            </w:r>
          </w:p>
        </w:tc>
        <w:tc>
          <w:tcPr>
            <w:tcW w:w="967" w:type="dxa"/>
            <w:shd w:val="clear" w:color="auto" w:fill="auto"/>
            <w:vAlign w:val="center"/>
          </w:tcPr>
          <w:p w14:paraId="5C3FA54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72649CA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124AF15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0D6A36E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6A4F9E3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949019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《中华人民共和国抗旱条例》第六十条 违反本条例规定，水库、水电站、拦河闸坝等工程的管理单位以及其他经营工程设施的经营者拒不服从统一调度和指挥的，由</w:t>
            </w:r>
            <w:r>
              <w:rPr>
                <w:rFonts w:hint="default" w:asciiTheme="minorEastAsia" w:hAnsiTheme="minorEastAsia" w:eastAsiaTheme="minorEastAsia" w:cstheme="minorEastAsia"/>
                <w:spacing w:val="1"/>
                <w:sz w:val="15"/>
                <w:szCs w:val="15"/>
                <w:lang w:val="en-US" w:eastAsia="zh-CN"/>
              </w:rPr>
              <w:t>县级以上人民政府水行政主管部门或者流域管理机构责令改正，给予警告；拒不改正的，强制执行，处1万元以上5万元以下的罚款。</w:t>
            </w:r>
          </w:p>
        </w:tc>
        <w:tc>
          <w:tcPr>
            <w:tcW w:w="1800" w:type="dxa"/>
            <w:vAlign w:val="center"/>
          </w:tcPr>
          <w:p w14:paraId="2E36F42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3F71BF7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63A807D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796A515D">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3AF9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385C855">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40</w:t>
            </w:r>
          </w:p>
        </w:tc>
        <w:tc>
          <w:tcPr>
            <w:tcW w:w="868" w:type="dxa"/>
            <w:vAlign w:val="center"/>
          </w:tcPr>
          <w:p w14:paraId="12997FD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对侵占、破坏水源和抗旱设施行为的行政处罚</w:t>
            </w:r>
          </w:p>
        </w:tc>
        <w:tc>
          <w:tcPr>
            <w:tcW w:w="967" w:type="dxa"/>
            <w:shd w:val="clear" w:color="auto" w:fill="auto"/>
            <w:vAlign w:val="center"/>
          </w:tcPr>
          <w:p w14:paraId="2B62DE2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206CE9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12472E1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7DC51D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68A5218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185B96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《中华人民共和国抗旱条例》第六十一条 违反本条例规定，侵占、破坏水源和抗旱设施的，由</w:t>
            </w:r>
            <w:r>
              <w:rPr>
                <w:rFonts w:hint="default" w:asciiTheme="minorEastAsia" w:hAnsiTheme="minorEastAsia" w:eastAsiaTheme="minorEastAsia" w:cstheme="minorEastAsia"/>
                <w:spacing w:val="1"/>
                <w:sz w:val="15"/>
                <w:szCs w:val="15"/>
                <w:lang w:val="en-US" w:eastAsia="zh-CN"/>
              </w:rPr>
              <w:t>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1800" w:type="dxa"/>
            <w:vAlign w:val="center"/>
          </w:tcPr>
          <w:p w14:paraId="6702C8C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131335C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0E5316E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1F5EE5A3">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7480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6864546">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41</w:t>
            </w:r>
          </w:p>
        </w:tc>
        <w:tc>
          <w:tcPr>
            <w:tcW w:w="868" w:type="dxa"/>
            <w:vAlign w:val="center"/>
          </w:tcPr>
          <w:p w14:paraId="1A854BA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对抢水、非法引水、截水或者哄抢抗旱物资行为的行政处罚</w:t>
            </w:r>
          </w:p>
        </w:tc>
        <w:tc>
          <w:tcPr>
            <w:tcW w:w="967" w:type="dxa"/>
            <w:shd w:val="clear" w:color="auto" w:fill="auto"/>
            <w:vAlign w:val="center"/>
          </w:tcPr>
          <w:p w14:paraId="0F86A7C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14FA51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5BA68F4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2D70798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051C1C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3EF6718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《中华人民共和国抗旱条例》第六十二条 违反本条例规定，抢水、非法引水、截水或者哄抢抗旱物资的，由</w:t>
            </w:r>
            <w:r>
              <w:rPr>
                <w:rFonts w:hint="default" w:asciiTheme="minorEastAsia" w:hAnsiTheme="minorEastAsia" w:eastAsiaTheme="minorEastAsia" w:cstheme="minorEastAsia"/>
                <w:spacing w:val="1"/>
                <w:sz w:val="15"/>
                <w:szCs w:val="15"/>
                <w:lang w:val="en-US" w:eastAsia="zh-CN"/>
              </w:rPr>
              <w:t>县级以上人民政府水行政主管部门或者流域管理机构责令停止违法行为，予以警告；构成违反治安管理行为的，依照《中华人民共和国治安管理处罚法》的规定处罚；构成犯罪的，依法追究刑事责任。</w:t>
            </w:r>
          </w:p>
        </w:tc>
        <w:tc>
          <w:tcPr>
            <w:tcW w:w="1800" w:type="dxa"/>
            <w:vAlign w:val="center"/>
          </w:tcPr>
          <w:p w14:paraId="6C6C7D78">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575AB54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45D5776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540E0EC5">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5939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9F27FF1">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42</w:t>
            </w:r>
          </w:p>
        </w:tc>
        <w:tc>
          <w:tcPr>
            <w:tcW w:w="868" w:type="dxa"/>
            <w:vAlign w:val="center"/>
          </w:tcPr>
          <w:p w14:paraId="6C0E795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对阻碍、威胁防汛抗旱指挥机构、水行政主管部门或者流域管理机构的工作人员依法执行职务行为的行政处罚</w:t>
            </w:r>
          </w:p>
        </w:tc>
        <w:tc>
          <w:tcPr>
            <w:tcW w:w="967" w:type="dxa"/>
            <w:shd w:val="clear" w:color="auto" w:fill="auto"/>
            <w:vAlign w:val="center"/>
          </w:tcPr>
          <w:p w14:paraId="5626B65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15EA63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018D0E5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51A3E2B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2AAFE3A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3876D3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《中华人民共和国抗旱条例》第六十三条 违反本条例规定，阻碍、威胁防汛抗旱指挥机构、水行政主管部门或者流域管理机构的工作人员依法执行职务的，由</w:t>
            </w:r>
            <w:r>
              <w:rPr>
                <w:rFonts w:hint="default" w:asciiTheme="minorEastAsia" w:hAnsiTheme="minorEastAsia" w:eastAsiaTheme="minorEastAsia" w:cstheme="minorEastAsia"/>
                <w:spacing w:val="1"/>
                <w:sz w:val="15"/>
                <w:szCs w:val="15"/>
                <w:lang w:val="en-US" w:eastAsia="zh-CN"/>
              </w:rPr>
              <w:t>县级以上人民政府水行政主管部门或者流域管理机构责令改正，予以警告；构成违反治安管理行为的，依照《中华人民共和国治安管理处罚法》的规定处罚；构成犯罪的，依法追究刑事责任。</w:t>
            </w:r>
          </w:p>
        </w:tc>
        <w:tc>
          <w:tcPr>
            <w:tcW w:w="1800" w:type="dxa"/>
            <w:vAlign w:val="center"/>
          </w:tcPr>
          <w:p w14:paraId="532A171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51495D2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7A8A66D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4B633B0">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334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337B0A5">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43</w:t>
            </w:r>
          </w:p>
        </w:tc>
        <w:tc>
          <w:tcPr>
            <w:tcW w:w="868" w:type="dxa"/>
            <w:vAlign w:val="center"/>
          </w:tcPr>
          <w:p w14:paraId="2EB7978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对在崩塌、滑坡危险区或者泥石流易发区从事取土、挖砂、采石等可能造成水土流失活动行为的行政处罚</w:t>
            </w:r>
          </w:p>
        </w:tc>
        <w:tc>
          <w:tcPr>
            <w:tcW w:w="967" w:type="dxa"/>
            <w:shd w:val="clear" w:color="auto" w:fill="auto"/>
            <w:vAlign w:val="center"/>
          </w:tcPr>
          <w:p w14:paraId="578D614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5C7400C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63C36F6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14C9C7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59AEDFA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《中华人民共和国水土保持法》第四十八条 违反本法规定，在崩塌、滑坡危险区或者泥石流易发区从事取土、挖砂、采石等可能造成水土流失的活动的，由</w:t>
            </w:r>
            <w:r>
              <w:rPr>
                <w:rFonts w:hint="default" w:asciiTheme="minorEastAsia" w:hAnsiTheme="minorEastAsia" w:eastAsiaTheme="minorEastAsia" w:cstheme="minorEastAsia"/>
                <w:spacing w:val="1"/>
                <w:sz w:val="15"/>
                <w:szCs w:val="15"/>
                <w:lang w:val="en-US" w:eastAsia="zh-CN"/>
              </w:rPr>
              <w:t>县级以上地方人民政府水行政主管部门责令停止违法行为，没收违法所得，对个人处一千元以上一万元以下的罚款，对单位处二万元以上二十万元以下的罚款。</w:t>
            </w:r>
            <w:r>
              <w:rPr>
                <w:rFonts w:hint="eastAsia" w:asciiTheme="minorEastAsia" w:hAnsiTheme="minorEastAsia" w:eastAsiaTheme="minorEastAsia" w:cstheme="minorEastAsia"/>
                <w:spacing w:val="1"/>
                <w:sz w:val="15"/>
                <w:szCs w:val="15"/>
                <w:lang w:val="en-US" w:eastAsia="zh-CN"/>
              </w:rPr>
              <w:t>《中华人民共和国青藏高原生态保护法》第五十四条 违反本法规定，在青藏高原有下列行为之一的，依照有关法律法规的规定从重处罚：</w:t>
            </w:r>
          </w:p>
          <w:p w14:paraId="1E6D78B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（三）在水土流失严重、生态脆弱的区域开展可能造成水土流失的生产建设活动。</w:t>
            </w:r>
          </w:p>
          <w:p w14:paraId="26A1D04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3F3B338">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3C739F1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《甘肃省水土保持条例》第四十条 违反本条例规定，在崩塌、滑坡危险区或者泥石流易发区从事生产建设活动及取土、挖砂、采石等可能造成水土流失的，由县级以上人民政府水土保持管理部门责令停止违法行为，没收违法所得，并按下列标准处以罚款：</w:t>
            </w:r>
          </w:p>
          <w:p w14:paraId="568FE73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(一)个人取土、挖砂、采石等十立方米以下的处一千元的罚款，十立方米以上五十立方米以下的处二千元以上五千元以下的罚款，五十立方米以上的处五千元以上一万元以下的罚款;</w:t>
            </w:r>
          </w:p>
          <w:p w14:paraId="4C11AF3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(二)单位取土、挖砂、采石等十立方米以下的处二万元的罚款，十立方米以上五十立方米以下的处二万元以上十万元以下的罚款，五十立方米以上的处十万元以上二十万元以下的罚款。</w:t>
            </w:r>
          </w:p>
        </w:tc>
        <w:tc>
          <w:tcPr>
            <w:tcW w:w="1125" w:type="dxa"/>
            <w:vAlign w:val="center"/>
          </w:tcPr>
          <w:p w14:paraId="2A27B428">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2E7D3DC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240F286">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3736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3EA7069">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44</w:t>
            </w:r>
          </w:p>
        </w:tc>
        <w:tc>
          <w:tcPr>
            <w:tcW w:w="868" w:type="dxa"/>
            <w:vAlign w:val="center"/>
          </w:tcPr>
          <w:p w14:paraId="3710B13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对在禁止开垦坡度以上陡坡地开垦种植农作物，或者在禁止开垦、开发的植物保护带内开垦、开发行为的行政处罚</w:t>
            </w:r>
          </w:p>
        </w:tc>
        <w:tc>
          <w:tcPr>
            <w:tcW w:w="967" w:type="dxa"/>
            <w:shd w:val="clear" w:color="auto" w:fill="auto"/>
            <w:vAlign w:val="center"/>
          </w:tcPr>
          <w:p w14:paraId="6FC7194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34FDACB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2982AED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0D0F86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6184334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《中华人民共和国水土保持法》第四十九条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1800" w:type="dxa"/>
            <w:vAlign w:val="center"/>
          </w:tcPr>
          <w:p w14:paraId="3F2F55D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6E9BBB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《甘肃省水土保持条例》第四十三条 违反本条例规定，在二十五度以上陡坡地开垦种植农作物，或者在禁止开垦、开采的区域开垦、开采的，由县级以上人民政府水土保持管理部门责令停止违法行为，采取退耕、恢复植被等补救措施，并按下列标准处以罚款：</w:t>
            </w:r>
          </w:p>
          <w:p w14:paraId="1FF3D50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(一)对个人开垦、开采面积在一百平方米以下的处每平方米一元的罚款，一百平方米以上的处每平方米二元的罚款;</w:t>
            </w:r>
          </w:p>
          <w:p w14:paraId="5544713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(二)对单位开垦、开采面积在一百平方米以下的处每平方米五元的罚款，一百平方米以上的处每平方米十元的罚款。</w:t>
            </w:r>
          </w:p>
        </w:tc>
        <w:tc>
          <w:tcPr>
            <w:tcW w:w="1125" w:type="dxa"/>
            <w:vAlign w:val="center"/>
          </w:tcPr>
          <w:p w14:paraId="0D7DE81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0448FA7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4D7208E2">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1753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D6C51B9">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45</w:t>
            </w:r>
          </w:p>
        </w:tc>
        <w:tc>
          <w:tcPr>
            <w:tcW w:w="868" w:type="dxa"/>
            <w:vAlign w:val="center"/>
          </w:tcPr>
          <w:p w14:paraId="5AD4980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对采集发菜，或者在水土流失重点预防区和重点治理区铲草皮、挖树兜、滥挖虫草、甘草、麻黄等行为的行政处罚</w:t>
            </w:r>
          </w:p>
        </w:tc>
        <w:tc>
          <w:tcPr>
            <w:tcW w:w="967" w:type="dxa"/>
            <w:shd w:val="clear" w:color="auto" w:fill="auto"/>
            <w:vAlign w:val="center"/>
          </w:tcPr>
          <w:p w14:paraId="518D3A4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21CEDC9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3D4A89C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C68F5F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5F7E93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《中华人民共和国水土保持法》第五十一条第一款 违反本法规定，采集发菜，或者在水土流失重点预防区和重点治理区铲草皮、挖树兜、滥挖虫草、甘草、麻黄等的，由</w:t>
            </w:r>
            <w:r>
              <w:rPr>
                <w:rFonts w:hint="default" w:asciiTheme="minorEastAsia" w:hAnsiTheme="minorEastAsia" w:eastAsiaTheme="minorEastAsia" w:cstheme="minorEastAsia"/>
                <w:spacing w:val="1"/>
                <w:sz w:val="15"/>
                <w:szCs w:val="15"/>
                <w:lang w:val="en-US" w:eastAsia="zh-CN"/>
              </w:rPr>
              <w:t>县级以上地方人民政府水行政主管部门责令停止违法行为，采取补救措施，没收违法所得，并处违法所得一倍以上五倍以下的罚款；没有违法所得的，可以处五万元以下的罚款。</w:t>
            </w:r>
          </w:p>
        </w:tc>
        <w:tc>
          <w:tcPr>
            <w:tcW w:w="1800" w:type="dxa"/>
            <w:vAlign w:val="center"/>
          </w:tcPr>
          <w:p w14:paraId="5213921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03A432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《甘肃省水土保持条例》第四十一条 违反本条例规定，采集发菜或者在水土流失重点预防区和重点治理区铲草皮，挖树兜，滥挖虫草、苁蓉、锁阳、甘草和麻黄等的，由县级以上人民政府水土保持管理部门责令停止违法行为，采取补救措施，没收违法所得，并按下列标准处以罚款：</w:t>
            </w:r>
          </w:p>
          <w:p w14:paraId="374D5BB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(一)有违法所得、造成水土流失危害较轻的处违法所得一倍以上三倍以下的罚款。没有违法所得、造成水土流失危害较轻的处一万元以下的罚款;</w:t>
            </w:r>
          </w:p>
          <w:p w14:paraId="3CB8E89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(二)有违法所得、造成水土流失危害严重的处违法所得三倍以上五倍以下的罚款。没有违法所得、造成水土流失危害严重的处五万元以下的罚款。</w:t>
            </w:r>
          </w:p>
          <w:p w14:paraId="7775461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在草原地区有前款规定违法行为的，依照《中华人民共和国草原法》等法律法规的规定处罚。</w:t>
            </w:r>
          </w:p>
        </w:tc>
        <w:tc>
          <w:tcPr>
            <w:tcW w:w="1125" w:type="dxa"/>
            <w:vAlign w:val="center"/>
          </w:tcPr>
          <w:p w14:paraId="5A69437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681BC04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2B88B350">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1384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8AA0C4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46</w:t>
            </w:r>
          </w:p>
        </w:tc>
        <w:tc>
          <w:tcPr>
            <w:tcW w:w="868" w:type="dxa"/>
            <w:vAlign w:val="center"/>
          </w:tcPr>
          <w:p w14:paraId="5EA061A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对在林区采伐林木不依法采取防止水土流失措施，造成水土流失的行政处罚</w:t>
            </w:r>
          </w:p>
        </w:tc>
        <w:tc>
          <w:tcPr>
            <w:tcW w:w="967" w:type="dxa"/>
            <w:shd w:val="clear" w:color="auto" w:fill="auto"/>
            <w:vAlign w:val="center"/>
          </w:tcPr>
          <w:p w14:paraId="2B7AF8A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EF558D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7242CAD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09DCDBD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52902B73">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《中华人民共和国水土保持法》第五十二条 在林区采伐林木不依法采取防止水土流失措施的，由</w:t>
            </w:r>
            <w:r>
              <w:rPr>
                <w:rFonts w:hint="default" w:asciiTheme="minorEastAsia" w:hAnsiTheme="minorEastAsia" w:eastAsiaTheme="minorEastAsia" w:cstheme="minorEastAsia"/>
                <w:spacing w:val="1"/>
                <w:sz w:val="15"/>
                <w:szCs w:val="15"/>
                <w:lang w:val="en-US" w:eastAsia="zh-CN"/>
              </w:rPr>
              <w:t>县级以上地方人民政府林业主管部门、水行政主管部门责令限期改正，采取补救措施；造成水土流失的，由水行政主管部门按照造成水土流失的面积处每平方米二元以上十元以下的罚款。</w:t>
            </w:r>
          </w:p>
          <w:p w14:paraId="12DC8E0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《中华人民共和国青藏高原生态保护法》第五十四条 违反本法规定，在青藏高原有下列行为之一的，依照有关法律法规的规定从重处罚：</w:t>
            </w:r>
          </w:p>
          <w:p w14:paraId="705EBF4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（三）在水土流失严重、生态脆弱的区域开展可能造成水土流失的生产建设活动。</w:t>
            </w:r>
          </w:p>
        </w:tc>
        <w:tc>
          <w:tcPr>
            <w:tcW w:w="1800" w:type="dxa"/>
            <w:vAlign w:val="center"/>
          </w:tcPr>
          <w:p w14:paraId="682B214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368C9D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《甘肃省水土保持条例》第四十二条 违反本条例规定，在林区采伐林木不依法采取防止水土流失措施的，由县级以上人民政府林业主管部门或者水土保持管理部门责令限期改正，采取补救措施;造成水土流失的，由水土保持管理部门按下列标准处以罚款：</w:t>
            </w:r>
          </w:p>
          <w:p w14:paraId="52AD875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(一)面积在一百平方米以下的处每平方米二元以上五元以下的罚款;</w:t>
            </w:r>
          </w:p>
          <w:p w14:paraId="0E84AE9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(二)面积在一百平方米以上的处每平方米五元以上十元以下的罚款。</w:t>
            </w:r>
          </w:p>
        </w:tc>
        <w:tc>
          <w:tcPr>
            <w:tcW w:w="1125" w:type="dxa"/>
            <w:vAlign w:val="center"/>
          </w:tcPr>
          <w:p w14:paraId="4A67174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141F337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12736C1D">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5DEA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836C976">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47</w:t>
            </w:r>
          </w:p>
        </w:tc>
        <w:tc>
          <w:tcPr>
            <w:tcW w:w="868" w:type="dxa"/>
            <w:vAlign w:val="center"/>
          </w:tcPr>
          <w:p w14:paraId="3AA51F8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对依法应当编制水土保持方案的生产建设项目，未编制水土保持方案或者编制的水土保持方案未经批准而开工建设等行为的行政处罚</w:t>
            </w:r>
          </w:p>
        </w:tc>
        <w:tc>
          <w:tcPr>
            <w:tcW w:w="967" w:type="dxa"/>
            <w:shd w:val="clear" w:color="auto" w:fill="auto"/>
            <w:vAlign w:val="center"/>
          </w:tcPr>
          <w:p w14:paraId="602CA0A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EF8A7E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44F256D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66A0E93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FF0A9A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《中华人民共和国水土保持法》第五十三条 违反本法规定，有下列行为之一的，由</w:t>
            </w:r>
            <w:r>
              <w:rPr>
                <w:rFonts w:hint="default" w:asciiTheme="minorEastAsia" w:hAnsiTheme="minorEastAsia" w:eastAsiaTheme="minorEastAsia" w:cstheme="minorEastAsia"/>
                <w:spacing w:val="1"/>
                <w:sz w:val="15"/>
                <w:szCs w:val="15"/>
                <w:lang w:val="en-US" w:eastAsia="zh-CN"/>
              </w:rPr>
              <w:t>县级以上人民政府水行政主管部门责令停止违法行为，限期补办手续；逾期不补办手续的，处五万元以上五十万元以下的罚款；对生产建设单位直接负责的主管人员和其他直接责任人员依法给予处分：</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（一）依法应当编制水土保持方案的生产建设项目，未编制水土保持方案或者编制的水土保持方案未经批准而开工建设的；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（二）生产建设项目的地点、规模发生重大变化，未补充、修改水土保持方案或者补充、修改的水土保持方案未经原审批机关批准的；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（三）水土保持方案实施过程中，未经原审批机关批准，对水土保持措施作出重大变更的。</w:t>
            </w:r>
          </w:p>
        </w:tc>
        <w:tc>
          <w:tcPr>
            <w:tcW w:w="1800" w:type="dxa"/>
            <w:vAlign w:val="center"/>
          </w:tcPr>
          <w:p w14:paraId="458CFCA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C18ED7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《甘肃省水土保持条例》第四十四条 违反本条例规定，有下列行为之一的，由县级以上人民政府水土保持管理部门责令停止违法行为，限期补办手续;逾期不补办手续的，按下列标准处以罚款;对生产建设单位直接负责的主管人员和其他直接责任人员依法给予处分：</w:t>
            </w:r>
          </w:p>
          <w:p w14:paraId="4028047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(一)依法应当编制水土保持方案的生产建设项目，未编制水土保持方案或者编制的水土保持方案未经批准而开工建设的,处三十万元以上五十万元以下的罚款;</w:t>
            </w:r>
          </w:p>
          <w:p w14:paraId="5D05DBC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(二)生产建设项目的地点、规模发生重大变化，未补充、修改水土保持方案或者补充、修改的水土保持方案未经原审批机关批准的,处十万元以上三十万元以下的罚款;</w:t>
            </w:r>
          </w:p>
          <w:p w14:paraId="69BF508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(三)水土保持方案实施过程中，未经原审批机关批准，对水土保持措施作出重大变更的,处五万元以上十万元以下的罚款。</w:t>
            </w:r>
          </w:p>
        </w:tc>
        <w:tc>
          <w:tcPr>
            <w:tcW w:w="1125" w:type="dxa"/>
            <w:vAlign w:val="center"/>
          </w:tcPr>
          <w:p w14:paraId="1EE4D05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0661038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109BAE4C">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5EF2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A841D2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48</w:t>
            </w:r>
          </w:p>
        </w:tc>
        <w:tc>
          <w:tcPr>
            <w:tcW w:w="868" w:type="dxa"/>
            <w:vAlign w:val="center"/>
          </w:tcPr>
          <w:p w14:paraId="75AA3DB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水土保持设施未经验收或者验收不合格，将生产建设项目投产使用行为的行政处罚</w:t>
            </w:r>
          </w:p>
        </w:tc>
        <w:tc>
          <w:tcPr>
            <w:tcW w:w="967" w:type="dxa"/>
            <w:shd w:val="clear" w:color="auto" w:fill="auto"/>
            <w:vAlign w:val="center"/>
          </w:tcPr>
          <w:p w14:paraId="6F4842D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440CF1D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7F76678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4192BA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263B765A">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《中华人民共和国水土保持法》第五十四条 违反本法规定，水土保持设施未经验收或者验收不合格将生产建设项目投产使用的，由</w:t>
            </w:r>
            <w:r>
              <w:rPr>
                <w:rFonts w:hint="default" w:asciiTheme="minorEastAsia" w:hAnsiTheme="minorEastAsia" w:eastAsiaTheme="minorEastAsia" w:cstheme="minorEastAsia"/>
                <w:spacing w:val="1"/>
                <w:sz w:val="15"/>
                <w:szCs w:val="15"/>
                <w:lang w:val="en-US" w:eastAsia="zh-CN"/>
              </w:rPr>
              <w:t>县级以上人民政府水行政主管部门责令停止生产或者使用，直至验收合格，并处五万元以上五十万元以下的罚款。</w:t>
            </w:r>
          </w:p>
          <w:p w14:paraId="233E9A0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1E22B9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AE0A9C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《甘肃省水土保持条例》第四十五条 违反本条例规定，水土保持设施未经验收或者验收不合格将生产建设项目投产使用的，由县级以上人民政府水土保持管理部门责令停止生产或者使用，直至验收合格，并按下列标准处以罚款：</w:t>
            </w:r>
          </w:p>
          <w:p w14:paraId="32216C2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(一)水土保持设施未经验收投产使用的，处三十万元以上五十万元以下的罚款;</w:t>
            </w:r>
          </w:p>
          <w:p w14:paraId="429A13B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(二)水土保持设施验收不合格投产使用的，处五万元以上三十万元以下的罚款。</w:t>
            </w:r>
          </w:p>
        </w:tc>
        <w:tc>
          <w:tcPr>
            <w:tcW w:w="1125" w:type="dxa"/>
            <w:vAlign w:val="center"/>
          </w:tcPr>
          <w:p w14:paraId="17F6230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50A54CD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7A39FD77">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1ECF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6958CA14">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49</w:t>
            </w:r>
          </w:p>
        </w:tc>
        <w:tc>
          <w:tcPr>
            <w:tcW w:w="868" w:type="dxa"/>
            <w:vAlign w:val="center"/>
          </w:tcPr>
          <w:p w14:paraId="1D9ADBA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对在水土保持方案确定的专门存放地以外的区域倾倒砂、石、土、矸石、尾矿、废渣等行为的行政处罚</w:t>
            </w:r>
          </w:p>
        </w:tc>
        <w:tc>
          <w:tcPr>
            <w:tcW w:w="967" w:type="dxa"/>
            <w:shd w:val="clear" w:color="auto" w:fill="auto"/>
            <w:vAlign w:val="center"/>
          </w:tcPr>
          <w:p w14:paraId="368A216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EF5BF6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305DAD8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6EAF46F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211B18A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《中华人民共和国水土保持法》第五十五条 违反本法规定，在水土保持方案确定的专门存放地以外的区域倾倒砂、石、土、矸石、尾矿、废渣等的，由</w:t>
            </w:r>
            <w:r>
              <w:rPr>
                <w:rFonts w:hint="default" w:asciiTheme="minorEastAsia" w:hAnsiTheme="minorEastAsia" w:eastAsiaTheme="minorEastAsia" w:cstheme="minorEastAsia"/>
                <w:spacing w:val="1"/>
                <w:sz w:val="15"/>
                <w:szCs w:val="15"/>
                <w:lang w:val="en-US" w:eastAsia="zh-CN"/>
              </w:rPr>
              <w:t>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1800" w:type="dxa"/>
            <w:vAlign w:val="center"/>
          </w:tcPr>
          <w:p w14:paraId="73E0FF3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AB35E8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《甘肃省水土保持条例》第四十六条 违反本条例规定，生产建设活动中排弃的砂、石、土、矸石、尾矿、废渣等向专门存放地以外的区域和江河、湖泊、水库倾倒的，由县级以上人民政府水土保持管理部门责令停止违法行为，限期清理，并按下列标准处以罚款：</w:t>
            </w:r>
          </w:p>
          <w:p w14:paraId="1FBC16B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(一)倾倒十立方米以下的，处每立方米十元的罚款;</w:t>
            </w:r>
          </w:p>
          <w:p w14:paraId="77E1AC8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(二)倾倒十立方米以上五十立方米以下的，处每立方米十元以上十五元以下的罚款;</w:t>
            </w:r>
          </w:p>
          <w:p w14:paraId="4F01EF0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(三)倾倒五十立方米以上的，处每立方米十五元以上二十元以下的罚款。</w:t>
            </w:r>
          </w:p>
        </w:tc>
        <w:tc>
          <w:tcPr>
            <w:tcW w:w="1125" w:type="dxa"/>
            <w:vAlign w:val="center"/>
          </w:tcPr>
          <w:p w14:paraId="0CFF5C3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4FC0776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5A68DF19">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00D0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36D5CB8">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50</w:t>
            </w:r>
          </w:p>
        </w:tc>
        <w:tc>
          <w:tcPr>
            <w:tcW w:w="868" w:type="dxa"/>
            <w:vAlign w:val="center"/>
          </w:tcPr>
          <w:p w14:paraId="02AFB85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对逾期拒不缴纳水土保持补偿费行为的行政处罚</w:t>
            </w:r>
          </w:p>
        </w:tc>
        <w:tc>
          <w:tcPr>
            <w:tcW w:w="967" w:type="dxa"/>
            <w:shd w:val="clear" w:color="auto" w:fill="auto"/>
            <w:vAlign w:val="center"/>
          </w:tcPr>
          <w:p w14:paraId="1423B20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87EBEE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4AB8B38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46A08E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62D0157A">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《中华人民共和国水土保持法》第五十七条 违反本法规定，拒不缴纳水土保持补偿费的，由</w:t>
            </w:r>
            <w:r>
              <w:rPr>
                <w:rFonts w:hint="default" w:asciiTheme="minorEastAsia" w:hAnsiTheme="minorEastAsia" w:eastAsiaTheme="minorEastAsia" w:cstheme="minorEastAsia"/>
                <w:spacing w:val="1"/>
                <w:sz w:val="15"/>
                <w:szCs w:val="15"/>
                <w:lang w:val="en-US" w:eastAsia="zh-CN"/>
              </w:rPr>
              <w:t>县级以上人民政府水行政主管部门责令限期缴纳；逾期不缴纳的，自滞纳之日起按日加收滞纳部分万分之五的滞纳金，可以处应缴水土保持补偿费三倍以下的罚款。</w:t>
            </w:r>
          </w:p>
          <w:p w14:paraId="5893CD5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B084E7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5CE227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《甘肃省水土保持条例》第四十八条 违反本条例规定，拒不缴纳水土保持补偿费的，由县级以上人民政府水土保持管理部门责令限期缴纳;逾期仍不缴纳的，自滞纳之日起按日加收万分之五的滞纳金，可以处应缴水土保持补偿费三倍以下的罚款。</w:t>
            </w:r>
          </w:p>
        </w:tc>
        <w:tc>
          <w:tcPr>
            <w:tcW w:w="1125" w:type="dxa"/>
            <w:vAlign w:val="center"/>
          </w:tcPr>
          <w:p w14:paraId="4C6641A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5F8612C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1F22FCAC">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3A83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C57383A">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51</w:t>
            </w:r>
          </w:p>
        </w:tc>
        <w:tc>
          <w:tcPr>
            <w:tcW w:w="868" w:type="dxa"/>
            <w:vAlign w:val="center"/>
          </w:tcPr>
          <w:p w14:paraId="239A612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对大中型水利水电工程项目法人违反规定调整或者修改移民安置规划大纲、移民安置规划行为的行政处罚</w:t>
            </w:r>
          </w:p>
        </w:tc>
        <w:tc>
          <w:tcPr>
            <w:tcW w:w="967" w:type="dxa"/>
            <w:shd w:val="clear" w:color="auto" w:fill="auto"/>
            <w:vAlign w:val="center"/>
          </w:tcPr>
          <w:p w14:paraId="1CE535C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0B4887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6E13363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42A1B80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80C330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F1D42C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《大中型水利水电工程建设征地补偿和移民安置条例》第五十八条第二款 违反本条例规定，项目法人调整或者修改移民安置规划大纲、移民安置规划的，由批准该规划大纲、规划的</w:t>
            </w:r>
            <w:r>
              <w:rPr>
                <w:rFonts w:hint="default" w:asciiTheme="minorEastAsia" w:hAnsiTheme="minorEastAsia" w:eastAsiaTheme="minorEastAsia" w:cstheme="minorEastAsia"/>
                <w:spacing w:val="1"/>
                <w:sz w:val="15"/>
                <w:szCs w:val="15"/>
                <w:lang w:val="en-US" w:eastAsia="zh-CN"/>
              </w:rPr>
              <w:t>有关人民政府或者其有关部门、机构责令改正，处10万元以上50万元以下的罚款；对直接负责的主管人员和其他直接责任人员处1万元以上5万元以下的罚款；造成重大损失，有关责任人员构成犯罪的，依法追究刑事责任。</w:t>
            </w:r>
          </w:p>
        </w:tc>
        <w:tc>
          <w:tcPr>
            <w:tcW w:w="1800" w:type="dxa"/>
            <w:vAlign w:val="center"/>
          </w:tcPr>
          <w:p w14:paraId="3F7624A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40E0A7C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56EA44E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4284380A">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50DE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C4947DC">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52</w:t>
            </w:r>
          </w:p>
        </w:tc>
        <w:tc>
          <w:tcPr>
            <w:tcW w:w="868" w:type="dxa"/>
            <w:vAlign w:val="center"/>
          </w:tcPr>
          <w:p w14:paraId="37CBB50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对编制大中型水利水电工程移民安置规划大纲、移民安置规划、水库移民后期扶持规划，或者进行实物调查、移民安置监督评估中弄虚作假行为的行政处罚</w:t>
            </w:r>
          </w:p>
        </w:tc>
        <w:tc>
          <w:tcPr>
            <w:tcW w:w="967" w:type="dxa"/>
            <w:shd w:val="clear" w:color="auto" w:fill="auto"/>
            <w:vAlign w:val="center"/>
          </w:tcPr>
          <w:p w14:paraId="7EDB470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817003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68CCE50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7E2B4C3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6FC829F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5B1495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《大中型水利水电工程建设征地补偿和移民安置条例》第五十九条 违反本条例规定，在编制移民安置规划大纲、移民安置规划、水库移民后期扶持规划，或者进行实物调查、移民安置监督评估中弄虚作假的，由批准该规划大纲、规划的</w:t>
            </w:r>
            <w:r>
              <w:rPr>
                <w:rFonts w:hint="default" w:asciiTheme="minorEastAsia" w:hAnsiTheme="minorEastAsia" w:eastAsiaTheme="minorEastAsia" w:cstheme="minorEastAsia"/>
                <w:spacing w:val="1"/>
                <w:sz w:val="15"/>
                <w:szCs w:val="15"/>
                <w:lang w:val="en-US" w:eastAsia="zh-CN"/>
              </w:rPr>
              <w:t>有关人民政府或者其有关部门、机构责令改正，对有关单位处10万元以上50万元以下的罚款；对直接负责的主管人员和其他直接责任人员处1万元以上5万元以下的罚款；给他人造成损失的，依法承担赔偿责任。</w:t>
            </w:r>
          </w:p>
        </w:tc>
        <w:tc>
          <w:tcPr>
            <w:tcW w:w="1800" w:type="dxa"/>
            <w:vAlign w:val="center"/>
          </w:tcPr>
          <w:p w14:paraId="42ADFC0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27065DD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7B37C2F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01FB6BB4">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FF7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5B75C3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53</w:t>
            </w:r>
          </w:p>
        </w:tc>
        <w:tc>
          <w:tcPr>
            <w:tcW w:w="868" w:type="dxa"/>
            <w:vAlign w:val="center"/>
          </w:tcPr>
          <w:p w14:paraId="20665E1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对侵占、截留、挪用大中型水利水电工程征地补偿和移民安置资金、水库移民后期扶持资金行为的行政处罚</w:t>
            </w:r>
          </w:p>
        </w:tc>
        <w:tc>
          <w:tcPr>
            <w:tcW w:w="967" w:type="dxa"/>
            <w:shd w:val="clear" w:color="auto" w:fill="auto"/>
            <w:vAlign w:val="center"/>
          </w:tcPr>
          <w:p w14:paraId="0C04226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B7A978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5160F08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0788AD6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4883A5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D1598C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《大中型水利水电工程建设征地补偿和移民安置条例》第六十条 违反本条例规定，侵占、截留、挪用征地补偿和移民安置资金、水库移民后期扶持资金的，责令退赔，并处侵占、截留、挪用资金额3倍以下的罚款，对直接负责的主管人员和其他责任人员依法给予行政处分；构成犯罪的，依法追究有关责任人员的刑事责任。</w:t>
            </w:r>
          </w:p>
        </w:tc>
        <w:tc>
          <w:tcPr>
            <w:tcW w:w="1800" w:type="dxa"/>
            <w:vAlign w:val="center"/>
          </w:tcPr>
          <w:p w14:paraId="751E1D0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598D3FA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6DDB5ED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2AA1A781">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36B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6C4CB19C">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54</w:t>
            </w:r>
          </w:p>
        </w:tc>
        <w:tc>
          <w:tcPr>
            <w:tcW w:w="868" w:type="dxa"/>
            <w:vAlign w:val="center"/>
          </w:tcPr>
          <w:p w14:paraId="38A492B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对水文、水资源调查评价单位不具备法人资格和固定工作场所，不具备与所从事水文活动相适应的专业技术人员、专业技术装备等条件，从事水文活动行为的行政处罚</w:t>
            </w:r>
          </w:p>
        </w:tc>
        <w:tc>
          <w:tcPr>
            <w:tcW w:w="967" w:type="dxa"/>
            <w:shd w:val="clear" w:color="auto" w:fill="auto"/>
            <w:vAlign w:val="center"/>
          </w:tcPr>
          <w:p w14:paraId="35C7BCF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3B76AB7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2CCF1CF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6CF83E6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12C6035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BB087B4">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《中华人民共和国水文条例》第二十四条 </w:t>
            </w:r>
            <w:r>
              <w:rPr>
                <w:rFonts w:hint="default" w:asciiTheme="minorEastAsia" w:hAnsiTheme="minorEastAsia" w:eastAsiaTheme="minorEastAsia" w:cstheme="minorEastAsia"/>
                <w:spacing w:val="1"/>
                <w:sz w:val="15"/>
                <w:szCs w:val="15"/>
                <w:lang w:val="en-US" w:eastAsia="zh-CN"/>
              </w:rPr>
              <w:t>县级以上人民政府水行政主管部门应当根据经济社会的发展要求，会同有关部门组织相关单位开展水资源调查评价工作。</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从事水文、水资源调查评价的单位，应当具备下列条件：</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（一）具有法人资格和固定的工作场所；</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（二）具有与所从事水文活动相适应的专业技术人员；</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（三）具有与所从事水文活动相适应的专业技术装备；</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（四）具有健全的管理制度；</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（五）符合国务院水行政主管部门规定的其他条件。</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第三十八条 不符合本条例第二十四条规定的条件从事水文活动的，责令停止违法行为，没收违法所得，并处5万元以上10万元以下罚款。</w:t>
            </w:r>
          </w:p>
          <w:p w14:paraId="296F76F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第四十三条 本条例规定的行政处罚，由县级以上人民政府水行政主管部门或者流域管理机构依据职权决定。</w:t>
            </w:r>
          </w:p>
          <w:p w14:paraId="15280BA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ADA9DF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2DFB5EC8">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233B731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《甘肃省水文管理办法》第三十三条 违反本办法的行为，法律、法规已有处罚规定的，从其规定。</w:t>
            </w:r>
          </w:p>
        </w:tc>
        <w:tc>
          <w:tcPr>
            <w:tcW w:w="604" w:type="dxa"/>
            <w:vAlign w:val="center"/>
          </w:tcPr>
          <w:p w14:paraId="4555453A">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3902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F8109B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55</w:t>
            </w:r>
          </w:p>
        </w:tc>
        <w:tc>
          <w:tcPr>
            <w:tcW w:w="868" w:type="dxa"/>
            <w:vAlign w:val="center"/>
          </w:tcPr>
          <w:p w14:paraId="083F125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对拒不汇交水文监测资料，非法向社会传播水文情报预报造成严重经济损失和不良影响行为的行政处罚</w:t>
            </w:r>
          </w:p>
        </w:tc>
        <w:tc>
          <w:tcPr>
            <w:tcW w:w="967" w:type="dxa"/>
            <w:shd w:val="clear" w:color="auto" w:fill="auto"/>
            <w:vAlign w:val="center"/>
          </w:tcPr>
          <w:p w14:paraId="17A2CDB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14EE26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1E5828C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2093521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68AF194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1CA3D4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《中华人民共和国水文条例》第四十条 违反本条例规定，有下列行为之一的，责令停止违法行为，处1万元以上5万元以下罚款：</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（一）拒不汇交水文监测资料的；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（二）非法向社会传播水文情报预报，造成严重经济损失和不良影响的。</w:t>
            </w:r>
          </w:p>
          <w:p w14:paraId="57A6C04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第四十三条 本条例规定的行政处罚，由县级以上人民政府水行政主管部门或者流域管理机构依据职权决定。</w:t>
            </w:r>
            <w:r>
              <w:rPr>
                <w:rFonts w:hint="eastAsia" w:asciiTheme="minorEastAsia" w:hAnsiTheme="minorEastAsia" w:eastAsiaTheme="minorEastAsia" w:cstheme="minorEastAsia"/>
                <w:spacing w:val="1"/>
                <w:sz w:val="15"/>
                <w:szCs w:val="15"/>
                <w:lang w:val="en-US" w:eastAsia="zh-CN"/>
              </w:rPr>
              <w:br w:type="textWrapping"/>
            </w:r>
          </w:p>
        </w:tc>
        <w:tc>
          <w:tcPr>
            <w:tcW w:w="1800" w:type="dxa"/>
            <w:vAlign w:val="center"/>
          </w:tcPr>
          <w:p w14:paraId="4C816A6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65B75DF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《水文监测资料汇交管理办法》第十六条 汇交单位应当按照规定的时间汇交水文监测资料。未按照规定时间汇交，或者汇交的水文监测资料未通过核验的，应当限期补交；逾期不补交的，视为不汇交水文监测资料。</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拒不汇交水文监测资料的，依照《中华人民共和国水文条例》第四十条的规定追究法律责任。</w:t>
            </w:r>
          </w:p>
          <w:p w14:paraId="085C617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63E489B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《甘肃省水文管理办法》第三十三条 违反本办法的行为，法律、法规已有处罚规定的，从其规定。</w:t>
            </w:r>
          </w:p>
        </w:tc>
        <w:tc>
          <w:tcPr>
            <w:tcW w:w="604" w:type="dxa"/>
            <w:vAlign w:val="center"/>
          </w:tcPr>
          <w:p w14:paraId="3A2652D9">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34F4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6F97074">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56</w:t>
            </w:r>
          </w:p>
        </w:tc>
        <w:tc>
          <w:tcPr>
            <w:tcW w:w="868" w:type="dxa"/>
            <w:vAlign w:val="center"/>
          </w:tcPr>
          <w:p w14:paraId="2E21B8D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对侵占、毁坏水文监测设施或者未经批准擅自移动、擅自使用水文监测设施行为的行政处罚</w:t>
            </w:r>
          </w:p>
        </w:tc>
        <w:tc>
          <w:tcPr>
            <w:tcW w:w="967" w:type="dxa"/>
            <w:shd w:val="clear" w:color="auto" w:fill="auto"/>
            <w:vAlign w:val="center"/>
          </w:tcPr>
          <w:p w14:paraId="0E6FAB8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3633C01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7C5FCC6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270EAB0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6E41960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2FE858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《中华人民共和国水文条例》第四十一条 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第四十三条 本条例规定的行政处罚，由县级以上人民政府水行政主管部门或者流域管理机构依据职权决定。</w:t>
            </w:r>
          </w:p>
          <w:p w14:paraId="1918842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BE5F1E8">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7B7BB3D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148BA6A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《甘肃省水文管理办法》第三十三条 违反本办法的行为，法律、法规已有处罚规定的，从其规定。</w:t>
            </w:r>
          </w:p>
        </w:tc>
        <w:tc>
          <w:tcPr>
            <w:tcW w:w="604" w:type="dxa"/>
            <w:vAlign w:val="center"/>
          </w:tcPr>
          <w:p w14:paraId="58E7946C">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73FF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B61F7F3">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57</w:t>
            </w:r>
          </w:p>
        </w:tc>
        <w:tc>
          <w:tcPr>
            <w:tcW w:w="868" w:type="dxa"/>
            <w:vAlign w:val="center"/>
          </w:tcPr>
          <w:p w14:paraId="6D9857E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对在水文监测环境保护范围内从事种植高秆作物、堆放物料、修建建筑物、停靠船只、取土挖砂等禁止性行为的行政处罚</w:t>
            </w:r>
          </w:p>
        </w:tc>
        <w:tc>
          <w:tcPr>
            <w:tcW w:w="967" w:type="dxa"/>
            <w:shd w:val="clear" w:color="auto" w:fill="auto"/>
            <w:vAlign w:val="center"/>
          </w:tcPr>
          <w:p w14:paraId="34B29F9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0A3CA7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31B0091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724C4C0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68A708C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655C29D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《中华人民共和国水文条例》第三十二条 禁止在水文监测环境保护范围内从事下列活动：</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 w:eastAsia="zh-CN"/>
              </w:rPr>
              <w:t xml:space="preserve">    </w:t>
            </w:r>
            <w:r>
              <w:rPr>
                <w:rFonts w:hint="eastAsia" w:asciiTheme="minorEastAsia" w:hAnsiTheme="minorEastAsia" w:eastAsiaTheme="minorEastAsia" w:cstheme="minorEastAsia"/>
                <w:spacing w:val="1"/>
                <w:sz w:val="15"/>
                <w:szCs w:val="15"/>
                <w:lang w:val="en-US" w:eastAsia="zh-CN"/>
              </w:rPr>
              <w:t>（一）种植高秆作物、堆放物料、修建建筑物、停靠船只；</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 w:eastAsia="zh-CN"/>
              </w:rPr>
              <w:t xml:space="preserve">    </w:t>
            </w:r>
            <w:r>
              <w:rPr>
                <w:rFonts w:hint="eastAsia" w:asciiTheme="minorEastAsia" w:hAnsiTheme="minorEastAsia" w:eastAsiaTheme="minorEastAsia" w:cstheme="minorEastAsia"/>
                <w:spacing w:val="1"/>
                <w:sz w:val="15"/>
                <w:szCs w:val="15"/>
                <w:lang w:val="en-US" w:eastAsia="zh-CN"/>
              </w:rPr>
              <w:t>（二）取土、挖砂、采石、淘金、爆破和倾倒废弃物；</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 w:eastAsia="zh-CN"/>
              </w:rPr>
              <w:t xml:space="preserve">    </w:t>
            </w:r>
            <w:r>
              <w:rPr>
                <w:rFonts w:hint="eastAsia" w:asciiTheme="minorEastAsia" w:hAnsiTheme="minorEastAsia" w:eastAsiaTheme="minorEastAsia" w:cstheme="minorEastAsia"/>
                <w:spacing w:val="1"/>
                <w:sz w:val="15"/>
                <w:szCs w:val="15"/>
                <w:lang w:val="en-US" w:eastAsia="zh-CN"/>
              </w:rPr>
              <w:t>（三）在监测断面取水、排污或者在过河设备、气象观测场、监测断面的上空架设线路；</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 w:eastAsia="zh-CN"/>
              </w:rPr>
              <w:t xml:space="preserve">    </w:t>
            </w:r>
            <w:r>
              <w:rPr>
                <w:rFonts w:hint="eastAsia" w:asciiTheme="minorEastAsia" w:hAnsiTheme="minorEastAsia" w:eastAsiaTheme="minorEastAsia" w:cstheme="minorEastAsia"/>
                <w:spacing w:val="1"/>
                <w:sz w:val="15"/>
                <w:szCs w:val="15"/>
                <w:lang w:val="en-US" w:eastAsia="zh-CN"/>
              </w:rPr>
              <w:t>（四）其他对水文监测有影响的活动。</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第四十二条 违反本条例规定，从事本条例第三十二条所列活动的，责令停止违法行为，限期恢复原状或者采取其他补救措施，可以处1万元以下罚款；构成违反治安管理行为的，依法给予治安管理处罚；构成犯罪的，依法追究刑事责任。</w:t>
            </w:r>
          </w:p>
          <w:p w14:paraId="359FBF0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第四十三条 本条例规定的行政处罚，由县级以上人民政府水行政主管部门或者流域管理机构依据职权决定。</w:t>
            </w:r>
          </w:p>
        </w:tc>
        <w:tc>
          <w:tcPr>
            <w:tcW w:w="1800" w:type="dxa"/>
            <w:vAlign w:val="center"/>
          </w:tcPr>
          <w:p w14:paraId="18E3FDB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289610A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《水文监测环境和设施保护办法》第六条 禁止在水文监测环境保护范围内从事下列活动：</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 w:eastAsia="zh-CN"/>
              </w:rPr>
              <w:t xml:space="preserve">    </w:t>
            </w:r>
            <w:r>
              <w:rPr>
                <w:rFonts w:hint="eastAsia" w:asciiTheme="minorEastAsia" w:hAnsiTheme="minorEastAsia" w:eastAsiaTheme="minorEastAsia" w:cstheme="minorEastAsia"/>
                <w:spacing w:val="1"/>
                <w:sz w:val="15"/>
                <w:szCs w:val="15"/>
                <w:lang w:val="en-US" w:eastAsia="zh-CN"/>
              </w:rPr>
              <w:t>（一）种植树木、高秆作物，堆放物料，修建建筑物，停靠船只；</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 w:eastAsia="zh-CN"/>
              </w:rPr>
              <w:t xml:space="preserve">    </w:t>
            </w:r>
            <w:r>
              <w:rPr>
                <w:rFonts w:hint="eastAsia" w:asciiTheme="minorEastAsia" w:hAnsiTheme="minorEastAsia" w:eastAsiaTheme="minorEastAsia" w:cstheme="minorEastAsia"/>
                <w:spacing w:val="1"/>
                <w:sz w:val="15"/>
                <w:szCs w:val="15"/>
                <w:lang w:val="en-US" w:eastAsia="zh-CN"/>
              </w:rPr>
              <w:t>（二）取土、挖砂、采石、淘金、爆破、倾倒废弃物；</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 w:eastAsia="zh-CN"/>
              </w:rPr>
              <w:t xml:space="preserve">    </w:t>
            </w:r>
            <w:r>
              <w:rPr>
                <w:rFonts w:hint="eastAsia" w:asciiTheme="minorEastAsia" w:hAnsiTheme="minorEastAsia" w:eastAsiaTheme="minorEastAsia" w:cstheme="minorEastAsia"/>
                <w:spacing w:val="1"/>
                <w:sz w:val="15"/>
                <w:szCs w:val="15"/>
                <w:lang w:val="en-US" w:eastAsia="zh-CN"/>
              </w:rPr>
              <w:t>（三）在监测断面取水、排污，在过河设备、气象观测场、监测断面的上空架设线路；</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 w:eastAsia="zh-CN"/>
              </w:rPr>
              <w:t xml:space="preserve">    </w:t>
            </w:r>
            <w:r>
              <w:rPr>
                <w:rFonts w:hint="eastAsia" w:asciiTheme="minorEastAsia" w:hAnsiTheme="minorEastAsia" w:eastAsiaTheme="minorEastAsia" w:cstheme="minorEastAsia"/>
                <w:spacing w:val="1"/>
                <w:sz w:val="15"/>
                <w:szCs w:val="15"/>
                <w:lang w:val="en-US" w:eastAsia="zh-CN"/>
              </w:rPr>
              <w:t>（四）埋设管线，设置障碍物，设置渔具、锚锭、锚链，在水尺（桩）上栓系牲畜；</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 w:eastAsia="zh-CN"/>
              </w:rPr>
              <w:t xml:space="preserve">    </w:t>
            </w:r>
            <w:r>
              <w:rPr>
                <w:rFonts w:hint="eastAsia" w:asciiTheme="minorEastAsia" w:hAnsiTheme="minorEastAsia" w:eastAsiaTheme="minorEastAsia" w:cstheme="minorEastAsia"/>
                <w:spacing w:val="1"/>
                <w:sz w:val="15"/>
                <w:szCs w:val="15"/>
                <w:lang w:val="en-US" w:eastAsia="zh-CN"/>
              </w:rPr>
              <w:t>（五）网箱养殖，水生植物种植，烧荒、烧窑、熏肥；</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 w:eastAsia="zh-CN"/>
              </w:rPr>
              <w:t xml:space="preserve">    </w:t>
            </w:r>
            <w:r>
              <w:rPr>
                <w:rFonts w:hint="eastAsia" w:asciiTheme="minorEastAsia" w:hAnsiTheme="minorEastAsia" w:eastAsiaTheme="minorEastAsia" w:cstheme="minorEastAsia"/>
                <w:spacing w:val="1"/>
                <w:sz w:val="15"/>
                <w:szCs w:val="15"/>
                <w:lang w:val="en-US" w:eastAsia="zh-CN"/>
              </w:rPr>
              <w:t>（六）其他危害水文监测设施安全、干扰水文监测设施运行、影响水文监测结果的活动。</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第十八条 违反本办法第六条、第七条、第九条规定的，分别依照《中华人民共和国水文条例》第四十三条、第四十二条和第三十七条的规定给予处罚。</w:t>
            </w:r>
          </w:p>
        </w:tc>
        <w:tc>
          <w:tcPr>
            <w:tcW w:w="1513" w:type="dxa"/>
            <w:vAlign w:val="center"/>
          </w:tcPr>
          <w:p w14:paraId="0E50DE4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《甘肃省水文管理办法》第三十三条 违反本办法的行为，法律、法规已有处罚规定的，从其规定。</w:t>
            </w:r>
          </w:p>
        </w:tc>
        <w:tc>
          <w:tcPr>
            <w:tcW w:w="604" w:type="dxa"/>
            <w:vAlign w:val="center"/>
          </w:tcPr>
          <w:p w14:paraId="0085C761">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F7D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39A8A7A">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58</w:t>
            </w:r>
          </w:p>
        </w:tc>
        <w:tc>
          <w:tcPr>
            <w:tcW w:w="868" w:type="dxa"/>
            <w:vAlign w:val="center"/>
          </w:tcPr>
          <w:p w14:paraId="1907670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对水利领域建设单位将建设工程发包给不具有相应资质等级的勘察、设计、监理、施工单位，或者将工程肢解发包等行为的行政处罚</w:t>
            </w:r>
          </w:p>
        </w:tc>
        <w:tc>
          <w:tcPr>
            <w:tcW w:w="967" w:type="dxa"/>
            <w:shd w:val="clear" w:color="auto" w:fill="auto"/>
            <w:vAlign w:val="center"/>
          </w:tcPr>
          <w:p w14:paraId="63C746C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B71931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1BA7399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66FA83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03EBAA9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《中华人民共和国建筑法》第六十五条 发包单位将工程发包给不具有相应资质条件的承包单位的，或者违反本法规定将建筑工程肢解发包的，责令改正，处以罚款。</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【行政法规】《建设工程质量管理条例》第五十四条 违反本条例规定，建设单位将建设工程发包给不具有相应资质等级的勘察、设计、施工单位或者委托给不具有相应资质等级的工程监理单位的，责令改正，处50万元以上100万元以下的罚款。</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第五十五条 违反本条例规定，建设单位将建设工程肢解发包的，责令改正，处工程合同价款0.5%以上1%以下的罚款；对全部或者部分使用国有资金的项目，并可以暂停项目执行或者暂停资金拨付。</w:t>
            </w:r>
          </w:p>
          <w:p w14:paraId="4803881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 依照本条例规定，给予单位罚款处罚的，对单位直接负责的主管人员和其他直接责任人员处单位罚款数额百分之五以上百分之十以下的罚款。</w:t>
            </w:r>
          </w:p>
        </w:tc>
        <w:tc>
          <w:tcPr>
            <w:tcW w:w="1800" w:type="dxa"/>
            <w:vAlign w:val="center"/>
          </w:tcPr>
          <w:p w14:paraId="17E548A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《建设工程勘察设计管理条例》第三十八条 违反本条例规定，发包方将建设工程勘察、设计业务发包给不具有相应资质等级的建设工程勘察、设计单位的，责令改正，处50万元以上100万元以下的罚款。</w:t>
            </w:r>
          </w:p>
        </w:tc>
        <w:tc>
          <w:tcPr>
            <w:tcW w:w="1800" w:type="dxa"/>
            <w:vAlign w:val="center"/>
          </w:tcPr>
          <w:p w14:paraId="0F8FA82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3F22131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《水利工程质量管理规定》第五十九条 违反本规定，项目法人将工程发包给不具有相应资质等级的勘察、设计、施工单位或者委托给不具有相应资质等级的监理单位的，依照《建设工程质量管理条例》第五十四条规定，由水行政主管部门或者流域管理机构依据职权责令改正，处50万元以上100万元以下的罚款。</w:t>
            </w:r>
          </w:p>
          <w:p w14:paraId="7F6C3BB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第七十三条第二款 依照《建设工程质量管理条例》给予单位罚款处罚的，对单位直接负责的主管人员和其他直接责任人员处单位罚款数额5%以上10%以下的罚款。</w:t>
            </w:r>
          </w:p>
          <w:p w14:paraId="7094540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《水利工程建设监理规定》第二十五条第一款 项目法人将水利工程建设监理业务委托给不具有相应资质的监理单位，或者必须实行建设监理而未实行的，依照《建设工程质量管理条例》第五十四条、第五十六条处罚。</w:t>
            </w:r>
          </w:p>
        </w:tc>
        <w:tc>
          <w:tcPr>
            <w:tcW w:w="1513" w:type="dxa"/>
            <w:vAlign w:val="center"/>
          </w:tcPr>
          <w:p w14:paraId="1ABBF5B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68EA66F6">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613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DA1C68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59</w:t>
            </w:r>
          </w:p>
        </w:tc>
        <w:tc>
          <w:tcPr>
            <w:tcW w:w="868" w:type="dxa"/>
            <w:vAlign w:val="center"/>
          </w:tcPr>
          <w:p w14:paraId="6E9A3C6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对水利领域建设单位迫使承包方以低于成本的价格竞标、任意压缩合理工期等行为的行政处罚</w:t>
            </w:r>
          </w:p>
        </w:tc>
        <w:tc>
          <w:tcPr>
            <w:tcW w:w="967" w:type="dxa"/>
            <w:shd w:val="clear" w:color="auto" w:fill="auto"/>
            <w:vAlign w:val="center"/>
          </w:tcPr>
          <w:p w14:paraId="79C0C51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7B68CE9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3A81CB4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E1D934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2D1B9A8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3B385AE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《建设工程质量管理条例》第五十六条 违反本条例规定，建设单位有下列行为之一的，责令改正，处20万元以上50万元以下的罚款：</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（一）迫使承包方以低于成本的价格竞标的；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（二）任意压缩合理工期的；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（三）明示或者暗示设计单位或者施工单位违反工程建设强制性标准，降低工程质量的；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（四）施工图设计文件未经审查或者审查不合格，擅自施工的；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（五）建设项目必须实行工程监理而未实行工程监理的；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（六）未按照国家规定办理工程质量监督手续的；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（七）明示或者暗示施工单位使用不合格的建筑材料、建筑构配件和设备的；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（八）未按照国家规定将竣工验收报告、有关认可文件或者准许使用文件报送备案的。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第七十三条 依照本条例规定，给予单位罚款处罚的，对单位直接负责的主管人员和其他直接责任人员处单位罚款数额百分之五以上百分之十以下的罚款。</w:t>
            </w:r>
            <w:r>
              <w:rPr>
                <w:rFonts w:hint="eastAsia" w:asciiTheme="minorEastAsia" w:hAnsiTheme="minorEastAsia" w:eastAsiaTheme="minorEastAsia" w:cstheme="minorEastAsia"/>
                <w:spacing w:val="1"/>
                <w:sz w:val="15"/>
                <w:szCs w:val="15"/>
                <w:lang w:val="en-US" w:eastAsia="zh-CN"/>
              </w:rPr>
              <w:br w:type="textWrapping"/>
            </w:r>
          </w:p>
        </w:tc>
        <w:tc>
          <w:tcPr>
            <w:tcW w:w="1800" w:type="dxa"/>
            <w:vAlign w:val="center"/>
          </w:tcPr>
          <w:p w14:paraId="41423DC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1D5E1C6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《水利工程质量管理规定》第六十条 违反本规定，项目法人有下列行为之一的，依照《建设工程质量管理条例》第五十六条规定，由水行政主管部门或者流域管理机构依据职权责令改正，处20万元以上50万元以下的罚款：</w:t>
            </w:r>
          </w:p>
          <w:p w14:paraId="1D6FA6C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（一）迫使市场主体以低于成本的价格竞标的；</w:t>
            </w:r>
          </w:p>
          <w:p w14:paraId="762B5F2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（二）任意压缩合理工期的；</w:t>
            </w:r>
          </w:p>
          <w:p w14:paraId="1BBBE48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（三）明示或者暗示勘察、设计、施工单位违反工程建设强制性标准，降低工程质量的；</w:t>
            </w:r>
          </w:p>
          <w:p w14:paraId="05DD6D7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（四）施工图设计文件未经审查或者审查不合格，擅自施工的；</w:t>
            </w:r>
          </w:p>
          <w:p w14:paraId="4959A09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（五）未按照国家规定办理工程质量监督手续的；</w:t>
            </w:r>
          </w:p>
          <w:p w14:paraId="0E4AA61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（六）明示或者暗示施工单位使用不合格的原材料、中间产品和设备的。</w:t>
            </w:r>
          </w:p>
          <w:p w14:paraId="254342E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第七十三条第二款 依照《建设工程质量管理条例》给予单位罚款处罚的，对单位直接负责的主管人员和其他直接责任人员处单位罚款数额5%以上10%以下的罚款。</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《水利工程建设监理规定》第二十五条第一款 项目法人将水利工程建设监理业务委托给不具有相应资质的监理单位，或者必须实行建设监理而未实行的，依照《建设工程质量管理条例》第五十四条、第五十六条处罚。《实施工程建设强制性标准监督规定》第十六条 建设单位有下列行为之一的，责令改正，并处以20万元以上50万元以下的罚款：</w:t>
            </w:r>
          </w:p>
          <w:p w14:paraId="749E861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（一）明示或者暗示施工单位使用不合格的建筑材料、建筑构配件和设备的；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 w:eastAsia="zh-CN"/>
              </w:rPr>
              <w:t xml:space="preserve">    </w:t>
            </w:r>
            <w:r>
              <w:rPr>
                <w:rFonts w:hint="eastAsia" w:asciiTheme="minorEastAsia" w:hAnsiTheme="minorEastAsia" w:eastAsiaTheme="minorEastAsia" w:cstheme="minorEastAsia"/>
                <w:spacing w:val="1"/>
                <w:sz w:val="15"/>
                <w:szCs w:val="15"/>
                <w:lang w:val="en-US" w:eastAsia="zh-CN"/>
              </w:rPr>
              <w:t>（二）明示或者暗示设计单位或者施工单位违反工程建设强制性标准，降低工程质量的。</w:t>
            </w:r>
          </w:p>
        </w:tc>
        <w:tc>
          <w:tcPr>
            <w:tcW w:w="1513" w:type="dxa"/>
            <w:vAlign w:val="center"/>
          </w:tcPr>
          <w:p w14:paraId="7DFB60E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0D437A8B">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1CAD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A2FB5F3">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60</w:t>
            </w:r>
          </w:p>
        </w:tc>
        <w:tc>
          <w:tcPr>
            <w:tcW w:w="868" w:type="dxa"/>
            <w:vAlign w:val="center"/>
          </w:tcPr>
          <w:p w14:paraId="1D05BB2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对水利领域建设单位未组织竣工验收或验收不合格擅自交付使用等行为的行政处罚</w:t>
            </w:r>
          </w:p>
        </w:tc>
        <w:tc>
          <w:tcPr>
            <w:tcW w:w="967" w:type="dxa"/>
            <w:shd w:val="clear" w:color="auto" w:fill="auto"/>
            <w:vAlign w:val="center"/>
          </w:tcPr>
          <w:p w14:paraId="29F852B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A2AAC8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1E90092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40BED7A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59DE4DE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91A779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《建设工程质量管理条例》第五十八条 违反本条例规定，建设单位有下列行为之一的，责令改正，处工程合同价款2%以上4%以下的罚款；造成损失的，依法承担赔偿责任；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（一）未组织竣工验收，擅自交付使用的；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（二）验收不合格，擅自交付使用的；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（三）对不合格的建设工程按照合格工程验收的。</w:t>
            </w:r>
          </w:p>
          <w:p w14:paraId="0D1E7E2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  依照本条例规定，给予单位罚款处罚的，对单位直接负责的主管人员和其他直接责任人员处单位罚款数额百分之五以上百分之十以下的罚款。</w:t>
            </w:r>
          </w:p>
        </w:tc>
        <w:tc>
          <w:tcPr>
            <w:tcW w:w="1800" w:type="dxa"/>
            <w:vAlign w:val="center"/>
          </w:tcPr>
          <w:p w14:paraId="4605B8F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1BF2564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3AD6736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72FB9A84">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5443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5BDA251">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61</w:t>
            </w:r>
          </w:p>
        </w:tc>
        <w:tc>
          <w:tcPr>
            <w:tcW w:w="868" w:type="dxa"/>
            <w:vAlign w:val="center"/>
          </w:tcPr>
          <w:p w14:paraId="0A33033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对水利领域建设单位在水利工程竣工验收后未移交建设项目档案行为的行政处罚</w:t>
            </w:r>
          </w:p>
        </w:tc>
        <w:tc>
          <w:tcPr>
            <w:tcW w:w="967" w:type="dxa"/>
            <w:shd w:val="clear" w:color="auto" w:fill="auto"/>
            <w:vAlign w:val="center"/>
          </w:tcPr>
          <w:p w14:paraId="3684067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4CD5593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2C1423E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2416CF6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DA4BAE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64C22EB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《建设工程质量管理条例》第五十九条 违反本条例规定，建设工程竣工验收后，建设单位未向建设行政主管部门或者其他有关部门移交建设项目档案的，责令改正，处1万元以上10万元以下的罚款。</w:t>
            </w:r>
          </w:p>
          <w:p w14:paraId="26D9095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 依照本条例规定，给予单位罚款处罚的，对单位直接负责的主管人员和其他直接责任人员处单位罚款数额百分之五以上百分之十以下的罚款。</w:t>
            </w:r>
          </w:p>
          <w:p w14:paraId="4A87D2A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9D91A2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3D50E04C">
            <w:pPr>
              <w:spacing w:line="240" w:lineRule="exact"/>
              <w:jc w:val="left"/>
              <w:rPr>
                <w:rFonts w:hint="eastAsia" w:asciiTheme="minorEastAsia" w:hAnsiTheme="minorEastAsia" w:eastAsiaTheme="minorEastAsia" w:cstheme="minorEastAsia"/>
                <w:spacing w:val="1"/>
                <w:sz w:val="15"/>
                <w:szCs w:val="15"/>
                <w:lang w:val="en" w:eastAsia="zh-CN"/>
              </w:rPr>
            </w:pPr>
            <w:r>
              <w:rPr>
                <w:rFonts w:hint="eastAsia" w:asciiTheme="minorEastAsia" w:hAnsiTheme="minorEastAsia" w:eastAsiaTheme="minorEastAsia" w:cstheme="minorEastAsia"/>
                <w:spacing w:val="1"/>
                <w:sz w:val="15"/>
                <w:szCs w:val="15"/>
                <w:lang w:val="en-US" w:eastAsia="zh-CN"/>
              </w:rPr>
              <w:t>《水利工程质量管理规定》</w:t>
            </w:r>
            <w:r>
              <w:rPr>
                <w:rFonts w:hint="eastAsia" w:asciiTheme="minorEastAsia" w:hAnsiTheme="minorEastAsia" w:eastAsiaTheme="minorEastAsia" w:cstheme="minorEastAsia"/>
                <w:spacing w:val="1"/>
                <w:sz w:val="15"/>
                <w:szCs w:val="15"/>
                <w:lang w:val="en" w:eastAsia="zh-CN"/>
              </w:rPr>
              <w:t>第六十一条</w:t>
            </w:r>
            <w:r>
              <w:rPr>
                <w:rFonts w:hint="eastAsia" w:asciiTheme="minorEastAsia" w:hAnsiTheme="minorEastAsia" w:eastAsiaTheme="minorEastAsia" w:cstheme="minorEastAsia"/>
                <w:spacing w:val="1"/>
                <w:sz w:val="15"/>
                <w:szCs w:val="15"/>
                <w:lang w:val="en-US" w:eastAsia="zh-CN"/>
              </w:rPr>
              <w:t xml:space="preserve"> </w:t>
            </w:r>
            <w:r>
              <w:rPr>
                <w:rFonts w:hint="eastAsia" w:asciiTheme="minorEastAsia" w:hAnsiTheme="minorEastAsia" w:eastAsiaTheme="minorEastAsia" w:cstheme="minorEastAsia"/>
                <w:spacing w:val="1"/>
                <w:sz w:val="15"/>
                <w:szCs w:val="15"/>
                <w:lang w:val="en" w:eastAsia="zh-CN"/>
              </w:rPr>
              <w:t>违反本规定，水利工程竣工验收后，项目法人未移交建设项目档案的，依照《建设工程质量管理条例》第五十九条规定，由水行政主管部门或者流域管理机构依据职权责令改正，处1万元以上10万元以下的罚款。</w:t>
            </w:r>
          </w:p>
          <w:p w14:paraId="7183E4A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第七十三条第二款 依照《建设工程质量管理条例》给予单位罚款处罚的，对单位直接负责的主管人员和其他直接责任人员处单位罚款数额5%以上10%以下的罚款。</w:t>
            </w:r>
          </w:p>
        </w:tc>
        <w:tc>
          <w:tcPr>
            <w:tcW w:w="1513" w:type="dxa"/>
            <w:vAlign w:val="center"/>
          </w:tcPr>
          <w:p w14:paraId="0053966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06604ACC">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63A5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0F1F7E1">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62</w:t>
            </w:r>
          </w:p>
        </w:tc>
        <w:tc>
          <w:tcPr>
            <w:tcW w:w="868" w:type="dxa"/>
            <w:vAlign w:val="center"/>
          </w:tcPr>
          <w:p w14:paraId="241B89B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对水利领域建设单位要求建筑设计单位或建筑施工企业违反建筑工程质量、安全标准，降低工程质量行为的行政处罚</w:t>
            </w:r>
          </w:p>
        </w:tc>
        <w:tc>
          <w:tcPr>
            <w:tcW w:w="967" w:type="dxa"/>
            <w:shd w:val="clear" w:color="auto" w:fill="auto"/>
            <w:vAlign w:val="center"/>
          </w:tcPr>
          <w:p w14:paraId="2080936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2BBD940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69A3489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7E5309D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FF8DB0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《中华人民共和国建筑法》第七十二条 建设单位违反本法规定，要求建筑设计单位或者建筑施工企业违反建筑工程质量、安全标准，降低工程质量的，责令改正，可以处以罚款；构成犯罪的，依法追究刑事责任。</w:t>
            </w:r>
          </w:p>
        </w:tc>
        <w:tc>
          <w:tcPr>
            <w:tcW w:w="1800" w:type="dxa"/>
            <w:vAlign w:val="center"/>
          </w:tcPr>
          <w:p w14:paraId="67F060C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6B262B0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4217D6C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49B46098">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08306506">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798C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080580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63</w:t>
            </w:r>
          </w:p>
        </w:tc>
        <w:tc>
          <w:tcPr>
            <w:tcW w:w="868" w:type="dxa"/>
            <w:vAlign w:val="center"/>
          </w:tcPr>
          <w:p w14:paraId="71B9663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对在水利领域工程建设活动中索贿、受贿、行贿或者其他不正当利益行为的行政处罚</w:t>
            </w:r>
          </w:p>
        </w:tc>
        <w:tc>
          <w:tcPr>
            <w:tcW w:w="967" w:type="dxa"/>
            <w:shd w:val="clear" w:color="auto" w:fill="auto"/>
            <w:vAlign w:val="center"/>
          </w:tcPr>
          <w:p w14:paraId="6F269EC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C5C71A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2CAEDEF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5BD31A1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E0788F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《中华人民共和国建筑法》第六十八条 在工程发包与承包中索贿、受贿、行贿，构成犯罪的，依法追究刑事责任；不构成犯罪的，分别处以罚款，没收贿赂的财物，对直接负责的主管人员和其他直接责任人员给予处分。</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对在工程承包中行贿的承包单位，除依照前款规定处罚外，可以责令停业整顿，降低资质等级或者吊销资质证书。</w:t>
            </w:r>
          </w:p>
        </w:tc>
        <w:tc>
          <w:tcPr>
            <w:tcW w:w="1800" w:type="dxa"/>
            <w:vAlign w:val="center"/>
          </w:tcPr>
          <w:p w14:paraId="0E5A136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65384EA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1E1CE47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《水利工程建设监理规定》第二十六条 项目法人及其工作人员收受监理单位贿赂、索取回扣或者其他不正当利益的，予以追缴，并处违法所得3倍以下且不超过3万元的罚款；构成犯罪的，依法追究有关责任人员的刑事责任。</w:t>
            </w:r>
          </w:p>
        </w:tc>
        <w:tc>
          <w:tcPr>
            <w:tcW w:w="1513" w:type="dxa"/>
            <w:vAlign w:val="center"/>
          </w:tcPr>
          <w:p w14:paraId="14EA466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7B906074">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2096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E60706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64</w:t>
            </w:r>
          </w:p>
        </w:tc>
        <w:tc>
          <w:tcPr>
            <w:tcW w:w="868" w:type="dxa"/>
            <w:vAlign w:val="center"/>
          </w:tcPr>
          <w:p w14:paraId="200E2A0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对水利领域勘察、设计、施工、监理、质量检测单位超越本单位资质等级承揽工程或者未取得资质证书承揽工程等行为的行政处罚</w:t>
            </w:r>
          </w:p>
        </w:tc>
        <w:tc>
          <w:tcPr>
            <w:tcW w:w="967" w:type="dxa"/>
            <w:shd w:val="clear" w:color="auto" w:fill="auto"/>
            <w:vAlign w:val="center"/>
          </w:tcPr>
          <w:p w14:paraId="127EB79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4AED88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4FC6961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56988DA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5DF39FC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《中华人民共和国建筑法》第六十五条 发包单位将工程发包给不具有相应资质条件的承包单位的，或者违反本法规定将建筑工程肢解发包的，责令改正，处以罚款。</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超越本单位资质等级承揽工程的，责令停止违法行为，处以罚款，可以责令停业整顿，降低资质等级；情节严重的，吊销资质证书；有违法所得的，予以没收。</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未取得资质证书承揽工程的，予以取缔，并处罚款；有违法所得的，予以没收。</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以欺骗手段取得资质证书的，吊销资质证书，处以罚款；构成犯罪的，依法追究刑事责任。</w:t>
            </w:r>
          </w:p>
        </w:tc>
        <w:tc>
          <w:tcPr>
            <w:tcW w:w="1800" w:type="dxa"/>
            <w:vAlign w:val="center"/>
          </w:tcPr>
          <w:p w14:paraId="2D4996C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《建设工程质量管理条例》第六十条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未取得资质证书承揽工程的，予以取缔，依照前款规定处以罚款；有违法所得的，予以没收。</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以欺骗手段取得资质证书承揽工程的，吊销资质证书，依照本条第一款规定处以罚款；有违法所得的，予以没收。</w:t>
            </w:r>
          </w:p>
          <w:p w14:paraId="6D7A69D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 依照本条例规定，给予单位罚款处罚的，对单位直接负责的主管人员和其他直接责任人员处单位罚款数额百分之五以上百分之十以下的罚款。《建设工程勘察设计管理条例》第八条 建设工程勘察、设计单位应当在其资质等级许可的范围内承揽建设工程勘察、设计业务。</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第三十五条 违反本条例第八条规定的，责令停止违法行为，处合同约定的勘察费、设计费1倍以上2倍以下的罚款，有违法所得的，予以没收；可以责令停业整顿，降低资质等级；情节严重的，吊销资质证书。</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未取得资质证书承揽工程的，予以取缔，依照前款规定处以罚款；有违法所得的，予以没收。</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以欺骗手段取得资质证书承揽工程的，吊销资质证书，依照本条第一款规定处以罚款；有违法所得的，予以没收。</w:t>
            </w:r>
          </w:p>
        </w:tc>
        <w:tc>
          <w:tcPr>
            <w:tcW w:w="1800" w:type="dxa"/>
            <w:vAlign w:val="center"/>
          </w:tcPr>
          <w:p w14:paraId="2A57090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6372D54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《水利工程质量管理规定》第六十二条 违反本规定，勘察、设计、施工、监理单位超越本单位资质等级承揽工程的，依照《建设工程质量管理条例》第六十条规定，由水行政主管部门或者流域管理机构依据职权责令停止违法行为，对勘察、设计或者监理单位处合同约定的勘察费、设计费或者监理酬金1倍以上2倍以下的罚款；对施工单位处工程合同价款2%以上4%以下的罚款；有违法所得的，予以没收。</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第七十三条 有关单位违反本规定，依法应当责令停业整顿、降低资质等级或者吊销资质证书的，依照《建设工程质量管理条例》第七十五条、《建设工程勘察设计管理条例》第四十二条的规定处罚。</w:t>
            </w:r>
          </w:p>
          <w:p w14:paraId="48D467C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依照《建设工程质量管理条例》给予单位罚款处罚的，对单位直接负责的主管人员和其他直接责任人员处单位罚款数额5%以上10%以下的罚款。</w:t>
            </w:r>
          </w:p>
          <w:p w14:paraId="3FB2406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《水利工程建设监理规定》第二十七条 监理单位有下列行为之一的，依照《建设工程质量管理条例》第六十条、第六十一条、第六十二条、第六十七条、第六十八条处罚：</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（一）超越本单位资质等级许可的业务范围承揽监理业务的；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（二）未取得相应资质等级证书承揽监理业务的；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（三）以欺骗手段取得的资质等级证书承揽监理业务的。《水利工程质量检测管理规定》第二十四条 违反本规定，未取得相应的资质，擅自承担检测业务的，其检测报告无效，由</w:t>
            </w:r>
            <w:r>
              <w:rPr>
                <w:rFonts w:hint="default" w:asciiTheme="minorEastAsia" w:hAnsiTheme="minorEastAsia" w:eastAsiaTheme="minorEastAsia" w:cstheme="minorEastAsia"/>
                <w:spacing w:val="1"/>
                <w:sz w:val="15"/>
                <w:szCs w:val="15"/>
                <w:lang w:val="en-US" w:eastAsia="zh-CN"/>
              </w:rPr>
              <w:t>县级以上人民政府水行政主管部门责令改正，可并处1万元以上3万元以下的罚款。</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第二十六条 以欺骗、贿赂等不正当手段取得《资质等级证书》的，由审批机关予以撤销，3年内不得再次申请，可并处1万元以上3万元以下的罚款；构成犯罪的，依法追究刑事责任。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第二十七条 检测单位违反本规定，有下列行为之一的，由县级以上人民政府水行政主管部门责令改正，有违法所得的，没收违法所得，可并处1万元以上3万元以下的罚款；构成犯罪的，依法追究刑事责任：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（一）超出资质等级范围从事检测活动的；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（二）涂改、倒卖、出租、出借或者以其他形式非法转让《资质等级证书》的。</w:t>
            </w:r>
          </w:p>
        </w:tc>
        <w:tc>
          <w:tcPr>
            <w:tcW w:w="1513" w:type="dxa"/>
            <w:vAlign w:val="center"/>
          </w:tcPr>
          <w:p w14:paraId="377C11D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54016301">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0A89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6997477">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65</w:t>
            </w:r>
          </w:p>
        </w:tc>
        <w:tc>
          <w:tcPr>
            <w:tcW w:w="868" w:type="dxa"/>
            <w:vAlign w:val="center"/>
          </w:tcPr>
          <w:p w14:paraId="6725049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对水利领域转让、出借资质证书或者以其他方式允许他人以本企业的名义承揽工程、投标等行为的行政处罚</w:t>
            </w:r>
          </w:p>
        </w:tc>
        <w:tc>
          <w:tcPr>
            <w:tcW w:w="967" w:type="dxa"/>
            <w:shd w:val="clear" w:color="auto" w:fill="auto"/>
            <w:vAlign w:val="center"/>
          </w:tcPr>
          <w:p w14:paraId="713A1FC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694A1D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50BC5C3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231262B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8C9F25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《中华人民共和国建筑法》第六十六条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tc>
        <w:tc>
          <w:tcPr>
            <w:tcW w:w="1800" w:type="dxa"/>
            <w:vAlign w:val="center"/>
          </w:tcPr>
          <w:p w14:paraId="6FCBEA7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《建设工程质量管理条例》第六十一条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第七十三条 依照本条例规定，给予单位罚款处罚的，对单位直接负责的主管人员和其他直接责任人员处单位罚款数额百分之五以上百分之十以下的罚款。《中华人民共和国招标投标法实施条例》第六十九条 出让或者出租资格、资质证书供他人投标的，依照法律、行政法规的规定给予行政处罚；构成犯罪的，依法追究刑事责任。</w:t>
            </w:r>
          </w:p>
        </w:tc>
        <w:tc>
          <w:tcPr>
            <w:tcW w:w="1800" w:type="dxa"/>
            <w:vAlign w:val="center"/>
          </w:tcPr>
          <w:p w14:paraId="54FE8D9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21A967A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《水利工程质量管理规定》第六十三条 违反本规定，勘察、设计、施工、监理单位允许其他单位或者个人以本单位名义承揽工程的，依照《建设工程质量管理条例》第六十一条规定，由水行政主管部门或者流域管理机构依据职权责令改正，没收违法所得，对勘察、设计或者监理单位处合同约定的勘察费、设计费或者监理酬金1倍以上2倍以下的罚款；对施工单位处工程合同价款2%以上4%以下的罚款。</w:t>
            </w:r>
          </w:p>
          <w:p w14:paraId="1302C39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第七十三条 有关单位违反本规定，依法应当责令停业整顿、降低资质等级或者吊销资质证书的，依照《建设工程质量管理条例》第七十五条、《建设工程勘察设计管理条例》第四十二条的规定处罚。</w:t>
            </w:r>
          </w:p>
          <w:p w14:paraId="4BD807A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依照《建设工程质量管理条例》给予单位罚款处罚的，对单位直接负责的主管人员和其他直接责任人员处单位罚款数额5%以上10%以下的罚款。</w:t>
            </w:r>
          </w:p>
          <w:p w14:paraId="58FE44A0">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《水利工程建设监理规定》第二十七条 监理单位有下列行为之一的，依照《建设工程质量管理条例》第六十条、第六十一条、第六十二条、第六十七条、第六十八条处罚：</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（四）允许其他单位或者个人以本单位名义承揽监理业务的；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《水利工程质量检测管理规定》第二十七条 检测单位违反本规定，有下列行为之一的，由</w:t>
            </w:r>
            <w:r>
              <w:rPr>
                <w:rFonts w:hint="default" w:asciiTheme="minorEastAsia" w:hAnsiTheme="minorEastAsia" w:eastAsiaTheme="minorEastAsia" w:cstheme="minorEastAsia"/>
                <w:spacing w:val="1"/>
                <w:sz w:val="15"/>
                <w:szCs w:val="15"/>
                <w:lang w:val="en-US" w:eastAsia="zh-CN"/>
              </w:rPr>
              <w:t>县级以上人民政府水行政主管部门责令改正，有违法所得的，没收违法所得，可并处1万元以上3万元以下的罚款；构成犯罪的，依法追究刑事责任：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（二）涂改、倒卖、出租、出借或者以其他形式非法转让《资质等级证书》的；</w:t>
            </w:r>
          </w:p>
          <w:p w14:paraId="24067713">
            <w:pPr>
              <w:spacing w:line="240" w:lineRule="exact"/>
              <w:jc w:val="left"/>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（八）转包、违规分包检测业务的。</w:t>
            </w:r>
          </w:p>
        </w:tc>
        <w:tc>
          <w:tcPr>
            <w:tcW w:w="1513" w:type="dxa"/>
            <w:vAlign w:val="center"/>
          </w:tcPr>
          <w:p w14:paraId="31244EA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B6E0861">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9B7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4A8677C">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66</w:t>
            </w:r>
          </w:p>
        </w:tc>
        <w:tc>
          <w:tcPr>
            <w:tcW w:w="868" w:type="dxa"/>
            <w:vAlign w:val="center"/>
          </w:tcPr>
          <w:p w14:paraId="6009C83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对水利领域将工程勘察、设计转包，承包的工程转包、转让或者违法分包，转让工程监理业务等行为的行政处罚</w:t>
            </w:r>
          </w:p>
        </w:tc>
        <w:tc>
          <w:tcPr>
            <w:tcW w:w="967" w:type="dxa"/>
            <w:shd w:val="clear" w:color="auto" w:fill="auto"/>
            <w:vAlign w:val="center"/>
          </w:tcPr>
          <w:p w14:paraId="084B28A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F55E92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135E006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579AF4E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006DDB6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《中华人民共和国建筑法》第六十七条 承包单位将承包的工程转包的，或者违反本法规定进行分包的，责令改正，没收违法所得，并处罚款，可以责令停业整顿，降低资质等级；情节严重的，吊销资质证书。</w:t>
            </w:r>
          </w:p>
          <w:p w14:paraId="097A41B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承包单位有前款规定的违法行为的，对因转包工程或者违法分包的工程不符合规定的质量标准造成的损失，与接受转包或者分包的单位承担连带赔偿责任。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《中华人民共和国招标投标法》第五十八条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c>
          <w:tcPr>
            <w:tcW w:w="1800" w:type="dxa"/>
            <w:vAlign w:val="center"/>
          </w:tcPr>
          <w:p w14:paraId="40F6808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《建设工程质量管理条例》第六十二条 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工程监理单位转让工程监理业务的，责令改正，没收违法所得，处合同约定的监理酬金25%以上50%以下的罚款；可以责令停业整顿，降低资质等级；情节严重的，吊销资质证书。</w:t>
            </w:r>
          </w:p>
          <w:p w14:paraId="0A388B5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第七十三条 依照本条例规定，给予单位罚款处罚的，对单位直接负责的主管人员和其他直接责任人员处单位罚款数额5%以上10%以下的罚款。《建设工程勘察设计管理条例》第三十九条 违反本条例规定，建设工程勘察、设计单位将所承揽的建设工程勘察、设计转包的，责令改正，没收违法所得，处合同约定的勘察费、设计费25%以上50%以下的罚款，可以责令停业整顿，降低资质等级；情节严重的，吊销资质证书。《中华人民共和国招标投标法实施条例》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1800" w:type="dxa"/>
            <w:vAlign w:val="center"/>
          </w:tcPr>
          <w:p w14:paraId="1DD3492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1FC584C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《工程建设项目施工招标投标办法》第八十二条 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水利工程质量管理规定》第六十四条 违反本规定，承包单位将承包的工程转包或者违法分包的，依照《建设工程质量管理条例》第六十二条规定，由水行政主管部门或者流域管理机构依据职权责令改正，没收违法所得，对勘察、设计单位处合同约定的勘察费、设计费25%以上50%以下的罚款；对施工单位处工程合同价款0.5%以上1%以下的罚款。</w:t>
            </w:r>
          </w:p>
          <w:p w14:paraId="3D845C2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监理单位转让工程监理业务的，依照《建设工程质量管理条例》第六十二条规定，由水行政主管部门或者流域管理机构依据职权责令改正，没收违法所得，处合同约定的监理酬金25%以上50%以下的罚款。</w:t>
            </w:r>
          </w:p>
          <w:p w14:paraId="4482C06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第七十三条第二款 依照《建设工程质量管理条例》给予单位罚款处罚的，对单位直接负责的主管人员和其他直接责任人员处单位罚款数额5%以上10%以下的罚款。</w:t>
            </w:r>
          </w:p>
          <w:p w14:paraId="5324936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《水利工程建设监理规定》第二十七条 监理单位有下列行为之一的，依照《建设工程质量管理条例》第六十条、第六十一条、第六十二条、第六十七条、第六十八条处罚：</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（五）转让监理业务的。</w:t>
            </w:r>
          </w:p>
        </w:tc>
        <w:tc>
          <w:tcPr>
            <w:tcW w:w="1513" w:type="dxa"/>
            <w:vAlign w:val="center"/>
          </w:tcPr>
          <w:p w14:paraId="7C543F9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567C8560">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7114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2B5FEA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67</w:t>
            </w:r>
          </w:p>
        </w:tc>
        <w:tc>
          <w:tcPr>
            <w:tcW w:w="868" w:type="dxa"/>
            <w:vAlign w:val="center"/>
          </w:tcPr>
          <w:p w14:paraId="4E33260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对水利领域勘察、设计单位未依据项目批准文件，相关规划，国家规定的勘察、设计深度要求编制水利工程勘察、设计文件行为的行政处罚</w:t>
            </w:r>
          </w:p>
        </w:tc>
        <w:tc>
          <w:tcPr>
            <w:tcW w:w="967" w:type="dxa"/>
            <w:shd w:val="clear" w:color="auto" w:fill="auto"/>
            <w:vAlign w:val="center"/>
          </w:tcPr>
          <w:p w14:paraId="7221B86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7B687A2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6378458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2925B27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1DF13F9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6D5C7DA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《建设工程勘察设计管理条例》第四十条 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p w14:paraId="4E9981F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0F9E42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786A084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《水利工程质量管理规定》第六十五条 违反本规定，勘察、设计单位未依据项目批准文件，相关规划，国家规定的勘察、设计深度要求编制水利工程勘察、设计文件的，依照《建设工程勘察设计管理条例》第四十条规定，由水行政主管部门或者流域管理机构依据职权责令限期改正；逾期不改正的，处10万元以上30万元以下的罚款；造成损失的，依法承担赔偿责任。</w:t>
            </w:r>
          </w:p>
        </w:tc>
        <w:tc>
          <w:tcPr>
            <w:tcW w:w="1513" w:type="dxa"/>
            <w:vAlign w:val="center"/>
          </w:tcPr>
          <w:p w14:paraId="46402EB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2B9CF1B6">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2FAE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E77AD9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68</w:t>
            </w:r>
          </w:p>
        </w:tc>
        <w:tc>
          <w:tcPr>
            <w:tcW w:w="868" w:type="dxa"/>
            <w:vAlign w:val="center"/>
          </w:tcPr>
          <w:p w14:paraId="04AAAC2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对水利领域由于项目法人以及咨询、勘测、设计、监理、施工、设备和原材料等供应单位责任造成工程质量事故行为的行政处罚</w:t>
            </w:r>
          </w:p>
        </w:tc>
        <w:tc>
          <w:tcPr>
            <w:tcW w:w="967" w:type="dxa"/>
            <w:shd w:val="clear" w:color="auto" w:fill="auto"/>
            <w:vAlign w:val="center"/>
          </w:tcPr>
          <w:p w14:paraId="443ED74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3BC919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5774B50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2F985E4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176A200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02A0FE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142A20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4DF329B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《水利工程质量事故处理暂行规定》第三十一条 由于项目法人责任酿成质量事故，令其立即整改；造成较大以上质量事故的，进行通报批评、调整项目法人；对有关责任人处以行政处分；构成犯罪的，移送司法机关依法处理。</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第三十二条 由于监理单位责任造成质量事故，令其立即整改并可处以罚款；造成较大以上质量事故的，处以罚款、通报批评、停业整顿、降低资质等级、直至吊销水利工程监理资质证书；对主要责任人处以行政处分、取消监理从业资格、收缴监理工程师资格证书、监理岗位证书；构成犯罪的，移送司法机关依法处理。</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第三十三条 由于咨询、勘测、设计单位责任造成质量事故，令其立即整改并可处以罚款；造成较大以上质量事故的，处以通报批评、停业整顿、降低资质等级、吊销水利工程勘测、设计资格；对主要责任人处以行政处分、取消水利工程勘测、设计执业资格；构成犯罪的，移送司法机关依法处理。</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第三十四条 由于施工单位责任造成质量事故，令其立即自筹资金进行事故处理，并处以罚款；造成较大以上质量事故的，处以通报批评、停业整顿、降低资质等级、直至吊销资质证书；对主要责任人处以行政处分、取消水利工程施工执业资格；构成犯罪的，移送司法机关依法处理。</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第三十五条 由于设备、原材料等供应单位责任造成质量事故，对其进行通报批评、罚款；构成犯罪的，移送司法机关依法处理。</w:t>
            </w:r>
          </w:p>
        </w:tc>
        <w:tc>
          <w:tcPr>
            <w:tcW w:w="1513" w:type="dxa"/>
            <w:vAlign w:val="center"/>
          </w:tcPr>
          <w:p w14:paraId="265E666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530559B7">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7536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71A852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69</w:t>
            </w:r>
          </w:p>
        </w:tc>
        <w:tc>
          <w:tcPr>
            <w:tcW w:w="868" w:type="dxa"/>
            <w:vAlign w:val="center"/>
          </w:tcPr>
          <w:p w14:paraId="3822D7B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对水利工程建设项目法人以及其他参建单位提交验收资料不真实导致验收结论有误行为的行政处罚</w:t>
            </w:r>
          </w:p>
        </w:tc>
        <w:tc>
          <w:tcPr>
            <w:tcW w:w="967" w:type="dxa"/>
            <w:shd w:val="clear" w:color="auto" w:fill="auto"/>
            <w:vAlign w:val="center"/>
          </w:tcPr>
          <w:p w14:paraId="7159B37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5E7F62E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1013DF4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180C00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518BAF7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3F73EFC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72A976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273404B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《水利工程建设项目验收管理规定》第四十二条 项目法人以及其他参建单位提交验收资料不真实导致验收结论有误的，由提交不真实验收资料的单位承担责任。竣工验收主持单位收回验收鉴定书，对责任单位予以通报批评；造成严重后果的，依照有关法律法规处罚。</w:t>
            </w:r>
          </w:p>
          <w:p w14:paraId="4AD7B28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70FA2B3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5CA22092">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5984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2D9C1E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70</w:t>
            </w:r>
          </w:p>
        </w:tc>
        <w:tc>
          <w:tcPr>
            <w:tcW w:w="868" w:type="dxa"/>
            <w:vAlign w:val="center"/>
          </w:tcPr>
          <w:p w14:paraId="29A38B5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对水利领域参加验收的专家在验收工作中玩忽职守、徇私舞弊行为的行政处罚</w:t>
            </w:r>
          </w:p>
        </w:tc>
        <w:tc>
          <w:tcPr>
            <w:tcW w:w="967" w:type="dxa"/>
            <w:shd w:val="clear" w:color="auto" w:fill="auto"/>
            <w:vAlign w:val="center"/>
          </w:tcPr>
          <w:p w14:paraId="2D55DDB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8287EC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362CB71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168146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B8E44F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E5A13A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DCCA9D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2710167F">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《水利工程建设项目验收管理规定》第四十三条 参加验收的专家在验收工作中玩忽职守、徇私舞弊的，由</w:t>
            </w:r>
            <w:r>
              <w:rPr>
                <w:rFonts w:hint="default" w:asciiTheme="minorEastAsia" w:hAnsiTheme="minorEastAsia" w:eastAsiaTheme="minorEastAsia" w:cstheme="minorEastAsia"/>
                <w:spacing w:val="1"/>
                <w:sz w:val="15"/>
                <w:szCs w:val="15"/>
                <w:lang w:val="en-US" w:eastAsia="zh-CN"/>
              </w:rPr>
              <w:t>验收监督管理机关予以通报批评；情节严重的，取消其参加验收的资格；构成犯罪的，依法追究刑事责任。</w:t>
            </w:r>
          </w:p>
          <w:p w14:paraId="65C6721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0827F2D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6BF2EF98">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3728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65DD42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71</w:t>
            </w:r>
          </w:p>
        </w:tc>
        <w:tc>
          <w:tcPr>
            <w:tcW w:w="868" w:type="dxa"/>
            <w:vAlign w:val="center"/>
          </w:tcPr>
          <w:p w14:paraId="73DFB90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对水利领域建筑设计单位不按照建筑工程质量、安全标准进行设计等行为的行政处罚</w:t>
            </w:r>
          </w:p>
        </w:tc>
        <w:tc>
          <w:tcPr>
            <w:tcW w:w="967" w:type="dxa"/>
            <w:shd w:val="clear" w:color="auto" w:fill="auto"/>
            <w:vAlign w:val="center"/>
          </w:tcPr>
          <w:p w14:paraId="5DD5F7D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46747C3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08BED54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CBFCA7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B707D8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《中华人民共和国建筑法》第七十三条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tc>
        <w:tc>
          <w:tcPr>
            <w:tcW w:w="1800" w:type="dxa"/>
            <w:vAlign w:val="center"/>
          </w:tcPr>
          <w:p w14:paraId="5B381B38">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F1B8B1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5F32BE5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4B4B676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24D1C3FB">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58DF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1F28CA4">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72</w:t>
            </w:r>
          </w:p>
        </w:tc>
        <w:tc>
          <w:tcPr>
            <w:tcW w:w="868" w:type="dxa"/>
            <w:vAlign w:val="center"/>
          </w:tcPr>
          <w:p w14:paraId="0AD6658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对水利领域勘察单位未按照工程建设强制性标准进行勘察、设计单位未根据勘察成果文件进行工程设计等行为的行政处罚</w:t>
            </w:r>
          </w:p>
        </w:tc>
        <w:tc>
          <w:tcPr>
            <w:tcW w:w="967" w:type="dxa"/>
            <w:shd w:val="clear" w:color="auto" w:fill="auto"/>
            <w:vAlign w:val="center"/>
          </w:tcPr>
          <w:p w14:paraId="42BAA8E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7845731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7021C37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5E55DDA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5312E21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B87AE5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《建设工程质量管理条例》第六十三条 违反本条例规定，有下列行为之一的，责令改正，处10万元以上30万元以下的罚款：</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（一）勘察单位未按照工程建设强制性标准进行勘察的；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（二）设计单位未根据勘察成果文件进行工程设计的；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（三）设计单位指定建筑材料、建筑构配件的生产厂、供应商的；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（四）设计单位未按照工程建设强制性标准进行设计的。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有前款所列行为，造成工程质量事故的，责令停业整顿，降低资质等级；情节严重的，吊销资质证书；造成损失的，依法承担赔偿责任。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第七十三条 依照本条例规定，给予单位罚款处罚的，对单位直接负责的主管人员和其他直接责任人员处单位罚款数额百分之五以上百分之十以下的罚款。</w:t>
            </w:r>
          </w:p>
          <w:p w14:paraId="0D010FF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《建设工程安全生产管理条例》第五十六条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（一）未按照法律、法规和工程建设强制性标准进行勘察、设计的；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（二）采用新结构、新材料、新工艺的建设工程和特殊结构的建设工程，设计单位未在设计中提出保障施工作业人员安全和预防生产安全事故的措施建议的。</w:t>
            </w:r>
          </w:p>
        </w:tc>
        <w:tc>
          <w:tcPr>
            <w:tcW w:w="1800" w:type="dxa"/>
            <w:vAlign w:val="center"/>
          </w:tcPr>
          <w:p w14:paraId="07D559B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4FF2F17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《水利工程质量管理规定》第六十六条 违反本规定，勘察、设计单位有下列行为之一的，依照《建设工程质量管理条例》第六十三条规定，由水行政主管部门或者流域管理机构依据职权责令改正，处10万元以上30万元以下的罚款；造成损失的，依法承担赔偿责任：</w:t>
            </w:r>
          </w:p>
          <w:p w14:paraId="7BB5D70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（一）勘察单位未按照工程建设强制性标准进行勘察的；</w:t>
            </w:r>
          </w:p>
          <w:p w14:paraId="3FA603E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（二）设计单位未根据勘察成果文件进行工程设计的；</w:t>
            </w:r>
          </w:p>
          <w:p w14:paraId="046F02B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（三）设计单位指定原材料、中间产品和设备的生产厂、供应商的；</w:t>
            </w:r>
          </w:p>
          <w:p w14:paraId="4B523BF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（四）设计单位未按照工程建设强制性标准进行设计的。</w:t>
            </w:r>
          </w:p>
          <w:p w14:paraId="1080BEB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第七十三条第二款 依照《建设工程质量管理条例》给予单位罚款处罚的，对单位直接负责的主管人员和其他直接责任人员处单位罚款数额5%以上10%以下的罚款。</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《实施工程建设强制性标准监督规定》第十七条 勘察、设计单位违反工程建设强制性标准进行勘察、设计的，责令改正，并处以10万元以上30万元以下的罚款。</w:t>
            </w:r>
          </w:p>
        </w:tc>
        <w:tc>
          <w:tcPr>
            <w:tcW w:w="1513" w:type="dxa"/>
            <w:vAlign w:val="center"/>
          </w:tcPr>
          <w:p w14:paraId="4B81CD8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D9781DD">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20F3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B1AD82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73</w:t>
            </w:r>
          </w:p>
        </w:tc>
        <w:tc>
          <w:tcPr>
            <w:tcW w:w="868" w:type="dxa"/>
            <w:vAlign w:val="center"/>
          </w:tcPr>
          <w:p w14:paraId="28A66E8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对水利领域工程勘察企业使用不满足相关规定的勘察仪器、设备，关键岗位作业人员未接受专业培训等行为的行政处罚</w:t>
            </w:r>
          </w:p>
        </w:tc>
        <w:tc>
          <w:tcPr>
            <w:tcW w:w="967" w:type="dxa"/>
            <w:shd w:val="clear" w:color="auto" w:fill="auto"/>
            <w:vAlign w:val="center"/>
          </w:tcPr>
          <w:p w14:paraId="40DE45D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555203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37598E6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064953D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2A85569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9557F7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7EBA55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46913DD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《建设工程勘察质量管理办法》第二十四条 违反本办法规定，工程勘察企业有下列行为之一的，由</w:t>
            </w:r>
            <w:r>
              <w:rPr>
                <w:rFonts w:hint="default" w:asciiTheme="minorEastAsia" w:hAnsiTheme="minorEastAsia" w:eastAsiaTheme="minorEastAsia" w:cstheme="minorEastAsia"/>
                <w:spacing w:val="1"/>
                <w:sz w:val="15"/>
                <w:szCs w:val="15"/>
                <w:lang w:val="en-US" w:eastAsia="zh-CN"/>
              </w:rPr>
              <w:t>工程勘察质量监督部门责令改正，处1万元以上3万元以下的罚款：</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（一）使用的勘察仪器、设备不满足相关规定；</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（二）司钻员、描述员、土工试验员等关键岗位作业人员未接受专业培训；</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（三）未按规定参加建设单位组织的勘察技术交底或者验槽；</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（四）原始记录弄虚作假；</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（五）未将钻探、取样、原位测试、室内试验等主要过程的影像资料留存备查；</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（六）未按规定及时将工程勘察文件和勘探、试验、测试原始记录及成果、质量安全管理记录归档保存。</w:t>
            </w:r>
          </w:p>
          <w:p w14:paraId="6193500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179B8CA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07593622">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1939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58C258A">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74</w:t>
            </w:r>
          </w:p>
        </w:tc>
        <w:tc>
          <w:tcPr>
            <w:tcW w:w="868" w:type="dxa"/>
            <w:vAlign w:val="center"/>
          </w:tcPr>
          <w:p w14:paraId="486C62E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对水利领域擅自以注册建设工程勘察、设计人员的名义从事建设工程勘察、设计活动行为的行政处罚</w:t>
            </w:r>
          </w:p>
        </w:tc>
        <w:tc>
          <w:tcPr>
            <w:tcW w:w="967" w:type="dxa"/>
            <w:shd w:val="clear" w:color="auto" w:fill="auto"/>
            <w:vAlign w:val="center"/>
          </w:tcPr>
          <w:p w14:paraId="0BC5161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3B69183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6D22088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AA592E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0B76CCC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3B6D580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《建设工程勘察设计管理条例》第三十六条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1800" w:type="dxa"/>
            <w:vAlign w:val="center"/>
          </w:tcPr>
          <w:p w14:paraId="3EF7881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1DD07BE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5EB21FF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63FFC657">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2859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AEDBA9A">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75</w:t>
            </w:r>
          </w:p>
        </w:tc>
        <w:tc>
          <w:tcPr>
            <w:tcW w:w="868" w:type="dxa"/>
            <w:vAlign w:val="center"/>
          </w:tcPr>
          <w:p w14:paraId="4AE7EED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对水利领域工程勘察、设计注册执业人员和其他专业技术人员未受聘于一个建设工程勘察、设计单位或者同时受聘于两个以上建设工程勘察、设计单位，从事建设工程勘察、设计活动行为的行政处罚</w:t>
            </w:r>
          </w:p>
        </w:tc>
        <w:tc>
          <w:tcPr>
            <w:tcW w:w="967" w:type="dxa"/>
            <w:shd w:val="clear" w:color="auto" w:fill="auto"/>
            <w:vAlign w:val="center"/>
          </w:tcPr>
          <w:p w14:paraId="5B55982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25A0766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2A813F6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3163A2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904B7C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9254EA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《建设工程勘察设计管理条例》第三十七条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1800" w:type="dxa"/>
            <w:vAlign w:val="center"/>
          </w:tcPr>
          <w:p w14:paraId="558CFDB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775510E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18A1F2B8">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207A01A">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BAE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477117F">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76</w:t>
            </w:r>
          </w:p>
        </w:tc>
        <w:tc>
          <w:tcPr>
            <w:tcW w:w="868" w:type="dxa"/>
            <w:vAlign w:val="center"/>
          </w:tcPr>
          <w:p w14:paraId="59A1E51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对水利领域注册工程师以个人名义承接业务等行为的行政处罚</w:t>
            </w:r>
          </w:p>
        </w:tc>
        <w:tc>
          <w:tcPr>
            <w:tcW w:w="967" w:type="dxa"/>
            <w:shd w:val="clear" w:color="auto" w:fill="auto"/>
            <w:vAlign w:val="center"/>
          </w:tcPr>
          <w:p w14:paraId="1B2BF37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12647C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3CABB24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4929FC8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53115B9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A41CC3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63544D8">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0E4DB17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《勘察设计注册工程师管理规定》第三十条 注册工程师在执业活动中有下列行为之一的，由</w:t>
            </w:r>
            <w:r>
              <w:rPr>
                <w:rFonts w:hint="default" w:asciiTheme="minorEastAsia" w:hAnsiTheme="minorEastAsia" w:eastAsiaTheme="minorEastAsia" w:cstheme="minorEastAsia"/>
                <w:spacing w:val="1"/>
                <w:sz w:val="15"/>
                <w:szCs w:val="15"/>
                <w:lang w:val="en-US" w:eastAsia="zh-CN"/>
              </w:rPr>
              <w:t>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（一）以个人名义承接业务的；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（二）涂改、出租、出借或者以形式非法转让注册证书或者执业印章的；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（三）泄露执业中应当保守的秘密并造成严重后果的；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（四）超出本专业规定范围或者聘用单位业务范围从事执业活动的；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（五）弄虚作假提供执业活动成果的；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（六）其它违反法律、法规、规章的行为。</w:t>
            </w:r>
          </w:p>
        </w:tc>
        <w:tc>
          <w:tcPr>
            <w:tcW w:w="1513" w:type="dxa"/>
            <w:vAlign w:val="center"/>
          </w:tcPr>
          <w:p w14:paraId="148A7BF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4D73022A">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33AC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1D8079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77</w:t>
            </w:r>
          </w:p>
        </w:tc>
        <w:tc>
          <w:tcPr>
            <w:tcW w:w="868" w:type="dxa"/>
            <w:vAlign w:val="center"/>
          </w:tcPr>
          <w:p w14:paraId="1AE2D41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对水利领域施工单位在施工中偷工减料，使用不合格的建筑材料、建筑构配件和设备的，或者有不按照工程设计图纸或者施工技术标准施工等行为的行政处罚</w:t>
            </w:r>
          </w:p>
        </w:tc>
        <w:tc>
          <w:tcPr>
            <w:tcW w:w="967" w:type="dxa"/>
            <w:shd w:val="clear" w:color="auto" w:fill="auto"/>
            <w:vAlign w:val="center"/>
          </w:tcPr>
          <w:p w14:paraId="094F68F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E4FF48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68E0E5B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01B51CF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5C0919B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《中华人民共和国建筑法》第七十四条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r>
              <w:rPr>
                <w:rFonts w:hint="eastAsia" w:asciiTheme="minorEastAsia" w:hAnsiTheme="minorEastAsia" w:eastAsiaTheme="minorEastAsia" w:cstheme="minorEastAsia"/>
                <w:spacing w:val="1"/>
                <w:sz w:val="15"/>
                <w:szCs w:val="15"/>
                <w:lang w:val="en-US" w:eastAsia="zh-CN"/>
              </w:rPr>
              <w:br w:type="textWrapping"/>
            </w:r>
          </w:p>
        </w:tc>
        <w:tc>
          <w:tcPr>
            <w:tcW w:w="1800" w:type="dxa"/>
            <w:vAlign w:val="center"/>
          </w:tcPr>
          <w:p w14:paraId="61FF259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《建设工程质量管理条例》第六十四条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p w14:paraId="7CBA699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 依照本条例规定，给予单位罚款处罚的，对单位直接负责的主管人员和其他直接责任人员处单位罚款数额百分之五以上百分之十以下的罚款。</w:t>
            </w:r>
          </w:p>
        </w:tc>
        <w:tc>
          <w:tcPr>
            <w:tcW w:w="1800" w:type="dxa"/>
            <w:vAlign w:val="center"/>
          </w:tcPr>
          <w:p w14:paraId="5E72D3D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61D254D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《水利工程质量管理规定》第六十七条 违反本规定，施工单位在施工中偷工减料的，使用不合格的原材料、中间产品和设备的，或者有不按照批准的设计文件或者技术标准施工的其他行为的，依照《建设工程质量管理条例》第六十四条规定，由水行政主管部门或者流域管理机构依据职权责令改正，处工程合同价款2%以上4%以下的罚款；造成水利工程质量不符合规定的质量标准的，负责返工、修理，并赔偿因此造成的损失。</w:t>
            </w:r>
          </w:p>
          <w:p w14:paraId="0D49002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第七十三条第二款 依照《建设工程质量管理条例》给予单位罚款处罚的，对单位直接负责的主管人员和其他直接责任人员处单位罚款数额5%以上10%以下的罚款。</w:t>
            </w:r>
          </w:p>
        </w:tc>
        <w:tc>
          <w:tcPr>
            <w:tcW w:w="1513" w:type="dxa"/>
            <w:vAlign w:val="center"/>
          </w:tcPr>
          <w:p w14:paraId="5648467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08BB6A3B">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0A67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477DB6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78</w:t>
            </w:r>
          </w:p>
        </w:tc>
        <w:tc>
          <w:tcPr>
            <w:tcW w:w="868" w:type="dxa"/>
            <w:vAlign w:val="center"/>
          </w:tcPr>
          <w:p w14:paraId="6702AD7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对水利领域施工单位未对建筑材料、建筑构配件、设备和商品混凝土进行检验，或者未对涉及结构安全的试块、试件以及有关材料取样检测行为的行政处罚</w:t>
            </w:r>
          </w:p>
        </w:tc>
        <w:tc>
          <w:tcPr>
            <w:tcW w:w="967" w:type="dxa"/>
            <w:shd w:val="clear" w:color="auto" w:fill="auto"/>
            <w:vAlign w:val="center"/>
          </w:tcPr>
          <w:p w14:paraId="7D5BB74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481E2C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563FFB9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435CF84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5E1A6EA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1C0E32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《建设工程质量管理条例》第六十五条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199ECE2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 依照本条例规定，给予单位罚款处罚的，对单位直接负责的主管人员和其他直接责任人员处单位罚款数额百分之五以上百分之十以下的罚款。</w:t>
            </w:r>
          </w:p>
          <w:p w14:paraId="32F14CD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D3BD66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2E4A48D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《水利工程质量管理规定》第六十八条 违反本规定，施工单位未对原材料、中间产品、设备进行检验，或者未对涉及结构安全的试块、试件以及有关材料取样检测的，依照《建设工程质量管理条例》第六十五条规定，由水行政主管部门或者流域管理机构依据职权责令改正，处10万元以上20万元以下的罚款；造成损失的，依法承担赔偿责任。</w:t>
            </w:r>
          </w:p>
          <w:p w14:paraId="582F4B5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第七十三条第二款 依照《建设工程质量管理条例》给予单位罚款处罚的，对单位直接负责的主管人员和其他直接责任人员处单位罚款数额5%以上10%以下的罚款。</w:t>
            </w:r>
          </w:p>
        </w:tc>
        <w:tc>
          <w:tcPr>
            <w:tcW w:w="1513" w:type="dxa"/>
            <w:vAlign w:val="center"/>
          </w:tcPr>
          <w:p w14:paraId="3E6ABA0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102173FA">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289C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F6641F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79</w:t>
            </w:r>
          </w:p>
        </w:tc>
        <w:tc>
          <w:tcPr>
            <w:tcW w:w="868" w:type="dxa"/>
            <w:vAlign w:val="center"/>
          </w:tcPr>
          <w:p w14:paraId="10117D6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对水利领域施工单位不履行保修义务或者拖延履行保修义务行为的行政处罚</w:t>
            </w:r>
          </w:p>
        </w:tc>
        <w:tc>
          <w:tcPr>
            <w:tcW w:w="967" w:type="dxa"/>
            <w:shd w:val="clear" w:color="auto" w:fill="auto"/>
            <w:vAlign w:val="center"/>
          </w:tcPr>
          <w:p w14:paraId="1A19E06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34648D7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16761A8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296703F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57B607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09C081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《建设工程质量管理条例》第六十六条 违反本条例规定，施工单位不履行保修义务或者拖延履行保修义务的，责令改正，处10万元以上20万元以下的罚款，并对在保修期内因质量缺陷造成的损失承担赔偿责任。</w:t>
            </w:r>
          </w:p>
          <w:p w14:paraId="7DEDE28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 依照本条例规定，给予单位罚款处罚的，对单位直接负责的主管人员和其他直接责任人员处单位罚款数额百分之五以上百分之十以下的罚款。</w:t>
            </w:r>
          </w:p>
        </w:tc>
        <w:tc>
          <w:tcPr>
            <w:tcW w:w="1800" w:type="dxa"/>
            <w:vAlign w:val="center"/>
          </w:tcPr>
          <w:p w14:paraId="792DFE8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《甘肃省水利工程设施管理保护条例》第二十三条 法律、行政法规对水利工程设施管理、保护和利用违法行为已有处罚规定的，依照其规定执行。</w:t>
            </w:r>
          </w:p>
        </w:tc>
        <w:tc>
          <w:tcPr>
            <w:tcW w:w="1125" w:type="dxa"/>
            <w:vAlign w:val="center"/>
          </w:tcPr>
          <w:p w14:paraId="5E12C7D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《水利工程质量管理规定》第六十九条 违反本规定，施工单位不履行保修义务或者拖延履行保修义务的，依照《建设工程质量管理条例》第六十六条规定，由水行政主管部门或者流域管理机构依据职权责令改正，处10万元以上20万元以下的罚款，并对在保修期内因质量缺陷造成的损失承担赔偿责任。</w:t>
            </w:r>
          </w:p>
          <w:p w14:paraId="30AEC20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第七十三条第二款 依照《建设工程质量管理条例》给予单位罚款处罚的，对单位直接负责的主管人员和其他直接责任人员处单位罚款数额5%以上10%以下的罚款。</w:t>
            </w:r>
          </w:p>
        </w:tc>
        <w:tc>
          <w:tcPr>
            <w:tcW w:w="1513" w:type="dxa"/>
            <w:vAlign w:val="center"/>
          </w:tcPr>
          <w:p w14:paraId="5E50AD9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183A9C19">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D98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6FDD9BFC">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80</w:t>
            </w:r>
          </w:p>
        </w:tc>
        <w:tc>
          <w:tcPr>
            <w:tcW w:w="868" w:type="dxa"/>
            <w:vAlign w:val="center"/>
          </w:tcPr>
          <w:p w14:paraId="09DDB1D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对水利领域建筑施工企业对建筑安全事故隐患不采取措施予以消除等行为的行政处罚</w:t>
            </w:r>
          </w:p>
        </w:tc>
        <w:tc>
          <w:tcPr>
            <w:tcW w:w="967" w:type="dxa"/>
            <w:shd w:val="clear" w:color="auto" w:fill="auto"/>
            <w:vAlign w:val="center"/>
          </w:tcPr>
          <w:p w14:paraId="3B59259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0056F8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18C716E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76ED16A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2AC823C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《中华人民共和国建筑法》第七十一条 建筑施工企业违反本法规定，对建筑安全事故隐患不采取措施予以消除的，责令改正，可以处以罚款；情节严重的，责令停业整顿，降低资质等级或者吊销资质证书；构成犯罪的，依法追究刑事责任。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建筑施工企业的管理人员违章指挥、强令职工冒险作业，因而发生重大伤亡事故或者造成其他严重后果的，依法追究刑事责任。</w:t>
            </w:r>
          </w:p>
        </w:tc>
        <w:tc>
          <w:tcPr>
            <w:tcW w:w="1800" w:type="dxa"/>
            <w:vAlign w:val="center"/>
          </w:tcPr>
          <w:p w14:paraId="425543F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41F8E7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《甘肃省水利工程设施管理保护条例》第二十三条 法律、行政法规对水利工程设施管理、保护和利用违法行为已有处罚规定的，依照其规定执行。</w:t>
            </w:r>
          </w:p>
        </w:tc>
        <w:tc>
          <w:tcPr>
            <w:tcW w:w="1125" w:type="dxa"/>
            <w:vAlign w:val="center"/>
          </w:tcPr>
          <w:p w14:paraId="654DF04F">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2EF2AD48">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77B0CAC9">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46DB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9F4148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81</w:t>
            </w:r>
          </w:p>
        </w:tc>
        <w:tc>
          <w:tcPr>
            <w:tcW w:w="868" w:type="dxa"/>
            <w:vAlign w:val="center"/>
          </w:tcPr>
          <w:p w14:paraId="582B25C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对水利领域施工单位违反工程建设强制性标准行为的行政处罚</w:t>
            </w:r>
          </w:p>
        </w:tc>
        <w:tc>
          <w:tcPr>
            <w:tcW w:w="967" w:type="dxa"/>
            <w:shd w:val="clear" w:color="auto" w:fill="auto"/>
            <w:vAlign w:val="center"/>
          </w:tcPr>
          <w:p w14:paraId="2D6F734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B1BF2A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62477C2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DBE0DD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7BAB70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AB3AD6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738CCA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232A7AF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《实施工程建设强制性标准监督规定》第十八条 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tc>
        <w:tc>
          <w:tcPr>
            <w:tcW w:w="1513" w:type="dxa"/>
            <w:vAlign w:val="center"/>
          </w:tcPr>
          <w:p w14:paraId="12DF520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0C000408">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7733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C4342D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82</w:t>
            </w:r>
          </w:p>
        </w:tc>
        <w:tc>
          <w:tcPr>
            <w:tcW w:w="868" w:type="dxa"/>
            <w:vAlign w:val="center"/>
          </w:tcPr>
          <w:p w14:paraId="1570FCE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对水利工程建设监理单位与项目法人或者被监理单位串通，弄虚作假、降低工程质量，将不合格的建设工程、建筑材料、建筑构配件和设备按照合格签字行为的行政处罚</w:t>
            </w:r>
          </w:p>
        </w:tc>
        <w:tc>
          <w:tcPr>
            <w:tcW w:w="967" w:type="dxa"/>
            <w:shd w:val="clear" w:color="auto" w:fill="auto"/>
            <w:vAlign w:val="center"/>
          </w:tcPr>
          <w:p w14:paraId="095E20A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3AC59E1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22D019C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3FC334E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DEAF3C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513B03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《建设工程质量管理条例》第六十七条 工程监理单位有下列行为之一的，责令改正，处50万元以上100万元以下的罚款，降低资质等级或者吊销资质证书；有违法所得的，予以没收；造成损失的，承担连带赔偿责任：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（一）与建设单位或者施工单位串通，弄虚作假、降低工程质量的；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（二）将不合格的建设工程、建筑材料、建筑构配件和设备按照合格签字的。</w:t>
            </w:r>
          </w:p>
          <w:p w14:paraId="44BC20D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 依照本条例规定，给予单位罚款处罚的，对单位直接负责的主管人员和其他直接责任人员处单位罚款数额百分之五以上百分之十以下的罚款。</w:t>
            </w:r>
          </w:p>
          <w:p w14:paraId="22661E9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第七十五条第一款 本条例规定的责令停业整顿，降低资质等级和吊销资质证书的行政处罚，由颁发资质证书的机关决定；其他行政处罚，由建设行政主管部门或者其他有关部门依照法定职权决定。</w:t>
            </w:r>
          </w:p>
        </w:tc>
        <w:tc>
          <w:tcPr>
            <w:tcW w:w="1800" w:type="dxa"/>
            <w:vAlign w:val="center"/>
          </w:tcPr>
          <w:p w14:paraId="15F036F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436737F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《水利工程质量管理规定》第七十条 违反本规定，监理单位有下列行为之一的，依照《建设工程质量管理条例》第六十七条规定，由水行政主管部门或者流域管理机构依据职权责令改正，处50万元以上100万元以下的罚款；有违法所得的，予以没收；造成损失的，承担连带赔偿责任：</w:t>
            </w:r>
          </w:p>
          <w:p w14:paraId="53E7678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（一）与项目法人或者施工单位串通，弄虚作假、降低工程质量的；</w:t>
            </w:r>
          </w:p>
          <w:p w14:paraId="2160EE9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（二）将不合格的水利工程、原材料、中间产品和设备按照合格签字的。</w:t>
            </w:r>
          </w:p>
          <w:p w14:paraId="55CA5EA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第七十三条第二款 依照《建设工程质量管理条例》给予单位罚款处罚的，对单位直接负责的主管人员和其他直接责任人员处单位罚款数额5%以上10%以下的罚款。</w:t>
            </w:r>
          </w:p>
          <w:p w14:paraId="1ADCE83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《水利工程建设监理规定》第二十七条 监理单位有下列行为之一的，依照《建设工程质量管理条例》第六十条、第六十一条、第六十二条、第六十七条、第六十八条处罚：</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（六）与项目法人或者被监理单位串通，弄虚作假、降低工程质量的；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（七）将不合格的建设工程、建筑材料、建筑构配件和设备按照合格签字的。《实施工程建设强制性标准监督规定》第十九条 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w:t>
            </w:r>
          </w:p>
        </w:tc>
        <w:tc>
          <w:tcPr>
            <w:tcW w:w="1513" w:type="dxa"/>
            <w:vAlign w:val="center"/>
          </w:tcPr>
          <w:p w14:paraId="35FE271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665B0877">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073D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E3C1C89">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83</w:t>
            </w:r>
          </w:p>
        </w:tc>
        <w:tc>
          <w:tcPr>
            <w:tcW w:w="868" w:type="dxa"/>
            <w:vAlign w:val="center"/>
          </w:tcPr>
          <w:p w14:paraId="0940973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对水利工程建设监理单位与建设单位或者建筑施工企业串通，弄虚作假、降低工程质量等行为的行政处罚</w:t>
            </w:r>
          </w:p>
        </w:tc>
        <w:tc>
          <w:tcPr>
            <w:tcW w:w="967" w:type="dxa"/>
            <w:shd w:val="clear" w:color="auto" w:fill="auto"/>
            <w:vAlign w:val="center"/>
          </w:tcPr>
          <w:p w14:paraId="4272887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5B0F7DF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7002381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733C12E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4B47DB2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《中华人民共和国建筑法》第六十九条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工程监理单位转让监理业务的，责令改正，没收违法所得，可以责令停业整顿，降低资质等级；情节严重的，吊销资质证书。</w:t>
            </w:r>
          </w:p>
        </w:tc>
        <w:tc>
          <w:tcPr>
            <w:tcW w:w="1800" w:type="dxa"/>
            <w:vAlign w:val="center"/>
          </w:tcPr>
          <w:p w14:paraId="7F5C3F2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《建设工程质量管理条例》第六十八条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14:paraId="4370C4C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 依照本条例规定，给予单位罚款处罚的，对单位直接负责的主管人员和其他直接责任人员处单位罚款数额百分之五以上百分之十以下的罚款。</w:t>
            </w:r>
          </w:p>
          <w:p w14:paraId="20553FB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第七十五条第一款 本条例规定的责令停业整顿，降低资质等级和吊销资质证书的行政处罚，由颁发资质证书的机关决定；其他行政处罚，由建设行政主管部门或者其他有关部门依照法定职权决定。</w:t>
            </w:r>
          </w:p>
          <w:p w14:paraId="5E8F7CC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4C1ACF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0E7F1A0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《水利工程质量管理规定》第七十一条 违反本规定，监理单位与被监理工程的施工单位以及原材料、中间产品和设备供应商等单位有隶属关系或者其他利害关系承担该项工程的监理业务的，依照《建设工程质量管理条例》第六十八条规定，由水行政主管部门或者流域管理机构依据职权责令改正，处5万元以上10万元以下的罚款；有违法所得的，予以没收。《水利工程建设监理规定》第二十七条 监理单位有下列行为之一的，依照《建设工程质量管理条例》第六十条、第六十一条、第六十二条、第六十七条、第六十八条处罚：</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（八）与被监理单位以及建筑材料、建筑构配件和设备供应单位有隶属关系或者其他利害关系承担该项工程建设监理业务的。</w:t>
            </w:r>
          </w:p>
          <w:p w14:paraId="3746D00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 有关单位违反本规定，依法应当责令停业整顿、降低资质等级或者吊销资质证书的，依照《建设工程质量管理条例》第七十五条、《建设工程勘察设计管理条例》第四十二条的规定处罚。</w:t>
            </w:r>
          </w:p>
          <w:p w14:paraId="09070FD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    依照《建设工程质量管理条例》给予单位罚款处罚的，对单位直接负责的主管人员和其他直接责任人员处单位罚款数额5%以上10%以下的罚款。</w:t>
            </w:r>
          </w:p>
        </w:tc>
        <w:tc>
          <w:tcPr>
            <w:tcW w:w="1513" w:type="dxa"/>
            <w:vAlign w:val="center"/>
          </w:tcPr>
          <w:p w14:paraId="609425A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0548083E">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00CF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E3D1C50">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84</w:t>
            </w:r>
          </w:p>
        </w:tc>
        <w:tc>
          <w:tcPr>
            <w:tcW w:w="868" w:type="dxa"/>
            <w:vAlign w:val="center"/>
          </w:tcPr>
          <w:p w14:paraId="1B4A472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对水利工程建设监理单位以串通、欺诈、胁迫、贿赂等不正当竞争手段承揽监理业务，利用工作便利与相关单位串通谋取不正当利益等行为的行政处罚</w:t>
            </w:r>
          </w:p>
        </w:tc>
        <w:tc>
          <w:tcPr>
            <w:tcW w:w="967" w:type="dxa"/>
            <w:shd w:val="clear" w:color="auto" w:fill="auto"/>
            <w:vAlign w:val="center"/>
          </w:tcPr>
          <w:p w14:paraId="28B877E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4E6074E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703784A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F81CDC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DBA9CB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A57A63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C89EE9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136C5F8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《水利工程建设监理规定》第二十八条 监理单位有下列行为之一的，责令改正，给予警告；无违法所得的，处1万元以下罚款，有违法所得的，予以追缴，处违法所得3倍以下且不超过3万元罚款；情节严重的，降低资质等级；构成犯罪的，依法追究有关责任人员的刑事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（一）以串通、欺诈、胁迫、贿赂等不正当竞争手段承揽监理业务的；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（二）利用工作便利与项目法人、被监理单位以及建筑材料、建筑构配件和设备供应单位串通，谋取不正当利益的。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第三十四条 依法给予监理单位罚款处罚的，对单位直接负责的主管人员和其他直接责任人员处单位罚款数额百分之五以上、百分之十以下的罚款。</w:t>
            </w:r>
          </w:p>
        </w:tc>
        <w:tc>
          <w:tcPr>
            <w:tcW w:w="1513" w:type="dxa"/>
            <w:vAlign w:val="center"/>
          </w:tcPr>
          <w:p w14:paraId="1B3F65F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7172DAB1">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68FE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9C3D764">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85</w:t>
            </w:r>
          </w:p>
        </w:tc>
        <w:tc>
          <w:tcPr>
            <w:tcW w:w="868" w:type="dxa"/>
            <w:vAlign w:val="center"/>
          </w:tcPr>
          <w:p w14:paraId="7008688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对水利工程建设监理单位聘用无相应监理人员资格的人员从事监理业务等行为的行政处罚</w:t>
            </w:r>
          </w:p>
        </w:tc>
        <w:tc>
          <w:tcPr>
            <w:tcW w:w="967" w:type="dxa"/>
            <w:shd w:val="clear" w:color="auto" w:fill="auto"/>
            <w:vAlign w:val="center"/>
          </w:tcPr>
          <w:p w14:paraId="1D18A69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739A958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12874EF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49619D5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BEDC00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B3122E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1E9A2E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63D6EE3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《水利工程建设监理规定》第三十条 监理单位有下列行为之一的，责令改正，给予警告；情节严重的，降低资质等级：</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（一）聘用无相应监理人员资格的人员从事监理业务的；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（二）隐瞒有关情况、拒绝提供材料或者提供虚假材料的。</w:t>
            </w:r>
          </w:p>
        </w:tc>
        <w:tc>
          <w:tcPr>
            <w:tcW w:w="1513" w:type="dxa"/>
            <w:vAlign w:val="center"/>
          </w:tcPr>
          <w:p w14:paraId="467D53A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1165D70E">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479E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7F50CD8">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86</w:t>
            </w:r>
          </w:p>
        </w:tc>
        <w:tc>
          <w:tcPr>
            <w:tcW w:w="868" w:type="dxa"/>
            <w:vAlign w:val="center"/>
          </w:tcPr>
          <w:p w14:paraId="6F77880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对水利工程建设监理人员利用执（从）业上的便利，索取或者收受相关单位财物，与相关单位串通，谋取不正当利益等行为的行政处罚</w:t>
            </w:r>
          </w:p>
        </w:tc>
        <w:tc>
          <w:tcPr>
            <w:tcW w:w="967" w:type="dxa"/>
            <w:shd w:val="clear" w:color="auto" w:fill="auto"/>
            <w:vAlign w:val="center"/>
          </w:tcPr>
          <w:p w14:paraId="4E5240B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FCD2D5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3A471B9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EA7B3B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FA2C37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60DF62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FEA126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736B8B3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《水利工程建设监理规定》第三十一条</w:t>
            </w:r>
            <w:r>
              <w:rPr>
                <w:rFonts w:hint="eastAsia" w:asciiTheme="minorEastAsia" w:hAnsiTheme="minorEastAsia" w:eastAsiaTheme="minorEastAsia" w:cstheme="minorEastAsia"/>
                <w:spacing w:val="1"/>
                <w:sz w:val="15"/>
                <w:szCs w:val="15"/>
                <w:lang w:val="en" w:eastAsia="zh-CN"/>
              </w:rPr>
              <w:t xml:space="preserve"> </w:t>
            </w:r>
            <w:r>
              <w:rPr>
                <w:rFonts w:hint="eastAsia" w:asciiTheme="minorEastAsia" w:hAnsiTheme="minorEastAsia" w:eastAsiaTheme="minorEastAsia" w:cstheme="minorEastAsia"/>
                <w:spacing w:val="1"/>
                <w:sz w:val="15"/>
                <w:szCs w:val="15"/>
                <w:lang w:val="en-US" w:eastAsia="zh-CN"/>
              </w:rPr>
              <w:t>监理人员从事水利工程建设监理活动，有下列行为之一的，责令改正，给予警告；其中，监理工程师违规情节严重的，注销注册证书，2年内不予注册；有违法所得的，予以追缴，并处1万元以下罚款；造成损失的，依法承担赔偿责任；构成犯罪的，依法追究刑事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（一）利用执（从）业上的便利，索取或者收受项目法人、被监理单位以及建筑材料、建筑构配件和设备供应单位财物的；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（二）与被监理单位以及建筑材料、建筑构配件和设备供应单位串通，谋取不正当利益的；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（三）非法泄露执（从）业中应当保守的秘密的。</w:t>
            </w:r>
          </w:p>
        </w:tc>
        <w:tc>
          <w:tcPr>
            <w:tcW w:w="1513" w:type="dxa"/>
            <w:vAlign w:val="center"/>
          </w:tcPr>
          <w:p w14:paraId="09C34AA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264EEF7A">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2FFD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6A4C04F6">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87</w:t>
            </w:r>
          </w:p>
        </w:tc>
        <w:tc>
          <w:tcPr>
            <w:tcW w:w="868" w:type="dxa"/>
            <w:vAlign w:val="center"/>
          </w:tcPr>
          <w:p w14:paraId="530652F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对水利工程建设监理人员因过错造成质量事故，未执行法律、法规和工程建设强制性标准等行为的行政处罚</w:t>
            </w:r>
          </w:p>
        </w:tc>
        <w:tc>
          <w:tcPr>
            <w:tcW w:w="967" w:type="dxa"/>
            <w:shd w:val="clear" w:color="auto" w:fill="auto"/>
            <w:vAlign w:val="center"/>
          </w:tcPr>
          <w:p w14:paraId="43E9A6F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32D8BC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691236B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08061C7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74F37A2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12C77B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D9BBFD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39A3D46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《水利工程建设监理规定》第三十二条 监理人员因过错造成质量事故的，责令停止执（从）业1年，其中，监理工程师因过错造成重大质量事故的，注销注册证书，5年内不予注册，情节特别严重的，终身不予注册。</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监理人员未执行法律、法规和工程建设强制性标准的，责令停止执（从）业3个月以上1年以下，其中，监理工程师违规情节严重的，注销注册证书，5年内不予注册，造成重大安全事故的，终身不予注册；构成犯罪的，依法追究刑事责任。</w:t>
            </w:r>
          </w:p>
        </w:tc>
        <w:tc>
          <w:tcPr>
            <w:tcW w:w="1513" w:type="dxa"/>
            <w:vAlign w:val="center"/>
          </w:tcPr>
          <w:p w14:paraId="5DA53D5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6DECBA46">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2280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68E03A5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88</w:t>
            </w:r>
          </w:p>
        </w:tc>
        <w:tc>
          <w:tcPr>
            <w:tcW w:w="868" w:type="dxa"/>
            <w:vAlign w:val="center"/>
          </w:tcPr>
          <w:p w14:paraId="7378AAB7">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对水利工程质量检测单位伪造检验数据，出具虚假质量检测报告行为的行政处罚</w:t>
            </w:r>
          </w:p>
        </w:tc>
        <w:tc>
          <w:tcPr>
            <w:tcW w:w="967" w:type="dxa"/>
            <w:shd w:val="clear" w:color="auto" w:fill="auto"/>
            <w:vAlign w:val="center"/>
          </w:tcPr>
          <w:p w14:paraId="2A6FC93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51600AF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5C3C409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2828BE4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6963FA7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2A54B19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7122701">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5EAEE81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《水利工程质量管理规定》第七十二条 水利工程质量检测单位伪造检测数据，出具虚假质量检测报告的，由水行政主管部门或者流域管理机构依据职权责令改正，给予警告或者通报批评，处10万元以下罚款；给他人造成损失的，依法承担赔偿责任。</w:t>
            </w:r>
          </w:p>
          <w:p w14:paraId="7DD194F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第七十三条第二款 依照《建设工程质量管理条例》给予单位罚款处罚的，对单位直接负责的主管人员和其他直接责任人员处单位罚款数额5%以上10%以下的罚款。</w:t>
            </w:r>
          </w:p>
        </w:tc>
        <w:tc>
          <w:tcPr>
            <w:tcW w:w="1513" w:type="dxa"/>
            <w:vAlign w:val="center"/>
          </w:tcPr>
          <w:p w14:paraId="72E4840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180A08D8">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794F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20A6B8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89</w:t>
            </w:r>
          </w:p>
        </w:tc>
        <w:tc>
          <w:tcPr>
            <w:tcW w:w="868" w:type="dxa"/>
            <w:vAlign w:val="center"/>
          </w:tcPr>
          <w:p w14:paraId="322EF81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对水利工程质量检测单位使用不符合条件的检测人员、未按规定上报发现的违法违规行为和检测不合格事项等行为的行政处罚</w:t>
            </w:r>
          </w:p>
        </w:tc>
        <w:tc>
          <w:tcPr>
            <w:tcW w:w="967" w:type="dxa"/>
            <w:shd w:val="clear" w:color="auto" w:fill="auto"/>
            <w:vAlign w:val="center"/>
          </w:tcPr>
          <w:p w14:paraId="0E9F534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56A531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35EC712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48E7250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16FF95B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DD79CB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6EE3F9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3DBD437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《水利工程质量检测管理规定》第二十七条 检测单位违反本规定，有下列行为之一的，由</w:t>
            </w:r>
            <w:r>
              <w:rPr>
                <w:rFonts w:hint="default" w:asciiTheme="minorEastAsia" w:hAnsiTheme="minorEastAsia" w:eastAsiaTheme="minorEastAsia" w:cstheme="minorEastAsia"/>
                <w:spacing w:val="1"/>
                <w:sz w:val="15"/>
                <w:szCs w:val="15"/>
                <w:lang w:val="en-US" w:eastAsia="zh-CN"/>
              </w:rPr>
              <w:t>县级以上人民政府水行政主管部门责令改正，有违法所得的，没收违法所得，可并处1万元以上3万元以下的罚款；构成犯罪的，依法追究刑事责任：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（一）超出资质等级范围从事检测活动的；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（二）涂改、倒卖、出租、出借或者以其他形式非法转让《资质等级证书》的；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（三）使用不符合条件的检测人员的；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（四）未按规定上报发现的违法违规行为和检测不合格事项的；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（五）未按规定在质量检测报告上签字盖章的；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（六）未按照国家和行业标准进行检测的；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（七）档案资料管理混乱，造成检测数据无法追溯的；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（八）转包、违规分包检测业务的。</w:t>
            </w:r>
          </w:p>
        </w:tc>
        <w:tc>
          <w:tcPr>
            <w:tcW w:w="1513" w:type="dxa"/>
            <w:vAlign w:val="center"/>
          </w:tcPr>
          <w:p w14:paraId="58AFE1F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15230C0D">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1AA5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29CD112">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90</w:t>
            </w:r>
          </w:p>
        </w:tc>
        <w:tc>
          <w:tcPr>
            <w:tcW w:w="868" w:type="dxa"/>
            <w:vAlign w:val="center"/>
          </w:tcPr>
          <w:p w14:paraId="0D4D1AD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对水利领域委托方委托未取得相应资质检测单位进行检测，明示或暗示检测单位出具虚假检测报告，篡改或伪造检测报告等行为行政处罚</w:t>
            </w:r>
          </w:p>
        </w:tc>
        <w:tc>
          <w:tcPr>
            <w:tcW w:w="967" w:type="dxa"/>
            <w:shd w:val="clear" w:color="auto" w:fill="auto"/>
            <w:vAlign w:val="center"/>
          </w:tcPr>
          <w:p w14:paraId="485471F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2F63D92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1ED57E9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7A008EE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2D815A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39C527B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734369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47A9264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《水利工程质量检测管理规定》第二十九条 违反本规定，委托方有下列行为之一的，由</w:t>
            </w:r>
            <w:r>
              <w:rPr>
                <w:rFonts w:hint="default" w:asciiTheme="minorEastAsia" w:hAnsiTheme="minorEastAsia" w:eastAsiaTheme="minorEastAsia" w:cstheme="minorEastAsia"/>
                <w:spacing w:val="1"/>
                <w:sz w:val="15"/>
                <w:szCs w:val="15"/>
                <w:lang w:val="en-US" w:eastAsia="zh-CN"/>
              </w:rPr>
              <w:t>县级以上人民政府水行政主管部门责令改正，可并处1万元以上3万元以下的罚款：</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（一）委托未取得相应资质的检测单位进行检测的；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（二）明示或暗示检测单位出具虚假检测报告，篡改或伪造检测报告的；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（三）送检试样弄虚作假的。</w:t>
            </w:r>
          </w:p>
        </w:tc>
        <w:tc>
          <w:tcPr>
            <w:tcW w:w="1513" w:type="dxa"/>
            <w:vAlign w:val="center"/>
          </w:tcPr>
          <w:p w14:paraId="33A8EAF5">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54FA7633">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02E6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BC34913">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91</w:t>
            </w:r>
          </w:p>
        </w:tc>
        <w:tc>
          <w:tcPr>
            <w:tcW w:w="868" w:type="dxa"/>
            <w:vAlign w:val="center"/>
          </w:tcPr>
          <w:p w14:paraId="0906B01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对水利工程质量检测人员从事质量检测活动中不如实记录、随意取舍检测数据，弄虚作假、伪造数据等行为的行政处罚</w:t>
            </w:r>
          </w:p>
        </w:tc>
        <w:tc>
          <w:tcPr>
            <w:tcW w:w="967" w:type="dxa"/>
            <w:shd w:val="clear" w:color="auto" w:fill="auto"/>
            <w:vAlign w:val="center"/>
          </w:tcPr>
          <w:p w14:paraId="144506C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778604D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4E59C52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11099E5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687B7BC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C7FE07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58B6E4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125" w:type="dxa"/>
            <w:vAlign w:val="center"/>
          </w:tcPr>
          <w:p w14:paraId="4FAE9D7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《水利工程质量检测管理规定》第三十条 检测人员从事质量检测活动中，有下列行为之一的，由</w:t>
            </w:r>
            <w:r>
              <w:rPr>
                <w:rFonts w:hint="default" w:asciiTheme="minorEastAsia" w:hAnsiTheme="minorEastAsia" w:eastAsiaTheme="minorEastAsia" w:cstheme="minorEastAsia"/>
                <w:spacing w:val="1"/>
                <w:sz w:val="15"/>
                <w:szCs w:val="15"/>
                <w:lang w:val="en-US" w:eastAsia="zh-CN"/>
              </w:rPr>
              <w:t>县级以上人民政府水行政主管部门责令改正，给予警告，可并处1千元以下罚款：</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（一）不如实记录，随意取舍检测数据的；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（二）弄虚作假、伪造数据的；</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（三）未执行法律、法规和强制性标准的。</w:t>
            </w:r>
          </w:p>
        </w:tc>
        <w:tc>
          <w:tcPr>
            <w:tcW w:w="1513" w:type="dxa"/>
            <w:vAlign w:val="center"/>
          </w:tcPr>
          <w:p w14:paraId="30D0B27E">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0849052E">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046F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42B36F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92</w:t>
            </w:r>
          </w:p>
        </w:tc>
        <w:tc>
          <w:tcPr>
            <w:tcW w:w="868" w:type="dxa"/>
            <w:vAlign w:val="center"/>
          </w:tcPr>
          <w:p w14:paraId="0D4DE07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对水利领域承担安全评价、认证、检测、检验职责的机构出具失实报告，租借资质、挂靠、出具虚假报告等行为的行政处罚</w:t>
            </w:r>
          </w:p>
        </w:tc>
        <w:tc>
          <w:tcPr>
            <w:tcW w:w="967" w:type="dxa"/>
            <w:shd w:val="clear" w:color="auto" w:fill="auto"/>
            <w:vAlign w:val="center"/>
          </w:tcPr>
          <w:p w14:paraId="3A07CF0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CE6BE8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31D6E25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42F85C6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3A16685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《中华人民共和国安全生产法》第九十二条 承担安全评价、认证、检测、检验职责的机构出具失实报告的，责令停业整顿，并处三万元以上十万元以下的罚款；给他人造成损害的，依法承担赔偿责任。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对有前款违法行为的机构及其直接责任人员，吊销其相应资质和资格，五年内不得从事安全评价、认证、检测、检验等工作；情节严重的，实行终身行业和职业禁入。</w:t>
            </w:r>
          </w:p>
          <w:p w14:paraId="175B1D9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72EC33C3">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F4F06E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76A4E0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《甘肃省安全生产管理条例》第六十八条 违反本条例规定的行为，法律、行政法规已有处罚规定的，依照其规定执行。</w:t>
            </w:r>
          </w:p>
        </w:tc>
        <w:tc>
          <w:tcPr>
            <w:tcW w:w="1125" w:type="dxa"/>
            <w:vAlign w:val="center"/>
          </w:tcPr>
          <w:p w14:paraId="0A6241B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2188B68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440A549B">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12BE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EBCE913">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93</w:t>
            </w:r>
          </w:p>
        </w:tc>
        <w:tc>
          <w:tcPr>
            <w:tcW w:w="868" w:type="dxa"/>
            <w:vAlign w:val="center"/>
          </w:tcPr>
          <w:p w14:paraId="1D80C978">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生产经营单位的决策机构、主要负责人或者个人经营的投资人不依照规定保证安全生产所必需的资金投入，致使生产经营单位不具备安全生产条件，挪用列入建设工程概算的安全生产作业环境及安全施工措施所需费用等行为的行政处罚</w:t>
            </w:r>
          </w:p>
        </w:tc>
        <w:tc>
          <w:tcPr>
            <w:tcW w:w="967" w:type="dxa"/>
            <w:shd w:val="clear" w:color="auto" w:fill="auto"/>
            <w:vAlign w:val="center"/>
          </w:tcPr>
          <w:p w14:paraId="4650AD5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245C9D4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12398D1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5C42EE34">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2F65BE0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《中华人民共和国安全生产法》第九十三条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72FBE2F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1DC72B1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FDC512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《建设工程安全生产管理条例》第五十四条 违反本条例的规定，建设单位未提供建设工程安全生产作业环境及安全施工措施所需费用的，责令限期改正；逾期未改正的，责令该建设工程停止施工。</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建设单位未将保证安全施工的措施或者拆除工程的有关资料报送有关部门备案的，责令限期改正，给予警告。</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第六十三条 违反本条例的规定，施工单位挪用列入建设工程概算的安全生产作业环境及安全施工措施所需费用的，责令限期改正，处挪用费用20%以上50%以下的罚款；造成损失的，依法承担赔偿责任。</w:t>
            </w:r>
          </w:p>
          <w:p w14:paraId="6A2EC25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319576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《甘肃省安全生产管理条例》第六十八条 违反本条例规定的行为，法律、行政法规已有处罚规定的，依照其规定执行。</w:t>
            </w:r>
          </w:p>
        </w:tc>
        <w:tc>
          <w:tcPr>
            <w:tcW w:w="1125" w:type="dxa"/>
            <w:vAlign w:val="center"/>
          </w:tcPr>
          <w:p w14:paraId="09F3C9F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7EAF230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3ADDBD4">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5195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519739F">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94</w:t>
            </w:r>
          </w:p>
        </w:tc>
        <w:tc>
          <w:tcPr>
            <w:tcW w:w="868" w:type="dxa"/>
            <w:vAlign w:val="center"/>
          </w:tcPr>
          <w:p w14:paraId="22D465F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对水利领域生产经营单位主要负责人未履行规定的安全生产管理职责行为的行政处罚</w:t>
            </w:r>
          </w:p>
        </w:tc>
        <w:tc>
          <w:tcPr>
            <w:tcW w:w="967" w:type="dxa"/>
            <w:shd w:val="clear" w:color="auto" w:fill="auto"/>
            <w:vAlign w:val="center"/>
          </w:tcPr>
          <w:p w14:paraId="038C81C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EB2982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639BE98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7978D03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27E7BA1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《中华人民共和国安全生产法》第九十四条第一款 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第九十四条第三款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14:paraId="45C0C21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7E8DC11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64911CB2">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12C6D36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《甘肃省安全生产管理条例》第六十八条 违反本条例规定的行为，法律、行政法规已有处罚规定的，依照其规定执行。</w:t>
            </w:r>
          </w:p>
        </w:tc>
        <w:tc>
          <w:tcPr>
            <w:tcW w:w="1125" w:type="dxa"/>
            <w:vAlign w:val="center"/>
          </w:tcPr>
          <w:p w14:paraId="1779A6F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48CABA9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18068540">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6295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8C42FD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95</w:t>
            </w:r>
          </w:p>
        </w:tc>
        <w:tc>
          <w:tcPr>
            <w:tcW w:w="868" w:type="dxa"/>
            <w:vAlign w:val="center"/>
          </w:tcPr>
          <w:p w14:paraId="5CC8375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对水利工程施工单位主要负责人、项目负责人未履行规定的安全生产管理职责，作业人员不服从管理等行为的行政处罚</w:t>
            </w:r>
          </w:p>
        </w:tc>
        <w:tc>
          <w:tcPr>
            <w:tcW w:w="967" w:type="dxa"/>
            <w:shd w:val="clear" w:color="auto" w:fill="auto"/>
            <w:vAlign w:val="center"/>
          </w:tcPr>
          <w:p w14:paraId="0B4695D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082F987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0C10A87B">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099310F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1BBA9CEC">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789E6EE1">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《建设工程安全生产管理条例》第六十六条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作业人员不服管理、违反规章制度和操作规程冒险作业造成重大伤亡事故或者其他严重后果，构成犯罪的，依照刑法有关规定追究刑事责任。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14:paraId="2813BD87">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4ACF794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《甘肃省安全生产管理条例》第六十八条 违反本条例规定的行为，法律、行政法规已有处罚规定的，依照其规定执行。</w:t>
            </w:r>
          </w:p>
        </w:tc>
        <w:tc>
          <w:tcPr>
            <w:tcW w:w="1125" w:type="dxa"/>
            <w:vAlign w:val="center"/>
          </w:tcPr>
          <w:p w14:paraId="7FC9D799">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7695C670">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26C5DDDF">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6CAB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BCF0A23">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96</w:t>
            </w:r>
          </w:p>
        </w:tc>
        <w:tc>
          <w:tcPr>
            <w:tcW w:w="868" w:type="dxa"/>
            <w:vAlign w:val="center"/>
          </w:tcPr>
          <w:p w14:paraId="103D8E7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对水利领域生产经营单位的其他负责人和安全生产管理人员未履行本法规定的安全生产管理职责等行为的行政处罚</w:t>
            </w:r>
          </w:p>
        </w:tc>
        <w:tc>
          <w:tcPr>
            <w:tcW w:w="967" w:type="dxa"/>
            <w:shd w:val="clear" w:color="auto" w:fill="auto"/>
            <w:vAlign w:val="center"/>
          </w:tcPr>
          <w:p w14:paraId="2191A51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1507B396">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06155180">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5108DF2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54E6E50D">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14:paraId="5738AE23">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5ABE2A9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5A5F8B1D">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800" w:type="dxa"/>
            <w:vAlign w:val="center"/>
          </w:tcPr>
          <w:p w14:paraId="00CEDAB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《甘肃省安全生产管理条例》第六十八条 违反本条例规定的行为，法律、行政法规已有处罚规定的，依照其规定执行。</w:t>
            </w:r>
          </w:p>
        </w:tc>
        <w:tc>
          <w:tcPr>
            <w:tcW w:w="1125" w:type="dxa"/>
            <w:vAlign w:val="center"/>
          </w:tcPr>
          <w:p w14:paraId="78A253E4">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4F5E27C6">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4BE27CEF">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30B2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B8B235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97</w:t>
            </w:r>
          </w:p>
        </w:tc>
        <w:tc>
          <w:tcPr>
            <w:tcW w:w="868" w:type="dxa"/>
            <w:vAlign w:val="center"/>
          </w:tcPr>
          <w:p w14:paraId="23D7A599">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对水利领域生产经营单位未按照规定设置安全生产管理机构或者配备安全生产管理人员、注册安全工程师，主要负责人和安全生产管理人员未按照规定经考核合格等行为的行政处罚</w:t>
            </w:r>
          </w:p>
        </w:tc>
        <w:tc>
          <w:tcPr>
            <w:tcW w:w="967" w:type="dxa"/>
            <w:shd w:val="clear" w:color="auto" w:fill="auto"/>
            <w:vAlign w:val="center"/>
          </w:tcPr>
          <w:p w14:paraId="70C660EC">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行政处罚</w:t>
            </w:r>
          </w:p>
        </w:tc>
        <w:tc>
          <w:tcPr>
            <w:tcW w:w="1165" w:type="dxa"/>
            <w:shd w:val="clear" w:color="auto" w:fill="auto"/>
            <w:vAlign w:val="center"/>
          </w:tcPr>
          <w:p w14:paraId="6B6C5CD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7BA2B96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29127C8A">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743" w:type="dxa"/>
            <w:vAlign w:val="center"/>
          </w:tcPr>
          <w:p w14:paraId="559E6A7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（一）未按照规定设置安全生产管理机构或者配备安全生产管理人员、注册安全工程师的；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（二）危险物品的生产、经营、储存、装卸单位以及矿山、金属冶炼、建筑施工、运输单位的主要负责人和安全生产管理人员未按照规定经考核合格的；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（三）未按照规定对从业人员、被派遣劳动者、实习学生进行安全生产教育和培训，或者未按照规定如实告知有关的安全生产事项的；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（四）未如实记录安全生产教育和培训情况的；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（五）未将事故隐患排查治理情况如实记录或者未向从业人员通报的；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（六）未按照规定制定生产安全事故应急救援预案或者未定期组织演练的；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（七）特种作业人员未按照规定经专门的安全作业培训并取得相应资格，上岗作业的。</w:t>
            </w:r>
          </w:p>
          <w:p w14:paraId="4FCE9A2F">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Theme="minorEastAsia" w:hAnsiTheme="minorEastAsia" w:eastAsiaTheme="minorEastAsia" w:cstheme="minorEastAsia"/>
                <w:spacing w:val="1"/>
                <w:sz w:val="15"/>
                <w:szCs w:val="15"/>
                <w:lang w:val="en-US" w:eastAsia="zh-CN"/>
              </w:rPr>
              <w:br w:type="textWrapping"/>
            </w:r>
          </w:p>
        </w:tc>
        <w:tc>
          <w:tcPr>
            <w:tcW w:w="1800" w:type="dxa"/>
            <w:vAlign w:val="center"/>
          </w:tcPr>
          <w:p w14:paraId="4F7B8E72">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《建设工程安全生产管理条例》第六十二条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（一）未设立安全生产管理机构、配备专职安全生产管理人员或者分部分项工程施工时无专职安全生产管理人员现场监督的；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（二）施工单位的主要负责人、项目负责人、专职安全生产管理人员、作业人员或者特种作业人员，未经安全教育培训或者经考核不合格即从事相关工作的；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（三）未在施工现场的危险部位设置明显的安全警示标志，或者未按照国家有关规定在施工现场设置消防通道、消防水源、配备消防设施和灭火器材的；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（四）未向作业人员提供安全防护用具和安全防护服装的；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（五）未按照规定在施工起重机械和整体提升脚手架、模板等自升式架设设施验收合格后登记的；</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（六）使用国家明令淘汰、禁止使用的危及施工安全的工艺、设备、材料的。</w:t>
            </w:r>
          </w:p>
        </w:tc>
        <w:tc>
          <w:tcPr>
            <w:tcW w:w="1800" w:type="dxa"/>
            <w:vAlign w:val="center"/>
          </w:tcPr>
          <w:p w14:paraId="0646155E">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《甘肃省安全生产管理条例》第六十八条 违反本条例规定的行为，法律、行政法规已有处罚规定的，依照其规定执行。</w:t>
            </w:r>
          </w:p>
        </w:tc>
        <w:tc>
          <w:tcPr>
            <w:tcW w:w="1125" w:type="dxa"/>
            <w:vAlign w:val="center"/>
          </w:tcPr>
          <w:p w14:paraId="1DEFD2AB">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1513" w:type="dxa"/>
            <w:vAlign w:val="center"/>
          </w:tcPr>
          <w:p w14:paraId="2B70D96A">
            <w:pPr>
              <w:spacing w:line="240" w:lineRule="exact"/>
              <w:jc w:val="left"/>
              <w:rPr>
                <w:rFonts w:hint="eastAsia" w:asciiTheme="minorEastAsia" w:hAnsiTheme="minorEastAsia" w:eastAsiaTheme="minorEastAsia" w:cstheme="minorEastAsia"/>
                <w:spacing w:val="1"/>
                <w:sz w:val="15"/>
                <w:szCs w:val="15"/>
                <w:lang w:val="en-US" w:eastAsia="zh-CN"/>
              </w:rPr>
            </w:pPr>
          </w:p>
        </w:tc>
        <w:tc>
          <w:tcPr>
            <w:tcW w:w="604" w:type="dxa"/>
            <w:vAlign w:val="center"/>
          </w:tcPr>
          <w:p w14:paraId="3FE63FC1">
            <w:pPr>
              <w:spacing w:line="240" w:lineRule="exact"/>
              <w:jc w:val="left"/>
              <w:rPr>
                <w:rFonts w:hint="eastAsia" w:asciiTheme="minorEastAsia" w:hAnsiTheme="minorEastAsia" w:eastAsiaTheme="minorEastAsia" w:cstheme="minorEastAsia"/>
                <w:spacing w:val="1"/>
                <w:sz w:val="15"/>
                <w:szCs w:val="15"/>
                <w:lang w:val="en-US" w:eastAsia="zh-CN"/>
              </w:rPr>
            </w:pPr>
          </w:p>
        </w:tc>
      </w:tr>
      <w:tr w14:paraId="1B59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5313679">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98</w:t>
            </w:r>
          </w:p>
        </w:tc>
        <w:tc>
          <w:tcPr>
            <w:tcW w:w="868" w:type="dxa"/>
            <w:vAlign w:val="center"/>
          </w:tcPr>
          <w:p w14:paraId="4D8D1A9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对水利领域生产经营单位未在有较大危险因素的生产经营场所和有关设施、设备上设置明显的安全警示标志，安全设备的安装、使用、检测、改造和报废不符合国家标准或者行业标准等行为的行政处罚</w:t>
            </w:r>
          </w:p>
        </w:tc>
        <w:tc>
          <w:tcPr>
            <w:tcW w:w="967" w:type="dxa"/>
            <w:shd w:val="clear" w:color="auto" w:fill="auto"/>
            <w:vAlign w:val="center"/>
          </w:tcPr>
          <w:p w14:paraId="6A68BF2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09E3E5D7">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06196B3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30B18B09">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7787F0B4">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（一）未在有较大危险因素的生产经营场所和有关设施、设备上设置明显的安全警示标志的；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（二）安全设备的安装、使用、检测、改造和报废不符合国家标准或者行业标准的；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（三）未对安全设备进行经常性维护、保养和定期检测的；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（四）关闭、破坏直接关系生产安全的监控、报警、防护、救生设备、设施，或者篡改、隐瞒、销毁其相关数据、信息的；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（五）未为从业人员提供符合国家标准或者行业标准的劳动防护用品的；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（六）危险物品的容器、运输工具，以及涉及人身安全、危险性较大的海洋石油开采特种设备和矿山井下特种设备未经具有专业资质的机构检测、检验合格，取得安全使用证或者安全标志，投入使用的；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（七）使用应当淘汰的危及生产安全的工艺、设备的；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（八）餐饮等行业的生产经营单位使用燃气未安装可燃气体报警装置的。</w:t>
            </w:r>
          </w:p>
          <w:p w14:paraId="14BDD64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c>
          <w:tcPr>
            <w:tcW w:w="1800" w:type="dxa"/>
            <w:vAlign w:val="center"/>
          </w:tcPr>
          <w:p w14:paraId="7B1DBA78">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39396BB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4123AD10">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26C1C776">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45DFEB91">
            <w:pPr>
              <w:spacing w:line="240" w:lineRule="exact"/>
              <w:jc w:val="left"/>
              <w:rPr>
                <w:rFonts w:hint="eastAsia" w:asciiTheme="minorEastAsia" w:hAnsiTheme="minorEastAsia" w:eastAsiaTheme="minorEastAsia" w:cstheme="minorEastAsia"/>
                <w:spacing w:val="1"/>
                <w:sz w:val="15"/>
                <w:szCs w:val="15"/>
              </w:rPr>
            </w:pPr>
          </w:p>
        </w:tc>
      </w:tr>
      <w:tr w14:paraId="789A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72DAB62">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99</w:t>
            </w:r>
          </w:p>
        </w:tc>
        <w:tc>
          <w:tcPr>
            <w:tcW w:w="868" w:type="dxa"/>
            <w:vAlign w:val="center"/>
          </w:tcPr>
          <w:p w14:paraId="6EB594E7">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对水利领域生产经营单位未建立专门安全管理制度、未采取可靠的安全措施，未制定应急预案等行为的行政处罚</w:t>
            </w:r>
          </w:p>
        </w:tc>
        <w:tc>
          <w:tcPr>
            <w:tcW w:w="967" w:type="dxa"/>
            <w:shd w:val="clear" w:color="auto" w:fill="auto"/>
            <w:vAlign w:val="center"/>
          </w:tcPr>
          <w:p w14:paraId="0FD7D0A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7A4420F9">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76C64614">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298E507A">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6C4E778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（一）生产、经营、运输、储存、使用危险物品或者处置废弃危险物品，未建立专门安全管理制度、未采取可靠的安全措施的；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（二）对重大危险源未登记建档，未进行定期检测、评估、监控，未制定应急预案，或者未告知应急措施的；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（三）进行爆破、吊装、动火、临时用电以及国务院应急管理部门会同国务院有关部门规定的其他危险作业，未安排专门人员进行现场安全管理的；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（四）未建立安全风险分级管控制度或者未按照安全风险分级采取相应管控措施的；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（五）未建立事故隐患排查治理制度，或者重大事故隐患排查治理情况未按照规定报告的。</w:t>
            </w:r>
          </w:p>
          <w:p w14:paraId="7A1D933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6804CC5E">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45507DD6">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297ADD9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28C32985">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2C482E3B">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366676A9">
            <w:pPr>
              <w:spacing w:line="240" w:lineRule="exact"/>
              <w:jc w:val="left"/>
              <w:rPr>
                <w:rFonts w:hint="eastAsia" w:asciiTheme="minorEastAsia" w:hAnsiTheme="minorEastAsia" w:eastAsiaTheme="minorEastAsia" w:cstheme="minorEastAsia"/>
                <w:spacing w:val="1"/>
                <w:sz w:val="15"/>
                <w:szCs w:val="15"/>
              </w:rPr>
            </w:pPr>
          </w:p>
        </w:tc>
      </w:tr>
      <w:tr w14:paraId="13BB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420203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100</w:t>
            </w:r>
          </w:p>
        </w:tc>
        <w:tc>
          <w:tcPr>
            <w:tcW w:w="868" w:type="dxa"/>
            <w:vAlign w:val="center"/>
          </w:tcPr>
          <w:p w14:paraId="37CC5797">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对水利领域生产经营单位未采取措施消除事故隐患行为的行政处罚</w:t>
            </w:r>
          </w:p>
        </w:tc>
        <w:tc>
          <w:tcPr>
            <w:tcW w:w="967" w:type="dxa"/>
            <w:shd w:val="clear" w:color="auto" w:fill="auto"/>
            <w:vAlign w:val="center"/>
          </w:tcPr>
          <w:p w14:paraId="27E8297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6C6F689C">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41844D3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337D8FFE">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50547DD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4094E0E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c>
          <w:tcPr>
            <w:tcW w:w="1800" w:type="dxa"/>
            <w:vAlign w:val="center"/>
          </w:tcPr>
          <w:p w14:paraId="6AD9D052">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4BB9795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234BAE4D">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1B3ED914">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4F6D068">
            <w:pPr>
              <w:spacing w:line="240" w:lineRule="exact"/>
              <w:jc w:val="left"/>
              <w:rPr>
                <w:rFonts w:hint="eastAsia" w:asciiTheme="minorEastAsia" w:hAnsiTheme="minorEastAsia" w:eastAsiaTheme="minorEastAsia" w:cstheme="minorEastAsia"/>
                <w:spacing w:val="1"/>
                <w:sz w:val="15"/>
                <w:szCs w:val="15"/>
              </w:rPr>
            </w:pPr>
          </w:p>
        </w:tc>
      </w:tr>
      <w:tr w14:paraId="7B70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E8B46BF">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101</w:t>
            </w:r>
          </w:p>
        </w:tc>
        <w:tc>
          <w:tcPr>
            <w:tcW w:w="868" w:type="dxa"/>
            <w:vAlign w:val="center"/>
          </w:tcPr>
          <w:p w14:paraId="5E3BB15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对水利领域生产经营单位将生产经营项目、场所、设备发包或者出租给不具备安全生产条件或者相应资质的单位或者个人，未与承包单位、承租单位明确各自的安全生产管理职责等行为的行政处罚</w:t>
            </w:r>
          </w:p>
        </w:tc>
        <w:tc>
          <w:tcPr>
            <w:tcW w:w="967" w:type="dxa"/>
            <w:shd w:val="clear" w:color="auto" w:fill="auto"/>
            <w:vAlign w:val="center"/>
          </w:tcPr>
          <w:p w14:paraId="471BEF9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70487C27">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60D98EE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6B3C16A9">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24E1AF7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《中华人民共和国安全生产法》第一百零三条第一款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14:paraId="1D8D27A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46BCC057">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527E9194">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2956C05D">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3CB50DBD">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23824BE1">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27E095B5">
            <w:pPr>
              <w:spacing w:line="240" w:lineRule="exact"/>
              <w:jc w:val="left"/>
              <w:rPr>
                <w:rFonts w:hint="eastAsia" w:asciiTheme="minorEastAsia" w:hAnsiTheme="minorEastAsia" w:eastAsiaTheme="minorEastAsia" w:cstheme="minorEastAsia"/>
                <w:spacing w:val="1"/>
                <w:sz w:val="15"/>
                <w:szCs w:val="15"/>
              </w:rPr>
            </w:pPr>
          </w:p>
        </w:tc>
      </w:tr>
      <w:tr w14:paraId="3EA1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A1523C2">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102</w:t>
            </w:r>
          </w:p>
        </w:tc>
        <w:tc>
          <w:tcPr>
            <w:tcW w:w="868" w:type="dxa"/>
            <w:vAlign w:val="center"/>
          </w:tcPr>
          <w:p w14:paraId="310DA26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对水利领域两个以上生产经营单位在同一作业区域内进行可能危及对方安全生产的生产经营活动，未签订安全生产管理协议或者未指定专职安全生产管理人员进行安全检查与协调行为的行政处罚</w:t>
            </w:r>
          </w:p>
        </w:tc>
        <w:tc>
          <w:tcPr>
            <w:tcW w:w="967" w:type="dxa"/>
            <w:shd w:val="clear" w:color="auto" w:fill="auto"/>
            <w:vAlign w:val="center"/>
          </w:tcPr>
          <w:p w14:paraId="38F10E7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43821307">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79A50477">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2A22098B">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1A40BDA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《中华人民共和国安全生产法》第一百零四条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14:paraId="13A6185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6F764611">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5E690BDE">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4DE2F2DE">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p w14:paraId="1BE6D0ED">
            <w:pPr>
              <w:spacing w:line="240" w:lineRule="exact"/>
              <w:jc w:val="left"/>
              <w:rPr>
                <w:rFonts w:hint="eastAsia" w:asciiTheme="minorEastAsia" w:hAnsiTheme="minorEastAsia" w:eastAsiaTheme="minorEastAsia" w:cstheme="minorEastAsia"/>
                <w:spacing w:val="1"/>
                <w:sz w:val="15"/>
                <w:szCs w:val="15"/>
              </w:rPr>
            </w:pPr>
          </w:p>
        </w:tc>
        <w:tc>
          <w:tcPr>
            <w:tcW w:w="1125" w:type="dxa"/>
            <w:vAlign w:val="center"/>
          </w:tcPr>
          <w:p w14:paraId="13110DEE">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7A853A67">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27753862">
            <w:pPr>
              <w:spacing w:line="240" w:lineRule="exact"/>
              <w:jc w:val="left"/>
              <w:rPr>
                <w:rFonts w:hint="eastAsia" w:asciiTheme="minorEastAsia" w:hAnsiTheme="minorEastAsia" w:eastAsiaTheme="minorEastAsia" w:cstheme="minorEastAsia"/>
                <w:spacing w:val="1"/>
                <w:sz w:val="15"/>
                <w:szCs w:val="15"/>
              </w:rPr>
            </w:pPr>
          </w:p>
        </w:tc>
      </w:tr>
      <w:tr w14:paraId="4B85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C619501">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103</w:t>
            </w:r>
          </w:p>
        </w:tc>
        <w:tc>
          <w:tcPr>
            <w:tcW w:w="868" w:type="dxa"/>
            <w:vAlign w:val="center"/>
          </w:tcPr>
          <w:p w14:paraId="71A0E88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对水利领域生产经营单位生产、经营、储存、使用危险物品的车间、商店、仓库与员工宿舍的距离不符合安全要求，未设有符合紧急疏散需要、标志明显、保持畅通的出口、疏散通道等行为的行政处罚</w:t>
            </w:r>
          </w:p>
        </w:tc>
        <w:tc>
          <w:tcPr>
            <w:tcW w:w="967" w:type="dxa"/>
            <w:shd w:val="clear" w:color="auto" w:fill="auto"/>
            <w:vAlign w:val="center"/>
          </w:tcPr>
          <w:p w14:paraId="5B3C63C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0C9CE0F7">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01C695B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6DA1E330">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2A18E9E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《中华人民共和国安全生产法》第一百零五条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（一）生产、经营、储存、使用危险物品的车间、商店、仓库与员工宿舍在同一座建筑内，或者与员工宿舍的距离不符合安全要求的；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（二）生产经营场所和员工宿舍未设有符合紧急疏散需要、标志明显、保持畅通的出口、疏散通道，或者占用、锁闭、封堵生产经营场所或者员工宿舍出口、疏散通道的。</w:t>
            </w:r>
          </w:p>
          <w:p w14:paraId="37B62DAE">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c>
          <w:tcPr>
            <w:tcW w:w="1800" w:type="dxa"/>
            <w:vAlign w:val="center"/>
          </w:tcPr>
          <w:p w14:paraId="7AAD95D4">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0619AE4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49789744">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0820A14F">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4B2EDDD7">
            <w:pPr>
              <w:spacing w:line="240" w:lineRule="exact"/>
              <w:jc w:val="left"/>
              <w:rPr>
                <w:rFonts w:hint="eastAsia" w:asciiTheme="minorEastAsia" w:hAnsiTheme="minorEastAsia" w:eastAsiaTheme="minorEastAsia" w:cstheme="minorEastAsia"/>
                <w:spacing w:val="1"/>
                <w:sz w:val="15"/>
                <w:szCs w:val="15"/>
              </w:rPr>
            </w:pPr>
          </w:p>
        </w:tc>
      </w:tr>
      <w:tr w14:paraId="735D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D6779D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104</w:t>
            </w:r>
          </w:p>
        </w:tc>
        <w:tc>
          <w:tcPr>
            <w:tcW w:w="868" w:type="dxa"/>
            <w:vAlign w:val="center"/>
          </w:tcPr>
          <w:p w14:paraId="51187D1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对水利领域生产经营单位与从业人员订立协议，免除或者减轻其对从业人员因生产安全事故伤亡依法应承担的责任行为的行政处罚</w:t>
            </w:r>
          </w:p>
        </w:tc>
        <w:tc>
          <w:tcPr>
            <w:tcW w:w="967" w:type="dxa"/>
            <w:shd w:val="clear" w:color="auto" w:fill="auto"/>
            <w:vAlign w:val="center"/>
          </w:tcPr>
          <w:p w14:paraId="1F3C5C6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24B5E480">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1A024E34">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6479643E">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5CFACD5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《中华人民共和国安全生产法》第一百零六条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14:paraId="671E6E74">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5B54B8FC">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0D00E681">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3A31BD7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p w14:paraId="7C2378F5">
            <w:pPr>
              <w:spacing w:line="240" w:lineRule="exact"/>
              <w:jc w:val="left"/>
              <w:rPr>
                <w:rFonts w:hint="eastAsia" w:asciiTheme="minorEastAsia" w:hAnsiTheme="minorEastAsia" w:eastAsiaTheme="minorEastAsia" w:cstheme="minorEastAsia"/>
                <w:spacing w:val="1"/>
                <w:sz w:val="15"/>
                <w:szCs w:val="15"/>
              </w:rPr>
            </w:pPr>
          </w:p>
        </w:tc>
        <w:tc>
          <w:tcPr>
            <w:tcW w:w="1125" w:type="dxa"/>
            <w:vAlign w:val="center"/>
          </w:tcPr>
          <w:p w14:paraId="7097C865">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0057F02F">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9F5D957">
            <w:pPr>
              <w:spacing w:line="240" w:lineRule="exact"/>
              <w:jc w:val="left"/>
              <w:rPr>
                <w:rFonts w:hint="eastAsia" w:asciiTheme="minorEastAsia" w:hAnsiTheme="minorEastAsia" w:eastAsiaTheme="minorEastAsia" w:cstheme="minorEastAsia"/>
                <w:spacing w:val="1"/>
                <w:sz w:val="15"/>
                <w:szCs w:val="15"/>
              </w:rPr>
            </w:pPr>
          </w:p>
        </w:tc>
      </w:tr>
      <w:tr w14:paraId="7068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F96E478">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105</w:t>
            </w:r>
          </w:p>
        </w:tc>
        <w:tc>
          <w:tcPr>
            <w:tcW w:w="868" w:type="dxa"/>
            <w:vAlign w:val="center"/>
          </w:tcPr>
          <w:p w14:paraId="02A9F84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对水利领域生产经营单位拒绝、阻碍负有安全生产监督管理职责的部门依法实施监督检查行为的行政处罚</w:t>
            </w:r>
          </w:p>
        </w:tc>
        <w:tc>
          <w:tcPr>
            <w:tcW w:w="967" w:type="dxa"/>
            <w:shd w:val="clear" w:color="auto" w:fill="auto"/>
            <w:vAlign w:val="center"/>
          </w:tcPr>
          <w:p w14:paraId="6F2CB667">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5DE496B3">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12B23F0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4657AB7A">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1907558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《中华人民共和国安全生产法》第一百零八条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14:paraId="1B2AE5B4">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0F60C2C6">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34F50D5F">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055D890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5BD9E3C9">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0BB25432">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454463F0">
            <w:pPr>
              <w:spacing w:line="240" w:lineRule="exact"/>
              <w:jc w:val="left"/>
              <w:rPr>
                <w:rFonts w:hint="eastAsia" w:asciiTheme="minorEastAsia" w:hAnsiTheme="minorEastAsia" w:eastAsiaTheme="minorEastAsia" w:cstheme="minorEastAsia"/>
                <w:spacing w:val="1"/>
                <w:sz w:val="15"/>
                <w:szCs w:val="15"/>
              </w:rPr>
            </w:pPr>
          </w:p>
        </w:tc>
      </w:tr>
      <w:tr w14:paraId="71FB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041606F">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106</w:t>
            </w:r>
          </w:p>
        </w:tc>
        <w:tc>
          <w:tcPr>
            <w:tcW w:w="868" w:type="dxa"/>
            <w:vAlign w:val="center"/>
          </w:tcPr>
          <w:p w14:paraId="3CAC1FD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对水利领域高危的生产经营单位未按照国家规定投保安全生产责任保险行为的行政处罚</w:t>
            </w:r>
          </w:p>
        </w:tc>
        <w:tc>
          <w:tcPr>
            <w:tcW w:w="967" w:type="dxa"/>
            <w:shd w:val="clear" w:color="auto" w:fill="auto"/>
            <w:vAlign w:val="center"/>
          </w:tcPr>
          <w:p w14:paraId="163268D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028A7DE3">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3DD91062">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11E07A9E">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58CF785D">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《中华人民共和国安全生产法》第一百零九条 高危行业、领域的生产经营单位未按照国家规定投保安全生产责任保险的，责令限期改正，处五万元以上十万元以下的罚款；逾期未改正的，处十万元以上二十万元以下的罚款。</w:t>
            </w:r>
          </w:p>
          <w:p w14:paraId="5AD5A58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c>
          <w:tcPr>
            <w:tcW w:w="1800" w:type="dxa"/>
            <w:vAlign w:val="center"/>
          </w:tcPr>
          <w:p w14:paraId="7C0AF15E">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52DF2F5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1C87DCF7">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0BA1BBE8">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1CC2379">
            <w:pPr>
              <w:spacing w:line="240" w:lineRule="exact"/>
              <w:jc w:val="left"/>
              <w:rPr>
                <w:rFonts w:hint="eastAsia" w:asciiTheme="minorEastAsia" w:hAnsiTheme="minorEastAsia" w:eastAsiaTheme="minorEastAsia" w:cstheme="minorEastAsia"/>
                <w:spacing w:val="1"/>
                <w:sz w:val="15"/>
                <w:szCs w:val="15"/>
              </w:rPr>
            </w:pPr>
          </w:p>
        </w:tc>
      </w:tr>
      <w:tr w14:paraId="3DC6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C4F195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107</w:t>
            </w:r>
          </w:p>
        </w:tc>
        <w:tc>
          <w:tcPr>
            <w:tcW w:w="868" w:type="dxa"/>
            <w:vAlign w:val="center"/>
          </w:tcPr>
          <w:p w14:paraId="409A55B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对水利领域生产经营单位被责令改正且受到罚款处罚，拒不改正行为的行政处罚</w:t>
            </w:r>
          </w:p>
        </w:tc>
        <w:tc>
          <w:tcPr>
            <w:tcW w:w="967" w:type="dxa"/>
            <w:shd w:val="clear" w:color="auto" w:fill="auto"/>
            <w:vAlign w:val="center"/>
          </w:tcPr>
          <w:p w14:paraId="5E65A2A2">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7EB5FA28">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214F8B37">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0E22C994">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43C4915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《中华人民共和国安全生产法》第一百一十二条 生产经营单位违反本法规定，被责令改正且受到罚款处罚，拒不改正的，负有安全生产监督管理职责的部门可以自作出责令改正之日的次日起，按照原处罚数额按日连续处罚。</w:t>
            </w:r>
          </w:p>
          <w:p w14:paraId="0C9EE95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c>
          <w:tcPr>
            <w:tcW w:w="1800" w:type="dxa"/>
            <w:vAlign w:val="center"/>
          </w:tcPr>
          <w:p w14:paraId="061532E3">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6540165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3D324822">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193D0890">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7DA85B6">
            <w:pPr>
              <w:spacing w:line="240" w:lineRule="exact"/>
              <w:jc w:val="left"/>
              <w:rPr>
                <w:rFonts w:hint="eastAsia" w:asciiTheme="minorEastAsia" w:hAnsiTheme="minorEastAsia" w:eastAsiaTheme="minorEastAsia" w:cstheme="minorEastAsia"/>
                <w:spacing w:val="1"/>
                <w:sz w:val="15"/>
                <w:szCs w:val="15"/>
              </w:rPr>
            </w:pPr>
          </w:p>
        </w:tc>
      </w:tr>
      <w:tr w14:paraId="6316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1C0C672">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108</w:t>
            </w:r>
          </w:p>
        </w:tc>
        <w:tc>
          <w:tcPr>
            <w:tcW w:w="868" w:type="dxa"/>
            <w:vAlign w:val="center"/>
          </w:tcPr>
          <w:p w14:paraId="6B658EA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对水利领域建设单位提出不符合安全生产法律、法规和强制性标准规定的要求，要求施工单位压缩合同约定的工期等行为的行政处罚</w:t>
            </w:r>
          </w:p>
        </w:tc>
        <w:tc>
          <w:tcPr>
            <w:tcW w:w="967" w:type="dxa"/>
            <w:shd w:val="clear" w:color="auto" w:fill="auto"/>
            <w:vAlign w:val="center"/>
          </w:tcPr>
          <w:p w14:paraId="6E4C3F9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27E1C30C">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0FB115F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3942663E">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5C72D0E6">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00EF83BE">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《建设工程安全生产管理条例》第五十五条 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（一）对勘察、设计、施工、工程监理等单位提出不符合安全生产法律、法规和强制性标准规定的要求的；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（二）要求施工单位压缩合同约定的工期的；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（三）将拆除工程发包给不具有相应资质等级的施工单位的。</w:t>
            </w:r>
            <w:r>
              <w:rPr>
                <w:rFonts w:hint="eastAsia" w:asciiTheme="minorEastAsia" w:hAnsiTheme="minorEastAsia" w:eastAsiaTheme="minorEastAsia" w:cstheme="minorEastAsia"/>
                <w:spacing w:val="1"/>
                <w:sz w:val="15"/>
                <w:szCs w:val="15"/>
              </w:rPr>
              <w:br w:type="textWrapping"/>
            </w:r>
          </w:p>
        </w:tc>
        <w:tc>
          <w:tcPr>
            <w:tcW w:w="1800" w:type="dxa"/>
            <w:vAlign w:val="center"/>
          </w:tcPr>
          <w:p w14:paraId="1112F3D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4DFD191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《水利工程建设监理规定》第二十五条第二款 项目法人对监理单位提出不符合安全生产法律、法规和工程建设强制性标准要求的，依照《建设工程安全生产管理条例》第五十五条处罚。</w:t>
            </w:r>
          </w:p>
          <w:p w14:paraId="0F2C3996">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28F8A407">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3A52F2BA">
            <w:pPr>
              <w:spacing w:line="240" w:lineRule="exact"/>
              <w:jc w:val="left"/>
              <w:rPr>
                <w:rFonts w:hint="eastAsia" w:asciiTheme="minorEastAsia" w:hAnsiTheme="minorEastAsia" w:eastAsiaTheme="minorEastAsia" w:cstheme="minorEastAsia"/>
                <w:spacing w:val="1"/>
                <w:sz w:val="15"/>
                <w:szCs w:val="15"/>
              </w:rPr>
            </w:pPr>
          </w:p>
        </w:tc>
      </w:tr>
      <w:tr w14:paraId="57E1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6B3E7D2">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109</w:t>
            </w:r>
          </w:p>
        </w:tc>
        <w:tc>
          <w:tcPr>
            <w:tcW w:w="868" w:type="dxa"/>
            <w:vAlign w:val="center"/>
          </w:tcPr>
          <w:p w14:paraId="49B4A86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对水利工程建设监理单位未对施工组织设计中的安全技术措施或者专项施工方案进行审查，发现安全事故隐患未及时要求施工单位整改或者暂时停止施工等行为的行政处罚</w:t>
            </w:r>
          </w:p>
        </w:tc>
        <w:tc>
          <w:tcPr>
            <w:tcW w:w="967" w:type="dxa"/>
            <w:shd w:val="clear" w:color="auto" w:fill="auto"/>
            <w:vAlign w:val="center"/>
          </w:tcPr>
          <w:p w14:paraId="0606B2C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0C5993B6">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072EA28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5A5A4F4A">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0A5D94B4">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17CA640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《建设工程安全生产管理条例》第五十七条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（一）未对施工组织设计中的安全技术措施或者专项施工方案进行审查的；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（二）发现安全事故隐患未及时要求施工单位整改或者暂时停止施工的；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（三）施工单位拒不整改或者不停止施工，未及时向有关主管部门报告的；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（四）未依照法律、法规和工程建设强制性标准实施监理的。</w:t>
            </w:r>
          </w:p>
        </w:tc>
        <w:tc>
          <w:tcPr>
            <w:tcW w:w="1800" w:type="dxa"/>
            <w:vAlign w:val="center"/>
          </w:tcPr>
          <w:p w14:paraId="0960804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19ACA8A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《水利工程建设监理规定》第二十九条 监理单位有下列行为之一的，依照《建设工程安全生产管理条例》第五十七条处罚：</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（一）未对施工组织设计中的安全技术措施或者专项施工方案进行审查的；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（二）发现安全事故隐患未及时要求施工单位整改或者暂时停止施工的；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（三）施工单位拒不整改或者不停止施工，未及时向有关水行政主管部门或者流域管理机构报告的；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（四）未依照法律、法规和工程建设强制性标准实施监理的。</w:t>
            </w:r>
          </w:p>
          <w:p w14:paraId="3530A60E">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30320CFE">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3390FAE1">
            <w:pPr>
              <w:spacing w:line="240" w:lineRule="exact"/>
              <w:jc w:val="left"/>
              <w:rPr>
                <w:rFonts w:hint="eastAsia" w:asciiTheme="minorEastAsia" w:hAnsiTheme="minorEastAsia" w:eastAsiaTheme="minorEastAsia" w:cstheme="minorEastAsia"/>
                <w:spacing w:val="1"/>
                <w:sz w:val="15"/>
                <w:szCs w:val="15"/>
              </w:rPr>
            </w:pPr>
          </w:p>
        </w:tc>
      </w:tr>
      <w:tr w14:paraId="3B1F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0250508">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110</w:t>
            </w:r>
          </w:p>
        </w:tc>
        <w:tc>
          <w:tcPr>
            <w:tcW w:w="868" w:type="dxa"/>
            <w:vAlign w:val="center"/>
          </w:tcPr>
          <w:p w14:paraId="0CF1420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对水利领域注册执业人员未执行法律、法规和工程建设强制性标准行为的行政处罚</w:t>
            </w:r>
          </w:p>
        </w:tc>
        <w:tc>
          <w:tcPr>
            <w:tcW w:w="967" w:type="dxa"/>
            <w:shd w:val="clear" w:color="auto" w:fill="auto"/>
            <w:vAlign w:val="center"/>
          </w:tcPr>
          <w:p w14:paraId="0689C50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469BC86F">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0F32863E">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064066DD">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7931169B">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6A92D5E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《建设工程安全生产管理条例》第五十八条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p w14:paraId="3B03820F">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232BD93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239D7CB8">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78FF92D1">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37400325">
            <w:pPr>
              <w:spacing w:line="240" w:lineRule="exact"/>
              <w:jc w:val="left"/>
              <w:rPr>
                <w:rFonts w:hint="eastAsia" w:asciiTheme="minorEastAsia" w:hAnsiTheme="minorEastAsia" w:eastAsiaTheme="minorEastAsia" w:cstheme="minorEastAsia"/>
                <w:spacing w:val="1"/>
                <w:sz w:val="15"/>
                <w:szCs w:val="15"/>
              </w:rPr>
            </w:pPr>
          </w:p>
        </w:tc>
      </w:tr>
      <w:tr w14:paraId="49E3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CE4F96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111</w:t>
            </w:r>
          </w:p>
        </w:tc>
        <w:tc>
          <w:tcPr>
            <w:tcW w:w="868" w:type="dxa"/>
            <w:vAlign w:val="center"/>
          </w:tcPr>
          <w:p w14:paraId="5657296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对水利领域为建设工程提供机械设备和配件的单位违反规定未按照安全施工的要求配备齐全有效的保险、限位等安全设施和装置行为的行政处罚</w:t>
            </w:r>
          </w:p>
        </w:tc>
        <w:tc>
          <w:tcPr>
            <w:tcW w:w="967" w:type="dxa"/>
            <w:shd w:val="clear" w:color="auto" w:fill="auto"/>
            <w:vAlign w:val="center"/>
          </w:tcPr>
          <w:p w14:paraId="479E91F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7610596F">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4C88361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390A855C">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07CFDEBF">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5A9B438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《建设工程安全生产管理条例》第五十九条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1800" w:type="dxa"/>
            <w:vAlign w:val="center"/>
          </w:tcPr>
          <w:p w14:paraId="6F392B2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371F7E63">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2780B8E1">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17933E97">
            <w:pPr>
              <w:spacing w:line="240" w:lineRule="exact"/>
              <w:jc w:val="left"/>
              <w:rPr>
                <w:rFonts w:hint="eastAsia" w:asciiTheme="minorEastAsia" w:hAnsiTheme="minorEastAsia" w:eastAsiaTheme="minorEastAsia" w:cstheme="minorEastAsia"/>
                <w:spacing w:val="1"/>
                <w:sz w:val="15"/>
                <w:szCs w:val="15"/>
              </w:rPr>
            </w:pPr>
          </w:p>
        </w:tc>
      </w:tr>
      <w:tr w14:paraId="1300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516B2F3">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112</w:t>
            </w:r>
          </w:p>
        </w:tc>
        <w:tc>
          <w:tcPr>
            <w:tcW w:w="868" w:type="dxa"/>
            <w:vAlign w:val="center"/>
          </w:tcPr>
          <w:p w14:paraId="3842A5A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对水利领域出租单位出租未经安全性能检测或者经检测不合格的机械设备和施工机具及配件的处罚</w:t>
            </w:r>
          </w:p>
        </w:tc>
        <w:tc>
          <w:tcPr>
            <w:tcW w:w="967" w:type="dxa"/>
            <w:shd w:val="clear" w:color="auto" w:fill="auto"/>
            <w:vAlign w:val="center"/>
          </w:tcPr>
          <w:p w14:paraId="3D91FD5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7259D526">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1BAFCB8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4EE3494B">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06094677">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55D365B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《建设工程安全生产管理条例》第六十条 违反本条例的规定，出租单位出租未经安全性能检测或者经检测不合格的机械设备和施工机具及配件的，责令停业整顿，并处5万元以上10万元以下的罚款；造成损失的，依法承担赔偿责任。</w:t>
            </w:r>
          </w:p>
          <w:p w14:paraId="2BAC333B">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6A64806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39E4E856">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7CA72501">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0849F9A6">
            <w:pPr>
              <w:spacing w:line="240" w:lineRule="exact"/>
              <w:jc w:val="left"/>
              <w:rPr>
                <w:rFonts w:hint="eastAsia" w:asciiTheme="minorEastAsia" w:hAnsiTheme="minorEastAsia" w:eastAsiaTheme="minorEastAsia" w:cstheme="minorEastAsia"/>
                <w:spacing w:val="1"/>
                <w:sz w:val="15"/>
                <w:szCs w:val="15"/>
              </w:rPr>
            </w:pPr>
          </w:p>
        </w:tc>
      </w:tr>
      <w:tr w14:paraId="5C1B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ACB5D9A">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113</w:t>
            </w:r>
          </w:p>
        </w:tc>
        <w:tc>
          <w:tcPr>
            <w:tcW w:w="868" w:type="dxa"/>
            <w:vAlign w:val="center"/>
          </w:tcPr>
          <w:p w14:paraId="24697AD2">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对水利领域施工起重机械和整体提升脚手架、模板等自升式架设设施安装、拆卸单位未编制拆装方案，未由专业技术人员现场监督等行为的行政处罚</w:t>
            </w:r>
          </w:p>
        </w:tc>
        <w:tc>
          <w:tcPr>
            <w:tcW w:w="967" w:type="dxa"/>
            <w:shd w:val="clear" w:color="auto" w:fill="auto"/>
            <w:vAlign w:val="center"/>
          </w:tcPr>
          <w:p w14:paraId="33F43BFD">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0F660C54">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085C1A92">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0F3E0113">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6E49DBEA">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5443698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《建设工程安全生产管理条例》第六十一条第一款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（一）未编制拆装方案、制定安全施工措施的；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（二）未由专业技术人员现场监督的；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（三）未出具自检合格证明或者出具虚假证明的；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（四）未向施工单位进行安全使用说明，办理移交手续的。</w:t>
            </w:r>
          </w:p>
        </w:tc>
        <w:tc>
          <w:tcPr>
            <w:tcW w:w="1800" w:type="dxa"/>
            <w:vAlign w:val="center"/>
          </w:tcPr>
          <w:p w14:paraId="4175F9E7">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74BA3C4C">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039880F2">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8DC1C47">
            <w:pPr>
              <w:spacing w:line="240" w:lineRule="exact"/>
              <w:jc w:val="left"/>
              <w:rPr>
                <w:rFonts w:hint="eastAsia" w:asciiTheme="minorEastAsia" w:hAnsiTheme="minorEastAsia" w:eastAsiaTheme="minorEastAsia" w:cstheme="minorEastAsia"/>
                <w:spacing w:val="1"/>
                <w:sz w:val="15"/>
                <w:szCs w:val="15"/>
              </w:rPr>
            </w:pPr>
          </w:p>
        </w:tc>
      </w:tr>
      <w:tr w14:paraId="5BE5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C6E7435">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114</w:t>
            </w:r>
          </w:p>
        </w:tc>
        <w:tc>
          <w:tcPr>
            <w:tcW w:w="868" w:type="dxa"/>
            <w:vAlign w:val="center"/>
          </w:tcPr>
          <w:p w14:paraId="097674B4">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对水利领域施工单位施工前未对有关安全施工的技术要求作出详细说明等行为的行政处罚</w:t>
            </w:r>
          </w:p>
        </w:tc>
        <w:tc>
          <w:tcPr>
            <w:tcW w:w="967" w:type="dxa"/>
            <w:shd w:val="clear" w:color="auto" w:fill="auto"/>
            <w:vAlign w:val="center"/>
          </w:tcPr>
          <w:p w14:paraId="13BF11EE">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6C481B23">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1F8667F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7F232C55">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60A41312">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1FFE7D7D">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《建设工程安全生产管理条例》第六十四条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（一）施工前未对有关安全施工的技术要求作出详细说明的；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（二）未根据不同施工阶段和周围环境及季节、气候的变化，在施工现场采取相应的安全施工措施，或者在城市市区内的建设工程的施工现场未实行封闭围挡的；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（三）在尚未竣工的建筑物内设置员工集体宿舍的；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（四）施工现场临时搭建的建筑物不符合安全使用要求的；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（五）未对因建设工程施工可能造成损害的毗邻建筑物、构筑物和地下管线等采取专项防护措施的。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施工单位有前款规定第（四）项、第（五）项行为，造成损失的，依法承担赔偿责任。</w:t>
            </w:r>
          </w:p>
        </w:tc>
        <w:tc>
          <w:tcPr>
            <w:tcW w:w="1800" w:type="dxa"/>
            <w:vAlign w:val="center"/>
          </w:tcPr>
          <w:p w14:paraId="28FE3D4D">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2FDB4AEC">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598EE4A1">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74490F4">
            <w:pPr>
              <w:spacing w:line="240" w:lineRule="exact"/>
              <w:jc w:val="left"/>
              <w:rPr>
                <w:rFonts w:hint="eastAsia" w:asciiTheme="minorEastAsia" w:hAnsiTheme="minorEastAsia" w:eastAsiaTheme="minorEastAsia" w:cstheme="minorEastAsia"/>
                <w:spacing w:val="1"/>
                <w:sz w:val="15"/>
                <w:szCs w:val="15"/>
              </w:rPr>
            </w:pPr>
          </w:p>
        </w:tc>
      </w:tr>
      <w:tr w14:paraId="65FF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FBC0527">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115</w:t>
            </w:r>
          </w:p>
        </w:tc>
        <w:tc>
          <w:tcPr>
            <w:tcW w:w="868" w:type="dxa"/>
            <w:vAlign w:val="center"/>
          </w:tcPr>
          <w:p w14:paraId="3D5748A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对水利领域施工单位安全防护用具、机械设备、施工机具及配件在进入施工现场前未经查验或者查验不合格即投入使用等行为的行政处罚</w:t>
            </w:r>
          </w:p>
        </w:tc>
        <w:tc>
          <w:tcPr>
            <w:tcW w:w="967" w:type="dxa"/>
            <w:shd w:val="clear" w:color="auto" w:fill="auto"/>
            <w:vAlign w:val="center"/>
          </w:tcPr>
          <w:p w14:paraId="3B2C8A1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06BE2CAE">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4EC1F29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4138B9D4">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2F15A4FB">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01ED8E9D">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《建设工程安全生产管理条例》第六十五条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（一）安全防护用具、机械设备、施工机具及配件在进入施工现场前未经查验或者查验不合格即投入使用的；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（二）使用未经验收或者验收不合格的施工起重机械和整体提升脚手架、模板等自升式架设设施的；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（三）委托不具有相应资质的单位承担施工现场安装、拆卸施工起重机械和整体提升脚手架、模板等自升式架设设施的；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（四）在施工组织设计中未编制安全技术措施、施工现场临时用电方案或者专项施工方案的。</w:t>
            </w:r>
          </w:p>
          <w:p w14:paraId="3DF06534">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3C8B241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5346BC5C">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5A410A08">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6383DC98">
            <w:pPr>
              <w:spacing w:line="240" w:lineRule="exact"/>
              <w:jc w:val="left"/>
              <w:rPr>
                <w:rFonts w:hint="eastAsia" w:asciiTheme="minorEastAsia" w:hAnsiTheme="minorEastAsia" w:eastAsiaTheme="minorEastAsia" w:cstheme="minorEastAsia"/>
                <w:spacing w:val="1"/>
                <w:sz w:val="15"/>
                <w:szCs w:val="15"/>
              </w:rPr>
            </w:pPr>
          </w:p>
        </w:tc>
      </w:tr>
      <w:tr w14:paraId="05E8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F48771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116</w:t>
            </w:r>
          </w:p>
        </w:tc>
        <w:tc>
          <w:tcPr>
            <w:tcW w:w="868" w:type="dxa"/>
            <w:vAlign w:val="center"/>
          </w:tcPr>
          <w:p w14:paraId="564E988E">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对水利领域施工单位取得资质证书后，降低安全生产条件行为的行政处罚</w:t>
            </w:r>
          </w:p>
        </w:tc>
        <w:tc>
          <w:tcPr>
            <w:tcW w:w="967" w:type="dxa"/>
            <w:shd w:val="clear" w:color="auto" w:fill="auto"/>
            <w:vAlign w:val="center"/>
          </w:tcPr>
          <w:p w14:paraId="179A2D7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5FF5167B">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529EA34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2B1E1F7B">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75B83BD9">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38AE702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《建设工程安全生产管理条例》第六十七条 施工单位取得资质证书后，降低安全生产条件的，责令限期改正；经整改仍未达到与其资质等级相适应的安全生产条件的，责令停业整顿，降低其资质等级直至吊销资质证书。</w:t>
            </w:r>
          </w:p>
        </w:tc>
        <w:tc>
          <w:tcPr>
            <w:tcW w:w="1800" w:type="dxa"/>
            <w:vAlign w:val="center"/>
          </w:tcPr>
          <w:p w14:paraId="3767CA5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《甘肃省安全生产管理条例》第六十八条 违反本条例规定的行为，法律、行政法规已有处罚规定的，依照其规定执行。</w:t>
            </w:r>
          </w:p>
        </w:tc>
        <w:tc>
          <w:tcPr>
            <w:tcW w:w="1125" w:type="dxa"/>
            <w:vAlign w:val="center"/>
          </w:tcPr>
          <w:p w14:paraId="7005EF07">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6CD96F6C">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4B1804DE">
            <w:pPr>
              <w:spacing w:line="240" w:lineRule="exact"/>
              <w:jc w:val="left"/>
              <w:rPr>
                <w:rFonts w:hint="eastAsia" w:asciiTheme="minorEastAsia" w:hAnsiTheme="minorEastAsia" w:eastAsiaTheme="minorEastAsia" w:cstheme="minorEastAsia"/>
                <w:spacing w:val="1"/>
                <w:sz w:val="15"/>
                <w:szCs w:val="15"/>
              </w:rPr>
            </w:pPr>
          </w:p>
        </w:tc>
      </w:tr>
      <w:tr w14:paraId="0C6A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6E77ED0B">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117</w:t>
            </w:r>
          </w:p>
        </w:tc>
        <w:tc>
          <w:tcPr>
            <w:tcW w:w="868" w:type="dxa"/>
            <w:vAlign w:val="center"/>
          </w:tcPr>
          <w:p w14:paraId="2A23CB6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对水利领域必须进行招标的项目而不招标的，将必须进行招标的项目化整为零或者以其他任何方式规避招标行为的行政处罚</w:t>
            </w:r>
          </w:p>
        </w:tc>
        <w:tc>
          <w:tcPr>
            <w:tcW w:w="967" w:type="dxa"/>
            <w:shd w:val="clear" w:color="auto" w:fill="auto"/>
            <w:vAlign w:val="center"/>
          </w:tcPr>
          <w:p w14:paraId="7E0AEB5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1ED08C30">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0E3ED24E">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630043FD">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57DD54B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50D04116">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78C3A70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《中华人民共和国招标投标法实施条例》第六十三条第二款 依法必须进行招标的项目的招标人不按照规定发布资格预审公告或者招标公告，构成规避招标的，依照招标投标法第四十九条的规定处罚。</w:t>
            </w:r>
          </w:p>
        </w:tc>
        <w:tc>
          <w:tcPr>
            <w:tcW w:w="1800" w:type="dxa"/>
            <w:vAlign w:val="center"/>
          </w:tcPr>
          <w:p w14:paraId="563CC3C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《甘肃省招标投标条例》第四十条 招标投标违法行为，法律、行政法规已有处罚规定的，从其规定。</w:t>
            </w:r>
          </w:p>
        </w:tc>
        <w:tc>
          <w:tcPr>
            <w:tcW w:w="1125" w:type="dxa"/>
            <w:vAlign w:val="center"/>
          </w:tcPr>
          <w:p w14:paraId="289A7C8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《工程建设项目施工招标投标办法》第六十八条 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1513" w:type="dxa"/>
            <w:vAlign w:val="center"/>
          </w:tcPr>
          <w:p w14:paraId="71FCB633">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ED454F2">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7472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4B2B36A">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118</w:t>
            </w:r>
          </w:p>
        </w:tc>
        <w:tc>
          <w:tcPr>
            <w:tcW w:w="868" w:type="dxa"/>
            <w:vAlign w:val="center"/>
          </w:tcPr>
          <w:p w14:paraId="09562AB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对水利领域招标人以不合理的条件限制或者排斥潜在投标人，对潜在投标人实行歧视待遇，强制要求投标人组成联合体共同投标，或者限制投标人之间竞争等行为的行政处罚</w:t>
            </w:r>
          </w:p>
        </w:tc>
        <w:tc>
          <w:tcPr>
            <w:tcW w:w="967" w:type="dxa"/>
            <w:shd w:val="clear" w:color="auto" w:fill="auto"/>
            <w:vAlign w:val="center"/>
          </w:tcPr>
          <w:p w14:paraId="5A36CF5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218E3622">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09ED727E">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5602A234">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2051200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14:paraId="0457A675">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05E8EA5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《中华人民共和国招标投标法实施条例》第六十三条第一款 招标人有下列限制或者排斥潜在投标人行为之一的，由有关行政监督部门依照招标投标法第五十一条的规定处罚：</w:t>
            </w:r>
          </w:p>
          <w:p w14:paraId="6F1985F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 xml:space="preserve">    （一）依法应当公开招标的项目不按照规定在指定媒介发布资格预审公告或者招标公告；</w:t>
            </w:r>
          </w:p>
          <w:p w14:paraId="4643D03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 xml:space="preserve">    （二）在不同媒介发布的同一招标项目的资格预审公告或者招标公告的内容不一致，影响潜在投标人申请资格预审或者投标。</w:t>
            </w:r>
          </w:p>
        </w:tc>
        <w:tc>
          <w:tcPr>
            <w:tcW w:w="1800" w:type="dxa"/>
            <w:vAlign w:val="center"/>
          </w:tcPr>
          <w:p w14:paraId="659DCE62">
            <w:pPr>
              <w:spacing w:line="240" w:lineRule="exact"/>
              <w:ind w:firstLine="308"/>
              <w:jc w:val="left"/>
              <w:rPr>
                <w:rFonts w:hint="eastAsia" w:asciiTheme="minorEastAsia" w:hAnsiTheme="minorEastAsia" w:eastAsiaTheme="minorEastAsia" w:cstheme="minorEastAsia"/>
                <w:spacing w:val="1"/>
                <w:sz w:val="15"/>
                <w:szCs w:val="15"/>
              </w:rPr>
            </w:pPr>
          </w:p>
          <w:p w14:paraId="365E7EB8">
            <w:pPr>
              <w:spacing w:line="240" w:lineRule="exact"/>
              <w:ind w:firstLine="308"/>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《甘肃省招标投标条例》第三十四条 招标人违反本条例规定，以不合理的条件限制、排斥潜在投标人或者投标人的，由有关行政部门依法责令改正，可以处一万元以上五万元以下罚款。</w:t>
            </w:r>
          </w:p>
        </w:tc>
        <w:tc>
          <w:tcPr>
            <w:tcW w:w="1125" w:type="dxa"/>
            <w:vAlign w:val="center"/>
          </w:tcPr>
          <w:p w14:paraId="1702EBEF">
            <w:pPr>
              <w:spacing w:line="240" w:lineRule="exact"/>
              <w:jc w:val="left"/>
              <w:rPr>
                <w:rFonts w:hint="default" w:asciiTheme="minorEastAsia" w:hAnsiTheme="minorEastAsia" w:eastAsiaTheme="minorEastAsia" w:cstheme="minorEastAsia"/>
                <w:spacing w:val="1"/>
                <w:sz w:val="15"/>
                <w:szCs w:val="15"/>
              </w:rPr>
            </w:pPr>
            <w:r>
              <w:rPr>
                <w:rFonts w:hint="default" w:asciiTheme="minorEastAsia" w:hAnsiTheme="minorEastAsia" w:eastAsiaTheme="minorEastAsia" w:cstheme="minorEastAsia"/>
                <w:spacing w:val="1"/>
                <w:sz w:val="15"/>
                <w:szCs w:val="15"/>
              </w:rPr>
              <w:t>《工程建设项目施工招标投标办法》第七十条 招标人以不合理的条件限制或者排斥潜在投标人的，对潜在投标人实行歧视待遇的，强制要求投标人组成联合体共同投标的，或者限制投标人之间竞争的，有关行政监督部门责令改正，可处一万元以上五万元以下罚款。</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第七十三条第一款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（一）依法应当公开招标的项目不按照规定在指定媒介发布资格预审公告或者招标公告；</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（二）在不同媒介发布的同一招标项目的资格预审公告或者招标公告的内容不一致，影响潜在投标人申请资格预审或者投标。</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《工程建设项目勘察设计招标投标办法》第五十条 招标人有下列限制或者排斥潜在投标人行为之一的，由有关行政监督部门依照招标投标法第五十一条的规定处罚；其中，构成依法必须进行勘察设计招标的项目的招标人规避招标的，依照招标投标法第四十九条的规定处罚：</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（一）依法必须公开招标的项目不按照规定在指定媒介发布资格预审公告或者招标公告；</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（二）在不同媒介发布的同一招标项目的资格预审公告或者招标公告的内容不一致，影响潜在投标人申请资格预审或者投标。</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第五十三条第一款 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电子招标投标办法》第五十四条 招标人或者电子招标投标系统运营机构存在以下情形的，视为限制或者排斥潜在投标人，依照招标投标法第五十一条规定处罚。</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（一）利用技术手段对享有相同权限的市场主体提供有差别的信息；</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（二）拒绝或者限制社会公众、市场主体免费注册并获取依法必须公开的招标投标信息；</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（三）违规设置注册登记、投标报名等前置条件；</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（四）故意与各类需要分离开发并符合技术规范规定的工具软件不兼容对接；</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（五）故意对递交或者解密投标文件设置障碍</w:t>
            </w:r>
          </w:p>
          <w:p w14:paraId="1805767B">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44277875">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61882298">
            <w:pPr>
              <w:spacing w:line="240" w:lineRule="exact"/>
              <w:jc w:val="left"/>
              <w:rPr>
                <w:rFonts w:hint="eastAsia" w:asciiTheme="minorEastAsia" w:hAnsiTheme="minorEastAsia" w:eastAsiaTheme="minorEastAsia" w:cstheme="minorEastAsia"/>
                <w:spacing w:val="1"/>
                <w:sz w:val="15"/>
                <w:szCs w:val="15"/>
              </w:rPr>
            </w:pPr>
          </w:p>
        </w:tc>
      </w:tr>
      <w:tr w14:paraId="67B8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132E82A">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119</w:t>
            </w:r>
          </w:p>
        </w:tc>
        <w:tc>
          <w:tcPr>
            <w:tcW w:w="868" w:type="dxa"/>
            <w:vAlign w:val="center"/>
          </w:tcPr>
          <w:p w14:paraId="551EA2F7">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对水利领域依法必须进行招标的项目，招标人向他人透露已获取招标文件的潜在投标人名称、数量或者可能影响公平竞争的有关招标投标其他情况，或者泄露标底等行为的行政处罚</w:t>
            </w:r>
          </w:p>
        </w:tc>
        <w:tc>
          <w:tcPr>
            <w:tcW w:w="967" w:type="dxa"/>
            <w:shd w:val="clear" w:color="auto" w:fill="auto"/>
            <w:vAlign w:val="center"/>
          </w:tcPr>
          <w:p w14:paraId="181B150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6C884282">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7947A08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346AC31A">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51A7C82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前款所列行为影响中标结果的，中标无效。</w:t>
            </w:r>
          </w:p>
        </w:tc>
        <w:tc>
          <w:tcPr>
            <w:tcW w:w="1800" w:type="dxa"/>
            <w:vAlign w:val="center"/>
          </w:tcPr>
          <w:p w14:paraId="009BA6F7">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161F6AC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《甘肃省招标投标条例》第三十五条 违反本条例规定，影响公平竞争的，由有关行政部门给予警告，可以并处一万元以上十万元以下罚款，影响中标结果的，中标无效;对单位直接负责的主管人员和其他直接责任人员依法给予处分;构成犯罪的，依法追究刑事责任。</w:t>
            </w:r>
          </w:p>
        </w:tc>
        <w:tc>
          <w:tcPr>
            <w:tcW w:w="1125" w:type="dxa"/>
            <w:vAlign w:val="center"/>
          </w:tcPr>
          <w:p w14:paraId="29D770C4">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《工程建设项目施工招标投标办法》第七十一条 依法必须进行招标项目的招标人向他人透露已获取招标文件的潜在投标人的名称、数量或者可能影响公平竞争的有关招标投标的其他情况的，或者泄露标底的，</w:t>
            </w:r>
            <w:r>
              <w:rPr>
                <w:rFonts w:hint="default" w:asciiTheme="minorEastAsia" w:hAnsiTheme="minorEastAsia" w:eastAsiaTheme="minorEastAsia" w:cstheme="minorEastAsia"/>
                <w:spacing w:val="1"/>
                <w:sz w:val="15"/>
                <w:szCs w:val="15"/>
              </w:rPr>
              <w:t>有关行政监督部门给予警告，可以并处一万元以上十万元以下的罚款；对单位直接负责的主管人员和其他直接责任人员依法给予处分；构成犯罪的，依法追究刑事责任。</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前款所列行为影响中标结果的，中标无效。《电子招标投标办法》第五十六条 电子招标投标系统运营机构向他人透露已获取招标文件的潜在投标人的名称、数量、投标文件内容或者对投标文件的评审和比较以及其他可能影响公平竞争的招标投标信息，参照招标投标法第五十二条关于招标人泄密的规定予以处罚</w:t>
            </w:r>
          </w:p>
        </w:tc>
        <w:tc>
          <w:tcPr>
            <w:tcW w:w="1513" w:type="dxa"/>
            <w:vAlign w:val="center"/>
          </w:tcPr>
          <w:p w14:paraId="7264CC99">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A7C4771">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0FD6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487E3FF">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120</w:t>
            </w:r>
          </w:p>
        </w:tc>
        <w:tc>
          <w:tcPr>
            <w:tcW w:w="868" w:type="dxa"/>
            <w:vAlign w:val="center"/>
          </w:tcPr>
          <w:p w14:paraId="5B69060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对水利领域依法必须进行招标的项目，招标人违反规定与投标人就投标价格、投标方案等实质性内容进行谈判行为的行政处罚</w:t>
            </w:r>
          </w:p>
        </w:tc>
        <w:tc>
          <w:tcPr>
            <w:tcW w:w="967" w:type="dxa"/>
            <w:shd w:val="clear" w:color="auto" w:fill="auto"/>
            <w:vAlign w:val="center"/>
          </w:tcPr>
          <w:p w14:paraId="0889F394">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7CF2351F">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757D95CE">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2C4D5025">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0E095CF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《中华人民共和国招标投标法》第五十五条第一款 依法必须进行招标的项目，招标人违反本法规定，与投标人就投标价格、投标方案等实质性内容进行谈判的，给予警告，对单位直接负责的主管人员和其他直接责任人员依法给予处分。</w:t>
            </w:r>
          </w:p>
        </w:tc>
        <w:tc>
          <w:tcPr>
            <w:tcW w:w="1800" w:type="dxa"/>
            <w:vAlign w:val="center"/>
          </w:tcPr>
          <w:p w14:paraId="6C6903E9">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3459C7D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《甘肃省招标投标条例》第四十条 招标投标违法行为，法律、行政法规已有处罚规定的，从其规定。</w:t>
            </w:r>
          </w:p>
        </w:tc>
        <w:tc>
          <w:tcPr>
            <w:tcW w:w="1125" w:type="dxa"/>
            <w:vAlign w:val="center"/>
          </w:tcPr>
          <w:p w14:paraId="2632C2A5">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670E19EF">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5F18B128">
            <w:pPr>
              <w:spacing w:line="240" w:lineRule="exact"/>
              <w:jc w:val="left"/>
              <w:rPr>
                <w:rFonts w:hint="eastAsia" w:asciiTheme="minorEastAsia" w:hAnsiTheme="minorEastAsia" w:eastAsiaTheme="minorEastAsia" w:cstheme="minorEastAsia"/>
                <w:spacing w:val="1"/>
                <w:sz w:val="15"/>
                <w:szCs w:val="15"/>
              </w:rPr>
            </w:pPr>
          </w:p>
        </w:tc>
      </w:tr>
      <w:tr w14:paraId="32B0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8B382F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121</w:t>
            </w:r>
          </w:p>
        </w:tc>
        <w:tc>
          <w:tcPr>
            <w:tcW w:w="868" w:type="dxa"/>
            <w:vAlign w:val="center"/>
          </w:tcPr>
          <w:p w14:paraId="50E21D32">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对水利领域招标人在评标委员会依法推荐的中标候选人以外确定中标人，依法必须进行招标的项目在所有投标被评标委员会否决后自行确定中标人等行为的行政处罚</w:t>
            </w:r>
          </w:p>
        </w:tc>
        <w:tc>
          <w:tcPr>
            <w:tcW w:w="967" w:type="dxa"/>
            <w:shd w:val="clear" w:color="auto" w:fill="auto"/>
            <w:vAlign w:val="center"/>
          </w:tcPr>
          <w:p w14:paraId="52FE8C3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60C54338">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4236BB7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5D64C420">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121A8A6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hint="eastAsia" w:asciiTheme="minorEastAsia" w:hAnsiTheme="minorEastAsia" w:eastAsiaTheme="minorEastAsia" w:cstheme="minorEastAsia"/>
                <w:spacing w:val="1"/>
                <w:sz w:val="15"/>
                <w:szCs w:val="15"/>
              </w:rPr>
              <w:br w:type="textWrapping"/>
            </w:r>
          </w:p>
        </w:tc>
        <w:tc>
          <w:tcPr>
            <w:tcW w:w="1800" w:type="dxa"/>
            <w:vAlign w:val="center"/>
          </w:tcPr>
          <w:p w14:paraId="76EF460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《中华人民共和国招标投标法实施条例》第七十三条 依法必须进行招标的项目的招标人有下列情形之一的，由</w:t>
            </w:r>
            <w:r>
              <w:rPr>
                <w:rFonts w:hint="default" w:asciiTheme="minorEastAsia" w:hAnsiTheme="minorEastAsia" w:eastAsiaTheme="minorEastAsia" w:cstheme="minorEastAsia"/>
                <w:spacing w:val="1"/>
                <w:sz w:val="15"/>
                <w:szCs w:val="15"/>
              </w:rPr>
              <w:t>有关行政监督部门责令改正，可以处中标项目金额10‰以下的罚款；给他人造成损失的，依法承担赔偿责任；对单位直接负责的主管人员和其他直接责任人员依法给予处分：</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（二）不按照规定确定中标人；</w:t>
            </w:r>
          </w:p>
        </w:tc>
        <w:tc>
          <w:tcPr>
            <w:tcW w:w="1800" w:type="dxa"/>
            <w:vAlign w:val="center"/>
          </w:tcPr>
          <w:p w14:paraId="09F8B31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《甘肃省招标投标条例》第四十条 招标投标违法行为，法律、行政法规已有处罚规定的，从其规定。</w:t>
            </w:r>
          </w:p>
        </w:tc>
        <w:tc>
          <w:tcPr>
            <w:tcW w:w="1125" w:type="dxa"/>
            <w:vAlign w:val="center"/>
          </w:tcPr>
          <w:p w14:paraId="5D2643D6">
            <w:pPr>
              <w:spacing w:line="240" w:lineRule="exact"/>
              <w:jc w:val="left"/>
              <w:rPr>
                <w:rFonts w:hint="eastAsia" w:asciiTheme="minorEastAsia" w:hAnsiTheme="minorEastAsia" w:eastAsiaTheme="minorEastAsia" w:cstheme="minorEastAsia"/>
                <w:spacing w:val="1"/>
                <w:sz w:val="15"/>
                <w:szCs w:val="15"/>
              </w:rPr>
            </w:pPr>
            <w:r>
              <w:rPr>
                <w:rFonts w:hint="default" w:asciiTheme="minorEastAsia" w:hAnsiTheme="minorEastAsia" w:eastAsiaTheme="minorEastAsia" w:cstheme="minorEastAsia"/>
                <w:spacing w:val="1"/>
                <w:sz w:val="15"/>
                <w:szCs w:val="15"/>
              </w:rPr>
              <w:t>《评标委员会和评标方法暂行规定》第五十五条 招标人有下列情形之一的，责令改正，可以处中标项目金额千分之十以下的罚款；给他人造成损失的，依法承担赔偿责任；对单位直接负责的主管人员和其他直接责任人员依法给予处分：</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（二）不按照规定确定中标人；《工程建设项目货物招标投标办法》第五十八条第一款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（二）不按照规定确定中标人；《工程建设项目施工招标投标办法》第八十条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（二）不按照规定确定中标人；</w:t>
            </w:r>
          </w:p>
        </w:tc>
        <w:tc>
          <w:tcPr>
            <w:tcW w:w="1513" w:type="dxa"/>
            <w:vAlign w:val="center"/>
          </w:tcPr>
          <w:p w14:paraId="77E34608">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B412030">
            <w:pPr>
              <w:spacing w:line="240" w:lineRule="exact"/>
              <w:jc w:val="left"/>
              <w:rPr>
                <w:rFonts w:hint="eastAsia" w:asciiTheme="minorEastAsia" w:hAnsiTheme="minorEastAsia" w:eastAsiaTheme="minorEastAsia" w:cstheme="minorEastAsia"/>
                <w:spacing w:val="1"/>
                <w:sz w:val="15"/>
                <w:szCs w:val="15"/>
              </w:rPr>
            </w:pPr>
          </w:p>
        </w:tc>
      </w:tr>
      <w:tr w14:paraId="31A1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9771086">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122</w:t>
            </w:r>
          </w:p>
        </w:tc>
        <w:tc>
          <w:tcPr>
            <w:tcW w:w="868" w:type="dxa"/>
            <w:vAlign w:val="center"/>
          </w:tcPr>
          <w:p w14:paraId="24D42A5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对水利领域招标人与中标人不按照招标文件和中标人的投标文件订立合同，或者招标人、中标人订立背离合同实质性内容的协议等的行政处罚</w:t>
            </w:r>
          </w:p>
        </w:tc>
        <w:tc>
          <w:tcPr>
            <w:tcW w:w="967" w:type="dxa"/>
            <w:shd w:val="clear" w:color="auto" w:fill="auto"/>
            <w:vAlign w:val="center"/>
          </w:tcPr>
          <w:p w14:paraId="75B1E9B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27CCC4FE">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4674429E">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73396029">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7AE1E32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《中华人民共和国招标投标法》第五十九条 招标人与中标人不按照招标文件和中标人的投标文件订立合同的，或者招标人、中标人订立背离合同实质性内容的协议的，责令改正；可以处中标项目金额千分之五以上千分之十以下的罚款。</w:t>
            </w:r>
          </w:p>
        </w:tc>
        <w:tc>
          <w:tcPr>
            <w:tcW w:w="1800" w:type="dxa"/>
            <w:vAlign w:val="center"/>
          </w:tcPr>
          <w:p w14:paraId="776D694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《中华人民共和国招标投标法实施条例》第七十五条 招标人和中标人不按照招标文件和中标人的投标文件订立合同，合同的主要条款与招标文件、中标人的投标文件的内容不一致，或者招标人、中标人订立背离合同实质性内容的协议的，由</w:t>
            </w:r>
            <w:r>
              <w:rPr>
                <w:rFonts w:hint="default" w:asciiTheme="minorEastAsia" w:hAnsiTheme="minorEastAsia" w:eastAsiaTheme="minorEastAsia" w:cstheme="minorEastAsia"/>
                <w:spacing w:val="1"/>
                <w:sz w:val="15"/>
                <w:szCs w:val="15"/>
              </w:rPr>
              <w:t>有关行政监督部门责令改正，可以处中标项目金额5‰以上10‰以下的罚款。</w:t>
            </w:r>
            <w:r>
              <w:rPr>
                <w:rFonts w:hint="default" w:asciiTheme="minorEastAsia" w:hAnsiTheme="minorEastAsia" w:eastAsiaTheme="minorEastAsia" w:cstheme="minorEastAsia"/>
                <w:spacing w:val="1"/>
                <w:sz w:val="15"/>
                <w:szCs w:val="15"/>
              </w:rPr>
              <w:br w:type="textWrapping"/>
            </w:r>
          </w:p>
        </w:tc>
        <w:tc>
          <w:tcPr>
            <w:tcW w:w="1800" w:type="dxa"/>
            <w:vAlign w:val="center"/>
          </w:tcPr>
          <w:p w14:paraId="34E6FD9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《甘肃省招标投标条例》第四十条 招标投标违法行为，法律、行政法规已有处罚规定的，从其规定。</w:t>
            </w:r>
          </w:p>
        </w:tc>
        <w:tc>
          <w:tcPr>
            <w:tcW w:w="1125" w:type="dxa"/>
            <w:vAlign w:val="center"/>
          </w:tcPr>
          <w:p w14:paraId="6B461663">
            <w:pPr>
              <w:spacing w:line="240" w:lineRule="exact"/>
              <w:jc w:val="left"/>
              <w:rPr>
                <w:rFonts w:hint="default" w:asciiTheme="minorEastAsia" w:hAnsiTheme="minorEastAsia" w:eastAsiaTheme="minorEastAsia" w:cstheme="minorEastAsia"/>
                <w:spacing w:val="1"/>
                <w:sz w:val="15"/>
                <w:szCs w:val="15"/>
              </w:rPr>
            </w:pPr>
            <w:r>
              <w:rPr>
                <w:rFonts w:hint="default" w:asciiTheme="minorEastAsia" w:hAnsiTheme="minorEastAsia" w:eastAsiaTheme="minorEastAsia" w:cstheme="minorEastAsia"/>
                <w:spacing w:val="1"/>
                <w:sz w:val="15"/>
                <w:szCs w:val="15"/>
              </w:rPr>
              <w:t>《评标委员会和评标方法暂行规定》第五十六条 招标人与中标人不按照招标文件和中标人的投标文件订立合同的，合同的主要条款与招标文件、中标人的投标文件的内容不一致，或者招标人、中标人订立背离合同实质性内容的协议的，由有关行政监督部门责令改正，可以处中标项目金额千分之五以上千分之十以下的罚款。</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《工程建设项目施工招标投标办法》第八十三条 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《工程建设项目勘察设计招标投标办法》第五十五条 招标人与中标人不按照招标文件和中标人的投标文件订立合同，责令改正，可以处中标项目金额千分之五以上千分之十以下的罚款。</w:t>
            </w:r>
          </w:p>
          <w:p w14:paraId="2DD261C0">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37B51C25">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09DA13E3">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55D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4194D9E">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123</w:t>
            </w:r>
          </w:p>
        </w:tc>
        <w:tc>
          <w:tcPr>
            <w:tcW w:w="868" w:type="dxa"/>
            <w:vAlign w:val="center"/>
          </w:tcPr>
          <w:p w14:paraId="2C45070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对水利领域招标人依法应当公开招标而采用邀请招标，接受未通过资格预审的单位或者个人参加投标等行为的行政处罚</w:t>
            </w:r>
          </w:p>
        </w:tc>
        <w:tc>
          <w:tcPr>
            <w:tcW w:w="967" w:type="dxa"/>
            <w:shd w:val="clear" w:color="auto" w:fill="auto"/>
            <w:vAlign w:val="center"/>
          </w:tcPr>
          <w:p w14:paraId="6911F38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57658D37">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7D3FD7A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0EC88C6B">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74CE3360">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3598D2F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《中华人民共和国招标投标法实施条例》第六十四条 招标人有下列情形之一的，由</w:t>
            </w:r>
            <w:r>
              <w:rPr>
                <w:rFonts w:hint="default" w:asciiTheme="minorEastAsia" w:hAnsiTheme="minorEastAsia" w:eastAsiaTheme="minorEastAsia" w:cstheme="minorEastAsia"/>
                <w:spacing w:val="1"/>
                <w:sz w:val="15"/>
                <w:szCs w:val="15"/>
              </w:rPr>
              <w:t>有关行政监督部门责令改正，可以处10万元以下的罚款：</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（一）依法应当公开招标而采用邀请招标；</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（二）招标文件、资格预审文件的发售、澄清、修改的时限，或者确定的提交资格预审申请文件、投标文件的时限不符合招标投标法和本条例规定；</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（三）接受未通过资格预审的单位或者个人参加投标；</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（四）接受应当拒收的投标文件。</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招标人有前款第一项、第三项、第四项所列行为之一的，对单位直接负责的主管人员和其他直接责任人员依法给予处分。</w:t>
            </w:r>
            <w:r>
              <w:rPr>
                <w:rFonts w:hint="default" w:asciiTheme="minorEastAsia" w:hAnsiTheme="minorEastAsia" w:eastAsiaTheme="minorEastAsia" w:cstheme="minorEastAsia"/>
                <w:spacing w:val="1"/>
                <w:sz w:val="15"/>
                <w:szCs w:val="15"/>
              </w:rPr>
              <w:br w:type="textWrapping"/>
            </w:r>
          </w:p>
        </w:tc>
        <w:tc>
          <w:tcPr>
            <w:tcW w:w="1800" w:type="dxa"/>
            <w:vAlign w:val="center"/>
          </w:tcPr>
          <w:p w14:paraId="741B3E0D">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《甘肃省招标投标条例》第四十条 招标投标违法行为，法律、行政法规已有处罚规定的，从其规定。</w:t>
            </w:r>
          </w:p>
        </w:tc>
        <w:tc>
          <w:tcPr>
            <w:tcW w:w="1125" w:type="dxa"/>
            <w:vAlign w:val="center"/>
          </w:tcPr>
          <w:p w14:paraId="4AF82293">
            <w:pPr>
              <w:spacing w:line="240" w:lineRule="exact"/>
              <w:jc w:val="left"/>
              <w:rPr>
                <w:rFonts w:hint="default" w:asciiTheme="minorEastAsia" w:hAnsiTheme="minorEastAsia" w:eastAsiaTheme="minorEastAsia" w:cstheme="minorEastAsia"/>
                <w:spacing w:val="1"/>
                <w:sz w:val="15"/>
                <w:szCs w:val="15"/>
              </w:rPr>
            </w:pPr>
            <w:r>
              <w:rPr>
                <w:rFonts w:hint="default" w:asciiTheme="minorEastAsia" w:hAnsiTheme="minorEastAsia" w:eastAsiaTheme="minorEastAsia" w:cstheme="minorEastAsia"/>
                <w:spacing w:val="1"/>
                <w:sz w:val="15"/>
                <w:szCs w:val="15"/>
              </w:rPr>
              <w:t>《工程建设项目勘察设计招标投标办法》第五十一条 招标人有下列情形之一的，由有关行政监督部门责令改正，可以处10万元以下的罚款：</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（一）依法应当公开招标而采用邀请招标；</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（二）招标文件、资格预审文件的发售、澄清、修改的时限，或者确定的提交资格预审申请文件、投标文件的时限不符合招标投标法和招标投标法实施条例规定；</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（三）接受未通过资格预审的单位或者个人参加投标；</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（四）接受应当拒收的投标文件。</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招标人有前款第一项、第三项、第四项所列行为之一的，对单位直接负责的主管人员和其他直接责任人员依法给予处分。</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《工程建设项目货物招标投标办法》第五十六条 招标人有下列情形之一的，由有关行政监督部门责令改正，可以处10万元以下的罚款：</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（一）依法应当公开招标而采用邀请招标； </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（二）招标文件、资格预审文件的发售、澄清、修改的时限，或者确定的提交资格预审申请文件、投标文件的时限不符合招标投标法和招标投标法实施条例规定；</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（三）接受未通过资格预审的单位或者个人参加投标；</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（四）接受应当拒收的投标文件。</w:t>
            </w:r>
          </w:p>
          <w:p w14:paraId="3775AA2B">
            <w:pPr>
              <w:spacing w:line="240" w:lineRule="exact"/>
              <w:jc w:val="left"/>
              <w:rPr>
                <w:rFonts w:hint="eastAsia" w:asciiTheme="minorEastAsia" w:hAnsiTheme="minorEastAsia" w:eastAsiaTheme="minorEastAsia" w:cstheme="minorEastAsia"/>
                <w:spacing w:val="1"/>
                <w:sz w:val="15"/>
                <w:szCs w:val="15"/>
              </w:rPr>
            </w:pPr>
            <w:r>
              <w:rPr>
                <w:rFonts w:hint="default" w:asciiTheme="minorEastAsia" w:hAnsiTheme="minorEastAsia" w:eastAsiaTheme="minorEastAsia" w:cstheme="minorEastAsia"/>
                <w:spacing w:val="1"/>
                <w:sz w:val="15"/>
                <w:szCs w:val="15"/>
              </w:rPr>
              <w:t>招标人有前款第一项、第三项、第四项所列行为之一的，对单位直接负责的主管人员和其他直接责任人员依法给予处分。</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《工程建设项目施工招标投标办法》第七十三条第二款 招标人有下列情形之一的，由有关行政监督部门责令改正，可以处10万元以下的罚款：</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（一）依法应当公开招标而采用邀请招标；</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（二）招标文件、资格预审文件的发售、澄清、修改的时限，或者确定的提交资格预审申请文件、投标文件的时限不符合招标投标法和招标投标法实施条例规定；</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（三）接受未通过资格预审的单位或者个人参加投标；</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（四）接受应当拒收的投标文件。</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第七十三条第三款 招标人有前款第一项、第三项、第四项所列行为之一的，对单位直接负责的主管人员和其他直接责任人员依法给予处分。</w:t>
            </w:r>
          </w:p>
        </w:tc>
        <w:tc>
          <w:tcPr>
            <w:tcW w:w="1513" w:type="dxa"/>
            <w:vAlign w:val="center"/>
          </w:tcPr>
          <w:p w14:paraId="08B6D902">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6761B39">
            <w:pPr>
              <w:spacing w:line="240" w:lineRule="exact"/>
              <w:jc w:val="left"/>
              <w:rPr>
                <w:rFonts w:hint="eastAsia" w:asciiTheme="minorEastAsia" w:hAnsiTheme="minorEastAsia" w:eastAsiaTheme="minorEastAsia" w:cstheme="minorEastAsia"/>
                <w:spacing w:val="1"/>
                <w:sz w:val="15"/>
                <w:szCs w:val="15"/>
              </w:rPr>
            </w:pPr>
          </w:p>
        </w:tc>
      </w:tr>
      <w:tr w14:paraId="63FD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5B94B77">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124</w:t>
            </w:r>
          </w:p>
        </w:tc>
        <w:tc>
          <w:tcPr>
            <w:tcW w:w="868" w:type="dxa"/>
            <w:vAlign w:val="center"/>
          </w:tcPr>
          <w:p w14:paraId="289D581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对水利领域招标人超过规定的比例收取投标保证金、履约保证金或者不按照规定退还投标保证金及银行同期存款利息行为的行政处罚</w:t>
            </w:r>
          </w:p>
        </w:tc>
        <w:tc>
          <w:tcPr>
            <w:tcW w:w="967" w:type="dxa"/>
            <w:shd w:val="clear" w:color="auto" w:fill="auto"/>
            <w:vAlign w:val="center"/>
          </w:tcPr>
          <w:p w14:paraId="7805694D">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55D73D84">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5B70DBE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15B3B948">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60097444">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21790004">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800" w:type="dxa"/>
            <w:vAlign w:val="center"/>
          </w:tcPr>
          <w:p w14:paraId="161B7AA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《甘肃省招标投标条例》第三十七条 违反本条例规定，招标人超过本条例规定的比例收取投标保证金或者不按照规定退还投标保证金及银行同期存款利息的，由有关行政部门责令改正，可以处五万元以下罚款;给他人造成损失的，依法承担赔偿责任。</w:t>
            </w:r>
          </w:p>
        </w:tc>
        <w:tc>
          <w:tcPr>
            <w:tcW w:w="1125" w:type="dxa"/>
            <w:vAlign w:val="center"/>
          </w:tcPr>
          <w:p w14:paraId="3403782D">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36937AD8">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82468F5">
            <w:pPr>
              <w:spacing w:line="240" w:lineRule="exact"/>
              <w:jc w:val="left"/>
              <w:rPr>
                <w:rFonts w:hint="eastAsia" w:asciiTheme="minorEastAsia" w:hAnsiTheme="minorEastAsia" w:eastAsiaTheme="minorEastAsia" w:cstheme="minorEastAsia"/>
                <w:spacing w:val="1"/>
                <w:sz w:val="15"/>
                <w:szCs w:val="15"/>
              </w:rPr>
            </w:pPr>
          </w:p>
        </w:tc>
      </w:tr>
      <w:tr w14:paraId="2B51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7B7EEC8">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125</w:t>
            </w:r>
          </w:p>
        </w:tc>
        <w:tc>
          <w:tcPr>
            <w:tcW w:w="868" w:type="dxa"/>
            <w:vAlign w:val="center"/>
          </w:tcPr>
          <w:p w14:paraId="420AC1C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对水利领域依法必须进行招标的项目，招标人不按照规定组建评标委员会，或者确定、更换评标委员会成员违反招标投标法和招标投标法实施条例规定行为的行政处罚</w:t>
            </w:r>
          </w:p>
        </w:tc>
        <w:tc>
          <w:tcPr>
            <w:tcW w:w="967" w:type="dxa"/>
            <w:shd w:val="clear" w:color="auto" w:fill="auto"/>
            <w:vAlign w:val="center"/>
          </w:tcPr>
          <w:p w14:paraId="3F42ADBE">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168EFDF7">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532A34E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6E5CAA6E">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61E00D97">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4BA731E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《中华人民共和国招标投标法实施条例》第七十条第一款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1800" w:type="dxa"/>
            <w:vAlign w:val="center"/>
          </w:tcPr>
          <w:p w14:paraId="482638E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《甘肃省招标投标条例》第四十条 招标投标违法行为，法律、行政法规已有处罚规定的，从其规定。</w:t>
            </w:r>
          </w:p>
        </w:tc>
        <w:tc>
          <w:tcPr>
            <w:tcW w:w="1125" w:type="dxa"/>
            <w:vAlign w:val="center"/>
          </w:tcPr>
          <w:p w14:paraId="46E2D274">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《工程建设项目施工招标投标办法》第七十九条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《工程建设项目勘察设计招标投标办法》第五十三条第二款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5CBB89DB">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41EB86FF">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54C82F94">
            <w:pPr>
              <w:spacing w:line="240" w:lineRule="exact"/>
              <w:jc w:val="left"/>
              <w:rPr>
                <w:rFonts w:hint="eastAsia" w:asciiTheme="minorEastAsia" w:hAnsiTheme="minorEastAsia" w:eastAsiaTheme="minorEastAsia" w:cstheme="minorEastAsia"/>
                <w:spacing w:val="1"/>
                <w:sz w:val="15"/>
                <w:szCs w:val="15"/>
              </w:rPr>
            </w:pPr>
          </w:p>
        </w:tc>
      </w:tr>
      <w:tr w14:paraId="19D7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E0DDE9D">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126</w:t>
            </w:r>
          </w:p>
        </w:tc>
        <w:tc>
          <w:tcPr>
            <w:tcW w:w="868" w:type="dxa"/>
            <w:vAlign w:val="center"/>
          </w:tcPr>
          <w:p w14:paraId="60CCC4F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对水利领域依法必须进行招标的项目，招标人无正当理由不发出中标通知书，中标通知书发出后无正当理由改变中标结果等行为的行政处罚</w:t>
            </w:r>
          </w:p>
        </w:tc>
        <w:tc>
          <w:tcPr>
            <w:tcW w:w="967" w:type="dxa"/>
            <w:shd w:val="clear" w:color="auto" w:fill="auto"/>
            <w:vAlign w:val="center"/>
          </w:tcPr>
          <w:p w14:paraId="6C528247">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245AEBCD">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6395E202">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59094201">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38944550">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39C5CB4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《中华人民共和国招标投标法实施条例》第七十三条 依法必须进行招标的项目的招标人有下列情形之一的，由</w:t>
            </w:r>
            <w:r>
              <w:rPr>
                <w:rFonts w:hint="default" w:asciiTheme="minorEastAsia" w:hAnsiTheme="minorEastAsia" w:eastAsiaTheme="minorEastAsia" w:cstheme="minorEastAsia"/>
                <w:spacing w:val="1"/>
                <w:sz w:val="15"/>
                <w:szCs w:val="15"/>
              </w:rPr>
              <w:t>有关行政监督部门责令改正，可以处中标项目金额10‰以下的罚款；给他人造成损失的，依法承担赔偿责任；对单位直接负责的主管人员和其他直接责任人员依法给予处分：</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（一）无正当理由不发出中标通知书；</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（三）中标通知书发出后无正当理由改变中标结果；</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（四）无正当理由不与中标人订立合同；</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（五）在订立合同时向中标人提出附加条件。</w:t>
            </w:r>
          </w:p>
        </w:tc>
        <w:tc>
          <w:tcPr>
            <w:tcW w:w="1800" w:type="dxa"/>
            <w:vAlign w:val="center"/>
          </w:tcPr>
          <w:p w14:paraId="4E0EE23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《甘肃省招标投标条例》第四十条 招标投标违法行为，法律、行政法规已有处罚规定的，从其规定。</w:t>
            </w:r>
          </w:p>
        </w:tc>
        <w:tc>
          <w:tcPr>
            <w:tcW w:w="1125" w:type="dxa"/>
            <w:vAlign w:val="center"/>
          </w:tcPr>
          <w:p w14:paraId="554294C9">
            <w:pPr>
              <w:spacing w:line="240" w:lineRule="exact"/>
              <w:jc w:val="left"/>
              <w:rPr>
                <w:rFonts w:hint="default" w:asciiTheme="minorEastAsia" w:hAnsiTheme="minorEastAsia" w:eastAsiaTheme="minorEastAsia" w:cstheme="minorEastAsia"/>
                <w:spacing w:val="1"/>
                <w:sz w:val="15"/>
                <w:szCs w:val="15"/>
              </w:rPr>
            </w:pPr>
            <w:r>
              <w:rPr>
                <w:rFonts w:hint="default" w:asciiTheme="minorEastAsia" w:hAnsiTheme="minorEastAsia" w:eastAsiaTheme="minorEastAsia" w:cstheme="minorEastAsia"/>
                <w:spacing w:val="1"/>
                <w:sz w:val="15"/>
                <w:szCs w:val="15"/>
              </w:rPr>
              <w:t>《工程建设项目施工招标投标办法》第八十条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（一）无正当理由不发出中标通知书；</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（三）中标通知书发出后无正当理由改变中标结果；</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（四）无正当理由不与中标人订立合同；</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（五）在订立合同时向中标人提出附加条件。《工程建设项目货物招标投标办法》第五十八条第一款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（一）无正当理由不发出中标通知书；</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（三）中标通知书发出后无正当理由改变中标结果；</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（四）无正当理由不与中标人订立合同；</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（五）在订立合同时向中标人提出附加条件。《评标委员会和评标方法暂行规定》第五十五条 招标人有下列情形之一的，责令改正，可以处中标项目金额千分之十以下的罚款；给他人造成损失的，依法承担赔偿责任；对单位直接负责的主管人员和其他直接责任人员依法给予处分：</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（一）无正当理由不发出中标通知书； </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（三）中标通知书发出后无正当理由改变中标结果；</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（四）无正当理由不与中标人订立合同；</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（五）在订立合同时向中标人提出附加条件。</w:t>
            </w:r>
          </w:p>
          <w:p w14:paraId="7418DDB1">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609C586D">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190524D3">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D1D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40ED948">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127</w:t>
            </w:r>
          </w:p>
        </w:tc>
        <w:tc>
          <w:tcPr>
            <w:tcW w:w="868" w:type="dxa"/>
            <w:vAlign w:val="center"/>
          </w:tcPr>
          <w:p w14:paraId="4B76FC7D">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对水利领域投标人相互串通投标或者与招标人串通投标，以向招标人或者评标委员会成员行贿的手段谋取中标行为的行政处罚</w:t>
            </w:r>
          </w:p>
        </w:tc>
        <w:tc>
          <w:tcPr>
            <w:tcW w:w="967" w:type="dxa"/>
            <w:shd w:val="clear" w:color="auto" w:fill="auto"/>
            <w:vAlign w:val="center"/>
          </w:tcPr>
          <w:p w14:paraId="49A0C087">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5F1A4A60">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76F9A3F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20E92772">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13ACF9F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Theme="minorEastAsia" w:hAnsiTheme="minorEastAsia" w:eastAsiaTheme="minorEastAsia" w:cstheme="minorEastAsia"/>
                <w:spacing w:val="1"/>
                <w:sz w:val="15"/>
                <w:szCs w:val="15"/>
              </w:rPr>
              <w:br w:type="textWrapping"/>
            </w:r>
          </w:p>
        </w:tc>
        <w:tc>
          <w:tcPr>
            <w:tcW w:w="1800" w:type="dxa"/>
            <w:vAlign w:val="center"/>
          </w:tcPr>
          <w:p w14:paraId="26EB4B0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《中华人民共和国招标投标法实施条例》第六十七条第一款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第六十七条第二款 投标人有下列行为之一的，属于招标投标法第五十三条规定的情节严重行为，由</w:t>
            </w:r>
            <w:r>
              <w:rPr>
                <w:rFonts w:hint="default" w:asciiTheme="minorEastAsia" w:hAnsiTheme="minorEastAsia" w:eastAsiaTheme="minorEastAsia" w:cstheme="minorEastAsia"/>
                <w:spacing w:val="1"/>
                <w:sz w:val="15"/>
                <w:szCs w:val="15"/>
              </w:rPr>
              <w:t>有关行政监督部门取消其1年至2年内参加依法必须进行招标的项目的投标资格：</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（一）以行贿谋取中标；</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（二）3年内2次以上串通投标；</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（三）串通投标行为损害招标人、其他投标人或者国家、集体、公民的合法利益，造成直接经济损失30万元以上；</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（四）其他串通投标情节严重的行为。</w:t>
            </w:r>
          </w:p>
        </w:tc>
        <w:tc>
          <w:tcPr>
            <w:tcW w:w="1800" w:type="dxa"/>
            <w:vAlign w:val="center"/>
          </w:tcPr>
          <w:p w14:paraId="6BEB623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《甘肃省招标投标条例》第四十条 招标投标违法行为，法律、行政法规已有处罚规定的，从其规定。</w:t>
            </w:r>
          </w:p>
        </w:tc>
        <w:tc>
          <w:tcPr>
            <w:tcW w:w="1125" w:type="dxa"/>
            <w:vAlign w:val="center"/>
          </w:tcPr>
          <w:p w14:paraId="7AB46E6D">
            <w:pPr>
              <w:spacing w:line="240" w:lineRule="exact"/>
              <w:jc w:val="left"/>
              <w:rPr>
                <w:rFonts w:hint="default" w:asciiTheme="minorEastAsia" w:hAnsiTheme="minorEastAsia" w:eastAsiaTheme="minorEastAsia" w:cstheme="minorEastAsia"/>
                <w:spacing w:val="1"/>
                <w:sz w:val="15"/>
                <w:szCs w:val="15"/>
              </w:rPr>
            </w:pPr>
            <w:r>
              <w:rPr>
                <w:rFonts w:hint="default" w:asciiTheme="minorEastAsia" w:hAnsiTheme="minorEastAsia" w:eastAsiaTheme="minorEastAsia" w:cstheme="minorEastAsia"/>
                <w:spacing w:val="1"/>
                <w:sz w:val="15"/>
                <w:szCs w:val="15"/>
              </w:rPr>
              <w:t>《工程建设项目施工招标投标办法》第七十四条 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《电子招标投标办法》第五十七条 招标投标活动当事人和电子招标投标系统运营机构协助招标人、投标人串通投标的，依照招标投标法第五十三条和招标投标法实施条例第六十七条规定处罚。</w:t>
            </w:r>
          </w:p>
          <w:p w14:paraId="52BC3BC3">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545F280B">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47ABECCB">
            <w:pPr>
              <w:spacing w:line="240" w:lineRule="exact"/>
              <w:jc w:val="left"/>
              <w:rPr>
                <w:rFonts w:hint="eastAsia" w:asciiTheme="minorEastAsia" w:hAnsiTheme="minorEastAsia" w:eastAsiaTheme="minorEastAsia" w:cstheme="minorEastAsia"/>
                <w:spacing w:val="1"/>
                <w:sz w:val="15"/>
                <w:szCs w:val="15"/>
              </w:rPr>
            </w:pPr>
          </w:p>
        </w:tc>
      </w:tr>
      <w:tr w14:paraId="4E18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B15E8E1">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128</w:t>
            </w:r>
          </w:p>
        </w:tc>
        <w:tc>
          <w:tcPr>
            <w:tcW w:w="868" w:type="dxa"/>
            <w:vAlign w:val="center"/>
          </w:tcPr>
          <w:p w14:paraId="1F23BA9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对水利领域投标人以他人名义投标或者以其他方式弄虚作假，骗取中标等行为的行政处罚</w:t>
            </w:r>
          </w:p>
        </w:tc>
        <w:tc>
          <w:tcPr>
            <w:tcW w:w="967" w:type="dxa"/>
            <w:shd w:val="clear" w:color="auto" w:fill="auto"/>
            <w:vAlign w:val="center"/>
          </w:tcPr>
          <w:p w14:paraId="7AF6203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019C37F1">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04E53F2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75802B4E">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55465B4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《中华人民共和国招标投标法》第五十四条 投标人以他人名义投标或者以其他方式弄虚作假，骗取中标的，中标无效，给招标人造成损失的，依法承担赔偿责任；构成犯罪的，依法追究刑事责任。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1800" w:type="dxa"/>
            <w:vAlign w:val="center"/>
          </w:tcPr>
          <w:p w14:paraId="52F2E34D">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《中华人民共和国招标投标法实施条例》第六十八条第一款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第六十八条第二款 投标人有下列行为之一的，属于招标投标法第五十四条规定的情节严重行为，由有关行政监督部门取消其1年至3年内参加依法必须进行招标的项目的投标资格：</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（一）伪造、变造资格、资质证书或者其他许可证件骗取中标；</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（二）3年内2次以上使用他人名义投标；</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（三）弄虚作假骗取中标给招标人造成直接经济损失30万元以上；</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（四）其他弄虚作假骗取中标情节严重的行为。</w:t>
            </w:r>
          </w:p>
          <w:p w14:paraId="53E6416D">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18847B17">
            <w:pPr>
              <w:spacing w:line="240" w:lineRule="exact"/>
              <w:jc w:val="left"/>
              <w:rPr>
                <w:rFonts w:hint="eastAsia" w:asciiTheme="minorEastAsia" w:hAnsiTheme="minorEastAsia" w:eastAsiaTheme="minorEastAsia" w:cstheme="minorEastAsia"/>
                <w:spacing w:val="1"/>
                <w:sz w:val="15"/>
                <w:szCs w:val="15"/>
              </w:rPr>
            </w:pPr>
            <w:r>
              <w:rPr>
                <w:rFonts w:hint="default" w:asciiTheme="minorEastAsia" w:hAnsiTheme="minorEastAsia" w:eastAsiaTheme="minorEastAsia" w:cstheme="minorEastAsia"/>
                <w:spacing w:val="1"/>
                <w:sz w:val="15"/>
                <w:szCs w:val="15"/>
              </w:rPr>
              <w:t>《甘肃省招标投标条例》第三十六条 违反本条例规定，以他人名义投标的，由有关行政部门责令改正，对投标人处中标项目金额千分之五以上千分之十以下罚款，对单位直接负责的主管人员和其他直接责任人员处单位罚款数额百分之五以上百分之十以下罚款;有违法所得的，并处没收违法所得;情节严重的，取消其一年至三年内参加依法必须进行招标项目的投标资格并予以公告;构成犯罪的，依法追究刑事责任。</w:t>
            </w:r>
          </w:p>
        </w:tc>
        <w:tc>
          <w:tcPr>
            <w:tcW w:w="1125" w:type="dxa"/>
            <w:vAlign w:val="center"/>
          </w:tcPr>
          <w:p w14:paraId="4B53D0E7">
            <w:pPr>
              <w:spacing w:line="240" w:lineRule="exact"/>
              <w:jc w:val="left"/>
              <w:rPr>
                <w:rFonts w:hint="default"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《工程建设项目施工招标投标办法》第七十五条 投标人以他人名义投标或者以其他方式弄虚作假，骗取中标的，中标无效，给招标人造成损失的，依法承担赔偿责任；构成犯罪的，依法追究刑事责任。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依法必须进行招标项目的投标人有前款所列行为尚未构成犯罪的，有</w:t>
            </w:r>
            <w:r>
              <w:rPr>
                <w:rFonts w:hint="default" w:asciiTheme="minorEastAsia" w:hAnsiTheme="minorEastAsia" w:eastAsiaTheme="minorEastAsia" w:cstheme="minorEastAsia"/>
                <w:spacing w:val="1"/>
                <w:sz w:val="15"/>
                <w:szCs w:val="15"/>
              </w:rPr>
              <w:t>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工程建设项目勘察设计招标投标办法》第五十二条 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电子招标投标办法》第五十八条 招标投标活动当事人和电子招标投标系统运营机构伪造、篡改、损毁招标投标信息，或者以其他方式弄虚作假的，依照招标投标法第五十四条和招标投标法实施条例第六十八条规定处罚。</w:t>
            </w:r>
          </w:p>
          <w:p w14:paraId="30CF72EB">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705E8AB1">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4C76775C">
            <w:pPr>
              <w:spacing w:line="240" w:lineRule="exact"/>
              <w:jc w:val="left"/>
              <w:rPr>
                <w:rFonts w:hint="eastAsia" w:asciiTheme="minorEastAsia" w:hAnsiTheme="minorEastAsia" w:eastAsiaTheme="minorEastAsia" w:cstheme="minorEastAsia"/>
                <w:spacing w:val="1"/>
                <w:sz w:val="15"/>
                <w:szCs w:val="15"/>
              </w:rPr>
            </w:pPr>
          </w:p>
        </w:tc>
      </w:tr>
      <w:tr w14:paraId="7D55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8C81F57">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129</w:t>
            </w:r>
          </w:p>
        </w:tc>
        <w:tc>
          <w:tcPr>
            <w:tcW w:w="868" w:type="dxa"/>
            <w:vAlign w:val="center"/>
          </w:tcPr>
          <w:p w14:paraId="0CB5A3B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对水利领域招标代理机构泄露应当保密的与招标投标活动有关的情况和资料，或者与招标人、投标人串通损害国家利益、社会公共利益或者他人合法权益等行为的行政处罚</w:t>
            </w:r>
          </w:p>
        </w:tc>
        <w:tc>
          <w:tcPr>
            <w:tcW w:w="967" w:type="dxa"/>
            <w:shd w:val="clear" w:color="auto" w:fill="auto"/>
            <w:vAlign w:val="center"/>
          </w:tcPr>
          <w:p w14:paraId="3B92812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56EAB263">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23D9B82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03299454">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766D8409">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前款所列行为影响中标结果的，中标无效。</w:t>
            </w:r>
          </w:p>
        </w:tc>
        <w:tc>
          <w:tcPr>
            <w:tcW w:w="1800" w:type="dxa"/>
            <w:vAlign w:val="center"/>
          </w:tcPr>
          <w:p w14:paraId="4255E1D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Theme="minorEastAsia" w:hAnsiTheme="minorEastAsia" w:eastAsiaTheme="minorEastAsia" w:cstheme="minorEastAsia"/>
                <w:spacing w:val="1"/>
                <w:sz w:val="15"/>
                <w:szCs w:val="15"/>
              </w:rPr>
              <w:br w:type="textWrapping"/>
            </w:r>
          </w:p>
        </w:tc>
        <w:tc>
          <w:tcPr>
            <w:tcW w:w="1800" w:type="dxa"/>
            <w:vAlign w:val="center"/>
          </w:tcPr>
          <w:p w14:paraId="4A38EFE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《甘肃省招标投标条例》第四十条 招标投标违法行为，法律、行政法规已有处罚规定的，从其规定。</w:t>
            </w:r>
          </w:p>
        </w:tc>
        <w:tc>
          <w:tcPr>
            <w:tcW w:w="1125" w:type="dxa"/>
            <w:vAlign w:val="center"/>
          </w:tcPr>
          <w:p w14:paraId="25B5795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《工程建设项目施工招标投标办法》第六十九条 招标代理机构违法泄露应当保密的与招标投标活动有关的情况和资料的，或者与招标人、投标人串通损害国家利益、社会公共利益或者他人合法权益的，由</w:t>
            </w:r>
            <w:r>
              <w:rPr>
                <w:rFonts w:hint="default" w:asciiTheme="minorEastAsia" w:hAnsiTheme="minorEastAsia" w:eastAsiaTheme="minorEastAsia" w:cstheme="minorEastAsia"/>
                <w:spacing w:val="1"/>
                <w:sz w:val="15"/>
                <w:szCs w:val="15"/>
              </w:rPr>
              <w:t>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前款所列行为影响中标结果，并且中标人为前款所列行为的受益人的，中标无效。</w:t>
            </w:r>
          </w:p>
        </w:tc>
        <w:tc>
          <w:tcPr>
            <w:tcW w:w="1513" w:type="dxa"/>
            <w:vAlign w:val="center"/>
          </w:tcPr>
          <w:p w14:paraId="1A9B2E79">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2804805B">
            <w:pPr>
              <w:spacing w:line="240" w:lineRule="exact"/>
              <w:jc w:val="left"/>
              <w:rPr>
                <w:rFonts w:hint="eastAsia" w:asciiTheme="minorEastAsia" w:hAnsiTheme="minorEastAsia" w:eastAsiaTheme="minorEastAsia" w:cstheme="minorEastAsia"/>
                <w:spacing w:val="1"/>
                <w:sz w:val="15"/>
                <w:szCs w:val="15"/>
              </w:rPr>
            </w:pPr>
          </w:p>
        </w:tc>
      </w:tr>
      <w:tr w14:paraId="53CB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9B836E4">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130</w:t>
            </w:r>
          </w:p>
        </w:tc>
        <w:tc>
          <w:tcPr>
            <w:tcW w:w="868" w:type="dxa"/>
            <w:vAlign w:val="center"/>
          </w:tcPr>
          <w:p w14:paraId="1047950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对水利领域公共资源交易平台运行服务机构及其工作人员行使行政监督管理职能，违法从事或强制指定招标、拍卖、政府采购代理、工程造价等中介服务等行为的行政处罚</w:t>
            </w:r>
          </w:p>
        </w:tc>
        <w:tc>
          <w:tcPr>
            <w:tcW w:w="967" w:type="dxa"/>
            <w:shd w:val="clear" w:color="auto" w:fill="auto"/>
            <w:vAlign w:val="center"/>
          </w:tcPr>
          <w:p w14:paraId="101DE3E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358B8152">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74E689B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0B4C98E1">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58F8E95E">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5ECB774E">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6BC2D6B0">
            <w:pPr>
              <w:spacing w:line="240" w:lineRule="exact"/>
              <w:jc w:val="left"/>
              <w:rPr>
                <w:rFonts w:hint="eastAsia" w:asciiTheme="minorEastAsia" w:hAnsiTheme="minorEastAsia" w:eastAsiaTheme="minorEastAsia" w:cstheme="minorEastAsia"/>
                <w:spacing w:val="1"/>
                <w:sz w:val="15"/>
                <w:szCs w:val="15"/>
              </w:rPr>
            </w:pPr>
          </w:p>
        </w:tc>
        <w:tc>
          <w:tcPr>
            <w:tcW w:w="1125" w:type="dxa"/>
            <w:vAlign w:val="center"/>
          </w:tcPr>
          <w:p w14:paraId="792D9A5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《公共资源交易平台管理暂行办法》第十八条 公共资源交易平台运行服务机构及其工作人员不得从事以下活动：</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（一）行使任何审批、备案、监管、处罚等行政监督管理职能；</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（二）违法从事或强制指定招标、拍卖、政府采购代理、工程造价等中介服务；</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（三）强制非公共资源交易项目进入平台交易；</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（四）干涉市场主体选择依法建设和运行的公共资源电子交易系统；</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（五）非法扣押企业和人员的相关证照资料；</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（六）通过设置注册登记、设立分支机构、资质验证、投标（竞买）许可、强制担保等限制性条件阻碍或者排斥其他地区市场主体进入本地区公共资源交易市场；</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（七）违法要求企业法定代表人到场办理相关手续；</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（八）其他违反法律法规规定的情形。</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第三十八条 公共资源交易平台运行服务机构未公开服务内容、服务流程、工作规范、收费标准和监督渠道，由</w:t>
            </w:r>
            <w:r>
              <w:rPr>
                <w:rFonts w:hint="default" w:asciiTheme="minorEastAsia" w:hAnsiTheme="minorEastAsia" w:eastAsiaTheme="minorEastAsia" w:cstheme="minorEastAsia"/>
                <w:spacing w:val="1"/>
                <w:sz w:val="15"/>
                <w:szCs w:val="15"/>
              </w:rPr>
              <w:t xml:space="preserve">政府有关部门责令限期改正。拒不改正的，予以通报批评。    </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第三十九条 公共资源交易平台运行服务机构及其工作人员违反本办法第十八条禁止性规定的，由政府有关部门责令限期改正，并予以通报批评。情节严重的，依法追究直接责任人和有关领导的责任。构成犯罪的，依法追究刑事责任。</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第四十三条 公共资源交易平台运行服务机构及其工作人员向他人透露依法应当保密的公共资源交易信息的，由政府有关部门责令限期改正，并予以通报批评。情节严重的，依法追究直接责任人和有关领导的责任。构成犯罪的，依法追究刑事责任。</w:t>
            </w:r>
          </w:p>
        </w:tc>
        <w:tc>
          <w:tcPr>
            <w:tcW w:w="1513" w:type="dxa"/>
            <w:vAlign w:val="center"/>
          </w:tcPr>
          <w:p w14:paraId="2A204448">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37F36AE9">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546A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5AD58736">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131</w:t>
            </w:r>
          </w:p>
        </w:tc>
        <w:tc>
          <w:tcPr>
            <w:tcW w:w="868" w:type="dxa"/>
            <w:vAlign w:val="center"/>
          </w:tcPr>
          <w:p w14:paraId="007265B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对水利领域评标委员会成员应当回避而不回避、擅离职守、不按照招标文件规定的评标标准和方法评标等行为的行政处罚</w:t>
            </w:r>
          </w:p>
        </w:tc>
        <w:tc>
          <w:tcPr>
            <w:tcW w:w="967" w:type="dxa"/>
            <w:shd w:val="clear" w:color="auto" w:fill="auto"/>
            <w:vAlign w:val="center"/>
          </w:tcPr>
          <w:p w14:paraId="62EA8587">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7090D2AA">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00B193E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275E0BE6">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2C94492C">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54CDF91C">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《中华人民共和国招标投标法实施条例》第七十一条 评标委员会成员有下列行为之一的，由</w:t>
            </w:r>
            <w:r>
              <w:rPr>
                <w:rFonts w:hint="default" w:asciiTheme="minorEastAsia" w:hAnsiTheme="minorEastAsia" w:eastAsiaTheme="minorEastAsia" w:cstheme="minorEastAsia"/>
                <w:spacing w:val="1"/>
                <w:sz w:val="15"/>
                <w:szCs w:val="15"/>
              </w:rPr>
              <w:t>有关行政监督部门责令改正；情节严重的，禁止其在一定期限内参加依法必须进行招标的项目的评标；情节特别严重的，取消其担任评标委员会成员的资格：</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tc>
        <w:tc>
          <w:tcPr>
            <w:tcW w:w="1800" w:type="dxa"/>
            <w:vAlign w:val="center"/>
          </w:tcPr>
          <w:p w14:paraId="4183F8C2">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《甘肃省招标投标条例》第四十条 招标投标违法行为，法律、行政法规已有处罚规定的，从其规定。</w:t>
            </w:r>
          </w:p>
        </w:tc>
        <w:tc>
          <w:tcPr>
            <w:tcW w:w="1125" w:type="dxa"/>
            <w:vAlign w:val="center"/>
          </w:tcPr>
          <w:p w14:paraId="3F1DD083">
            <w:pPr>
              <w:spacing w:line="240" w:lineRule="exact"/>
              <w:jc w:val="left"/>
              <w:rPr>
                <w:rFonts w:hint="default" w:asciiTheme="minorEastAsia" w:hAnsiTheme="minorEastAsia" w:eastAsiaTheme="minorEastAsia" w:cstheme="minorEastAsia"/>
                <w:spacing w:val="1"/>
                <w:sz w:val="15"/>
                <w:szCs w:val="15"/>
              </w:rPr>
            </w:pPr>
            <w:r>
              <w:rPr>
                <w:rFonts w:hint="default" w:asciiTheme="minorEastAsia" w:hAnsiTheme="minorEastAsia" w:eastAsiaTheme="minorEastAsia" w:cstheme="minorEastAsia"/>
                <w:spacing w:val="1"/>
                <w:sz w:val="15"/>
                <w:szCs w:val="15"/>
              </w:rPr>
              <w:t>《工程建设项目货物招标投标办法》第五十七条 评标委员会成员有下列行为之一的，由有关行政监督部门责令改正；情节严重的，禁止其在一定期限内参加依法必须进行招标的项目的评标；情节特别严重的，取消其担任评标委员会成员的资格：</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工程建设项目勘察设计招标投标办法》第五十四条 评标委员会成员有下列行为之一的，由有关行政监督部门责令改正；情节严重的，禁止其在一定期限内参加依法必须进行招标的项目的评标；情节特别严重的，取消其担任评标委员会成员的资格：</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不按照招标文件规定的评标标准和方法评标；（二）应当回避而不回避；（三）擅离职守；（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评标委员会和评标方法暂行规定》第五十三条 评标委员会成员有下列行为之一的，由有关行政监督部门责令改正；情节严重的，禁止其在一定期限内参加依法必须进行招标的项目的评标；情节特别严重的，取消其担任评标委员会成员的资格：</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p w14:paraId="31EB7D58">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7FAFBADB">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1A6C89D3">
            <w:pPr>
              <w:spacing w:line="240" w:lineRule="exact"/>
              <w:jc w:val="left"/>
              <w:rPr>
                <w:rFonts w:hint="eastAsia" w:asciiTheme="minorEastAsia" w:hAnsiTheme="minorEastAsia" w:eastAsiaTheme="minorEastAsia" w:cstheme="minorEastAsia"/>
                <w:spacing w:val="1"/>
                <w:sz w:val="15"/>
                <w:szCs w:val="15"/>
              </w:rPr>
            </w:pPr>
          </w:p>
        </w:tc>
      </w:tr>
      <w:tr w14:paraId="3852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3E2721D1">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132</w:t>
            </w:r>
          </w:p>
        </w:tc>
        <w:tc>
          <w:tcPr>
            <w:tcW w:w="868" w:type="dxa"/>
            <w:vAlign w:val="center"/>
          </w:tcPr>
          <w:p w14:paraId="7E592F85">
            <w:pPr>
              <w:spacing w:line="240" w:lineRule="exact"/>
              <w:jc w:val="left"/>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rPr>
              <w:t>对水利领域评标委员会成员收受投标人的财物或者其他好处，评标委员会成员或者与评标活动有关的工作人员向他人透露对投标文件的评审和比较、中标候选人的推荐以及与评标有关的其他情况等行为的行政处罚</w:t>
            </w:r>
          </w:p>
        </w:tc>
        <w:tc>
          <w:tcPr>
            <w:tcW w:w="967" w:type="dxa"/>
            <w:shd w:val="clear" w:color="auto" w:fill="auto"/>
            <w:vAlign w:val="center"/>
          </w:tcPr>
          <w:p w14:paraId="32FF665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3D514CB0">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3340515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3B8CF123">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1B96610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Theme="minorEastAsia" w:hAnsiTheme="minorEastAsia" w:eastAsiaTheme="minorEastAsia" w:cstheme="minorEastAsia"/>
                <w:spacing w:val="1"/>
                <w:sz w:val="15"/>
                <w:szCs w:val="15"/>
              </w:rPr>
              <w:br w:type="textWrapping"/>
            </w:r>
          </w:p>
        </w:tc>
        <w:tc>
          <w:tcPr>
            <w:tcW w:w="1800" w:type="dxa"/>
            <w:vAlign w:val="center"/>
          </w:tcPr>
          <w:p w14:paraId="6A7480D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Theme="minorEastAsia" w:hAnsiTheme="minorEastAsia" w:eastAsiaTheme="minorEastAsia" w:cstheme="minorEastAsia"/>
                <w:spacing w:val="1"/>
                <w:sz w:val="15"/>
                <w:szCs w:val="15"/>
              </w:rPr>
              <w:br w:type="textWrapping"/>
            </w:r>
          </w:p>
        </w:tc>
        <w:tc>
          <w:tcPr>
            <w:tcW w:w="1800" w:type="dxa"/>
            <w:vAlign w:val="center"/>
          </w:tcPr>
          <w:p w14:paraId="10EBEC3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《甘肃省招标投标条例》第四十条 招标投标违法行为，法律、行政法规已有处罚规定的，从其规定。</w:t>
            </w:r>
          </w:p>
        </w:tc>
        <w:tc>
          <w:tcPr>
            <w:tcW w:w="1125" w:type="dxa"/>
            <w:vAlign w:val="center"/>
          </w:tcPr>
          <w:p w14:paraId="2A90857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《评标委员会和评标方法暂行规定》第五十四条 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《工程建设项目施工招标投标办法》第七十七条 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p w14:paraId="78283AAF">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24A4BE9F">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37E9F74E">
            <w:pPr>
              <w:spacing w:line="240" w:lineRule="exact"/>
              <w:jc w:val="center"/>
              <w:rPr>
                <w:rFonts w:hint="default" w:asciiTheme="minorEastAsia" w:hAnsiTheme="minorEastAsia" w:eastAsiaTheme="minorEastAsia" w:cstheme="minorEastAsia"/>
                <w:spacing w:val="1"/>
                <w:sz w:val="15"/>
                <w:szCs w:val="15"/>
                <w:lang w:val="en-US" w:eastAsia="zh-CN"/>
              </w:rPr>
            </w:pPr>
          </w:p>
        </w:tc>
      </w:tr>
      <w:tr w14:paraId="0DCE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79F79BF1">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133</w:t>
            </w:r>
          </w:p>
        </w:tc>
        <w:tc>
          <w:tcPr>
            <w:tcW w:w="868" w:type="dxa"/>
            <w:vAlign w:val="center"/>
          </w:tcPr>
          <w:p w14:paraId="77ED3DE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对水利领域中标人不履行与招标人订立的合同，不按照与招标人订立的合同履行义务等行为的行政处罚</w:t>
            </w:r>
          </w:p>
        </w:tc>
        <w:tc>
          <w:tcPr>
            <w:tcW w:w="967" w:type="dxa"/>
            <w:shd w:val="clear" w:color="auto" w:fill="auto"/>
            <w:vAlign w:val="center"/>
          </w:tcPr>
          <w:p w14:paraId="69CAB48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1C925C69">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28857E4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7E3840FA">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71BCBDD2">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《中华人民共和国招标投标法》第六十条 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中标人不按照与招标人订立的合同履行义务，情节严重的，取消其二年至五年内参加依法必须进行招标的项目的投标资格并予以公告，直至由工商行政管理机关吊销营业执照。</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因不可抗力不能履行合同的，不适用前两款规定。</w:t>
            </w:r>
            <w:r>
              <w:rPr>
                <w:rFonts w:hint="eastAsia" w:asciiTheme="minorEastAsia" w:hAnsiTheme="minorEastAsia" w:eastAsiaTheme="minorEastAsia" w:cstheme="minorEastAsia"/>
                <w:spacing w:val="1"/>
                <w:sz w:val="15"/>
                <w:szCs w:val="15"/>
              </w:rPr>
              <w:br w:type="textWrapping"/>
            </w:r>
          </w:p>
        </w:tc>
        <w:tc>
          <w:tcPr>
            <w:tcW w:w="1800" w:type="dxa"/>
            <w:vAlign w:val="center"/>
          </w:tcPr>
          <w:p w14:paraId="0D90DD8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《中华人民共和国招标投标法实施条例》第七十四条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Theme="minorEastAsia" w:hAnsiTheme="minorEastAsia" w:eastAsiaTheme="minorEastAsia" w:cstheme="minorEastAsia"/>
                <w:spacing w:val="1"/>
                <w:sz w:val="15"/>
                <w:szCs w:val="15"/>
              </w:rPr>
              <w:br w:type="textWrapping"/>
            </w:r>
          </w:p>
        </w:tc>
        <w:tc>
          <w:tcPr>
            <w:tcW w:w="1800" w:type="dxa"/>
            <w:vAlign w:val="center"/>
          </w:tcPr>
          <w:p w14:paraId="2B5D7D14">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《甘肃省招标投标条例》第四十条 招标投标违法行为，法律、行政法规已有处罚规定的，从其规定。</w:t>
            </w:r>
          </w:p>
        </w:tc>
        <w:tc>
          <w:tcPr>
            <w:tcW w:w="1125" w:type="dxa"/>
            <w:vAlign w:val="center"/>
          </w:tcPr>
          <w:p w14:paraId="1125E6AD">
            <w:pPr>
              <w:spacing w:line="240" w:lineRule="exact"/>
              <w:jc w:val="left"/>
              <w:rPr>
                <w:rFonts w:hint="default"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《评标委员会和评标方法暂行规定》第五十七条 中标人无正当理由不与招标人订立合同，在签订合同时向招标人提出附加条件，或者不按照招标文件要求提交履约保证金的，取消其中标资格，投标保证金不予退还。对依法必须进行招标的项目的中标人，由</w:t>
            </w:r>
            <w:r>
              <w:rPr>
                <w:rFonts w:hint="default" w:asciiTheme="minorEastAsia" w:hAnsiTheme="minorEastAsia" w:eastAsiaTheme="minorEastAsia" w:cstheme="minorEastAsia"/>
                <w:spacing w:val="1"/>
                <w:sz w:val="15"/>
                <w:szCs w:val="15"/>
              </w:rPr>
              <w:t>有关行政监督部门责令改正，可以处中标项目金额10‰以下的罚款。</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《工程建设项目货物招标投标办法》第五十八条第二款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《工程建设项目施工招标投标办法》第八十一条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第八十四条 中标人不履行与招标人订立的合同的，履约保证金不予退还，给招标人造成的损失超过履约保证金数额的，还应当对超过部分予以赔偿；没有提交履约保证金的，应当对招标人的损失承担赔偿责任。</w:t>
            </w:r>
          </w:p>
          <w:p w14:paraId="2CF4B6D3">
            <w:pPr>
              <w:spacing w:line="240" w:lineRule="exact"/>
              <w:jc w:val="left"/>
              <w:rPr>
                <w:rFonts w:hint="default" w:asciiTheme="minorEastAsia" w:hAnsiTheme="minorEastAsia" w:eastAsiaTheme="minorEastAsia" w:cstheme="minorEastAsia"/>
                <w:spacing w:val="1"/>
                <w:sz w:val="15"/>
                <w:szCs w:val="15"/>
              </w:rPr>
            </w:pPr>
            <w:r>
              <w:rPr>
                <w:rFonts w:hint="default" w:asciiTheme="minorEastAsia" w:hAnsiTheme="minorEastAsia" w:eastAsiaTheme="minorEastAsia" w:cstheme="minorEastAsia"/>
                <w:spacing w:val="1"/>
                <w:sz w:val="15"/>
                <w:szCs w:val="15"/>
              </w:rPr>
              <w:t xml:space="preserve">    中标人不按照与招标人订立的合同履行义务，情节严重的，有关行政监督部门取消其二至五年参加招标项目的投标资格并予以公告，直至由工商行政管理机关吊销营业执照。</w:t>
            </w:r>
          </w:p>
          <w:p w14:paraId="3E0EFF97">
            <w:pPr>
              <w:spacing w:line="240" w:lineRule="exact"/>
              <w:jc w:val="left"/>
              <w:rPr>
                <w:rFonts w:hint="default" w:asciiTheme="minorEastAsia" w:hAnsiTheme="minorEastAsia" w:eastAsiaTheme="minorEastAsia" w:cstheme="minorEastAsia"/>
                <w:spacing w:val="1"/>
                <w:sz w:val="15"/>
                <w:szCs w:val="15"/>
              </w:rPr>
            </w:pPr>
            <w:r>
              <w:rPr>
                <w:rFonts w:hint="default" w:asciiTheme="minorEastAsia" w:hAnsiTheme="minorEastAsia" w:eastAsiaTheme="minorEastAsia" w:cstheme="minorEastAsia"/>
                <w:spacing w:val="1"/>
                <w:sz w:val="15"/>
                <w:szCs w:val="15"/>
              </w:rPr>
              <w:t>因不可抗力不能履行合同的，不适用前两款规定。</w:t>
            </w:r>
          </w:p>
          <w:p w14:paraId="500E6691">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7CB2DFA2">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616FC99">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CFB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6A4583A6">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134</w:t>
            </w:r>
          </w:p>
        </w:tc>
        <w:tc>
          <w:tcPr>
            <w:tcW w:w="868" w:type="dxa"/>
            <w:vAlign w:val="center"/>
          </w:tcPr>
          <w:p w14:paraId="5E5D78B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对施工总承包单位、分包单位未实行劳动用工实名制管理，建设单位未依法提供工程款支付担保行为的处罚</w:t>
            </w:r>
          </w:p>
        </w:tc>
        <w:tc>
          <w:tcPr>
            <w:tcW w:w="967" w:type="dxa"/>
            <w:shd w:val="clear" w:color="auto" w:fill="auto"/>
            <w:vAlign w:val="center"/>
          </w:tcPr>
          <w:p w14:paraId="76E9121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313B5AAB">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38238F1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58505A51">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6D348822">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4C2EA29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《保障农民工工资支付条例》第五十五条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14:paraId="6306C23E">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（三）施工总承包单位、分包单位未实行劳动用工实名制管理。</w:t>
            </w:r>
          </w:p>
          <w:p w14:paraId="5834338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第五十七条  有下列情形之一的，由人力资源社会保障行政部门、相关行业工程建设主管部门按照职责责令限期改正；逾期不改正的，责令项目停工，并处5万元以上10万元以下的罚款：</w:t>
            </w:r>
          </w:p>
          <w:p w14:paraId="7C759B0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（一）建设单位未依法提供工程款支付担保。</w:t>
            </w:r>
          </w:p>
        </w:tc>
        <w:tc>
          <w:tcPr>
            <w:tcW w:w="1800" w:type="dxa"/>
            <w:vAlign w:val="center"/>
          </w:tcPr>
          <w:p w14:paraId="7E9AD1C8">
            <w:pPr>
              <w:spacing w:line="240" w:lineRule="exact"/>
              <w:jc w:val="left"/>
              <w:rPr>
                <w:rFonts w:hint="eastAsia" w:asciiTheme="minorEastAsia" w:hAnsiTheme="minorEastAsia" w:eastAsiaTheme="minorEastAsia" w:cstheme="minorEastAsia"/>
                <w:spacing w:val="1"/>
                <w:sz w:val="15"/>
                <w:szCs w:val="15"/>
              </w:rPr>
            </w:pPr>
          </w:p>
        </w:tc>
        <w:tc>
          <w:tcPr>
            <w:tcW w:w="1125" w:type="dxa"/>
            <w:vAlign w:val="center"/>
          </w:tcPr>
          <w:p w14:paraId="61F13A70">
            <w:pPr>
              <w:spacing w:line="240" w:lineRule="exact"/>
              <w:jc w:val="left"/>
              <w:rPr>
                <w:rFonts w:hint="eastAsia" w:asciiTheme="minorEastAsia" w:hAnsiTheme="minorEastAsia" w:eastAsiaTheme="minorEastAsia" w:cstheme="minorEastAsia"/>
                <w:spacing w:val="1"/>
                <w:sz w:val="15"/>
                <w:szCs w:val="15"/>
              </w:rPr>
            </w:pPr>
          </w:p>
        </w:tc>
        <w:tc>
          <w:tcPr>
            <w:tcW w:w="1513" w:type="dxa"/>
            <w:vAlign w:val="center"/>
          </w:tcPr>
          <w:p w14:paraId="6962D4E2">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7C89AF4A">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6A92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279CFB6C">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135</w:t>
            </w:r>
          </w:p>
        </w:tc>
        <w:tc>
          <w:tcPr>
            <w:tcW w:w="868" w:type="dxa"/>
            <w:vAlign w:val="center"/>
          </w:tcPr>
          <w:p w14:paraId="0B3D21E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对被许可人以欺骗、贿赂等不正当手段取得水行政许可行为的行政处罚</w:t>
            </w:r>
          </w:p>
        </w:tc>
        <w:tc>
          <w:tcPr>
            <w:tcW w:w="967" w:type="dxa"/>
            <w:shd w:val="clear" w:color="auto" w:fill="auto"/>
            <w:vAlign w:val="center"/>
          </w:tcPr>
          <w:p w14:paraId="267A6FC2">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6D69F5F7">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5F575888">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7B7AA58E">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49ECB2D3">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《中华人民共和国行政许可法》第六十九条</w:t>
            </w:r>
            <w:r>
              <w:rPr>
                <w:rFonts w:hint="default" w:asciiTheme="minorEastAsia" w:hAnsiTheme="minorEastAsia" w:eastAsiaTheme="minorEastAsia" w:cstheme="minorEastAsia"/>
                <w:spacing w:val="1"/>
                <w:sz w:val="15"/>
                <w:szCs w:val="15"/>
              </w:rPr>
              <w:t>第二款 被许可人以欺骗、贿赂等不正当手段取得行政许可的，应当予以撤销。</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1"/>
                <w:sz w:val="15"/>
                <w:szCs w:val="15"/>
              </w:rPr>
              <w:t>第六十九条</w:t>
            </w:r>
            <w:r>
              <w:rPr>
                <w:rFonts w:hint="default" w:asciiTheme="minorEastAsia" w:hAnsiTheme="minorEastAsia" w:eastAsiaTheme="minorEastAsia" w:cstheme="minorEastAsia"/>
                <w:spacing w:val="1"/>
                <w:sz w:val="15"/>
                <w:szCs w:val="15"/>
              </w:rPr>
              <w:t>第三款 依照前两款的规定撤销行政许可，可能对公共利益造成重大损害的，不予撤销。</w:t>
            </w:r>
            <w:r>
              <w:rPr>
                <w:rFonts w:hint="default" w:asciiTheme="minorEastAsia" w:hAnsiTheme="minorEastAsia" w:eastAsiaTheme="minorEastAsia" w:cstheme="minorEastAsia"/>
                <w:spacing w:val="1"/>
                <w:sz w:val="15"/>
                <w:szCs w:val="15"/>
              </w:rPr>
              <w:br w:type="textWrapping"/>
            </w:r>
            <w:r>
              <w:rPr>
                <w:rFonts w:hint="default" w:asciiTheme="minorEastAsia" w:hAnsiTheme="minorEastAsia" w:eastAsiaTheme="minorEastAsia" w:cstheme="minorEastAsia"/>
                <w:spacing w:val="1"/>
                <w:sz w:val="15"/>
                <w:szCs w:val="15"/>
              </w:rPr>
              <w:t xml:space="preserve">    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c>
          <w:tcPr>
            <w:tcW w:w="1800" w:type="dxa"/>
            <w:vAlign w:val="center"/>
          </w:tcPr>
          <w:p w14:paraId="2441134B">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184CB682">
            <w:pPr>
              <w:spacing w:line="240" w:lineRule="exact"/>
              <w:jc w:val="left"/>
              <w:rPr>
                <w:rFonts w:hint="eastAsia" w:asciiTheme="minorEastAsia" w:hAnsiTheme="minorEastAsia" w:eastAsiaTheme="minorEastAsia" w:cstheme="minorEastAsia"/>
                <w:spacing w:val="1"/>
                <w:sz w:val="15"/>
                <w:szCs w:val="15"/>
              </w:rPr>
            </w:pPr>
          </w:p>
        </w:tc>
        <w:tc>
          <w:tcPr>
            <w:tcW w:w="1125" w:type="dxa"/>
            <w:vAlign w:val="center"/>
          </w:tcPr>
          <w:p w14:paraId="1A227D15">
            <w:pPr>
              <w:spacing w:line="240" w:lineRule="exact"/>
              <w:jc w:val="left"/>
              <w:rPr>
                <w:rFonts w:hint="eastAsia" w:asciiTheme="minorEastAsia" w:hAnsiTheme="minorEastAsia" w:eastAsiaTheme="minorEastAsia" w:cstheme="minorEastAsia"/>
                <w:spacing w:val="1"/>
                <w:sz w:val="15"/>
                <w:szCs w:val="15"/>
              </w:rPr>
            </w:pPr>
            <w:r>
              <w:rPr>
                <w:rFonts w:hint="default" w:asciiTheme="minorEastAsia" w:hAnsiTheme="minorEastAsia" w:eastAsiaTheme="minorEastAsia" w:cstheme="minorEastAsia"/>
                <w:spacing w:val="1"/>
                <w:sz w:val="15"/>
                <w:szCs w:val="15"/>
              </w:rPr>
              <w:t>《水行政许可实施办法》第五十六条 被许可人以欺骗、贿赂等不正当手段取得水行政许可的，除可能对公共利益造成重大损害的，水行政许可实施机关应当予以撤销，并给予警告。被许可人从事非经营活动的，可以处一千元以下罚款；被许可人从事经营活动，有违法所得的，可以处违法所得三倍以下罚款，但是最高不得超过三万元，没有违法所得的，可以处一万元以下罚款，法律、法规另有规定的除外。取得的水行政许可属于直接关系防洪安全、水利工程安全、水生态环境安全、人民群众生命财产安全事项的，申请人在三年内不得再次申请该水行政许可；构成犯罪的，依法追究刑事责任。《勘察设计注册工程师管理规定》第二十九条 以欺骗、贿赂等不正当手段取得注册证书的，由负责审批的部门撤销其注册，3年内不得再次申请注册；并由县级以上人民政府住房城乡建设主管部门或者有关部门处以罚款，其中没有违法所得的，处以1万元以下的罚款；有违法所得的，处以违法所得3倍以下且不超过3万元的罚款；构成犯罪的，依法追究刑事责任。</w:t>
            </w:r>
          </w:p>
        </w:tc>
        <w:tc>
          <w:tcPr>
            <w:tcW w:w="1513" w:type="dxa"/>
            <w:vAlign w:val="center"/>
          </w:tcPr>
          <w:p w14:paraId="5BD3388E">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5D7B1AD3">
            <w:pPr>
              <w:spacing w:line="240" w:lineRule="exact"/>
              <w:jc w:val="left"/>
              <w:rPr>
                <w:rFonts w:hint="default" w:asciiTheme="minorEastAsia" w:hAnsiTheme="minorEastAsia" w:eastAsiaTheme="minorEastAsia" w:cstheme="minorEastAsia"/>
                <w:spacing w:val="1"/>
                <w:sz w:val="15"/>
                <w:szCs w:val="15"/>
                <w:lang w:val="en-US" w:eastAsia="zh-CN"/>
              </w:rPr>
            </w:pPr>
          </w:p>
        </w:tc>
      </w:tr>
      <w:tr w14:paraId="5E37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1E5E9FF9">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136</w:t>
            </w:r>
          </w:p>
        </w:tc>
        <w:tc>
          <w:tcPr>
            <w:tcW w:w="868" w:type="dxa"/>
            <w:vAlign w:val="center"/>
          </w:tcPr>
          <w:p w14:paraId="604A568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对水行政许可申请人隐瞒有关情况或者提供虚假材料申请水行政许可行为的行政处罚</w:t>
            </w:r>
          </w:p>
        </w:tc>
        <w:tc>
          <w:tcPr>
            <w:tcW w:w="967" w:type="dxa"/>
            <w:shd w:val="clear" w:color="auto" w:fill="auto"/>
            <w:vAlign w:val="center"/>
          </w:tcPr>
          <w:p w14:paraId="5C7E8BE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3C6A93D1">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711556D5">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48AD2951">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2627DF6F">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《中华人民共和国行政许可法》第七十八条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r>
              <w:rPr>
                <w:rFonts w:hint="eastAsia" w:asciiTheme="minorEastAsia" w:hAnsiTheme="minorEastAsia" w:eastAsiaTheme="minorEastAsia" w:cstheme="minorEastAsia"/>
                <w:spacing w:val="1"/>
                <w:sz w:val="15"/>
                <w:szCs w:val="15"/>
              </w:rPr>
              <w:br w:type="textWrapping"/>
            </w:r>
          </w:p>
        </w:tc>
        <w:tc>
          <w:tcPr>
            <w:tcW w:w="1800" w:type="dxa"/>
            <w:vAlign w:val="center"/>
          </w:tcPr>
          <w:p w14:paraId="15A457A0">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14BACBFB">
            <w:pPr>
              <w:spacing w:line="240" w:lineRule="exact"/>
              <w:jc w:val="left"/>
              <w:rPr>
                <w:rFonts w:hint="eastAsia" w:asciiTheme="minorEastAsia" w:hAnsiTheme="minorEastAsia" w:eastAsiaTheme="minorEastAsia" w:cstheme="minorEastAsia"/>
                <w:spacing w:val="1"/>
                <w:sz w:val="15"/>
                <w:szCs w:val="15"/>
              </w:rPr>
            </w:pPr>
          </w:p>
        </w:tc>
        <w:tc>
          <w:tcPr>
            <w:tcW w:w="1125" w:type="dxa"/>
            <w:vAlign w:val="center"/>
          </w:tcPr>
          <w:p w14:paraId="119B9E2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《水行政许可实施办法》第五十五条 水行政许可申请人隐瞒有关情况或者提供虚假材料申请水行政许可的，水行政许可实施机关应当不予受理或者不予水行政许可，并给予警告；水行政许可申请属于直接关系防洪安全、水利工程安全、水生态环境安全、人民群众生命财产安全事项的，申请人在一年内不得再次申请该水行政许可。</w:t>
            </w:r>
          </w:p>
        </w:tc>
        <w:tc>
          <w:tcPr>
            <w:tcW w:w="1513" w:type="dxa"/>
            <w:vAlign w:val="center"/>
          </w:tcPr>
          <w:p w14:paraId="4069C7AB">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58B3CAE9">
            <w:pPr>
              <w:spacing w:line="240" w:lineRule="exact"/>
              <w:jc w:val="left"/>
              <w:rPr>
                <w:rFonts w:hint="eastAsia" w:asciiTheme="minorEastAsia" w:hAnsiTheme="minorEastAsia" w:eastAsiaTheme="minorEastAsia" w:cstheme="minorEastAsia"/>
                <w:spacing w:val="1"/>
                <w:sz w:val="15"/>
                <w:szCs w:val="15"/>
              </w:rPr>
            </w:pPr>
          </w:p>
        </w:tc>
      </w:tr>
      <w:tr w14:paraId="248B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0FDCF5E7">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137</w:t>
            </w:r>
          </w:p>
        </w:tc>
        <w:tc>
          <w:tcPr>
            <w:tcW w:w="868" w:type="dxa"/>
            <w:vAlign w:val="center"/>
          </w:tcPr>
          <w:p w14:paraId="35E9E72B">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对被许可人涂改、倒卖、出租、出借水行政许可证件，或者以其他形式非法转让水行政许可等行为的行政处罚</w:t>
            </w:r>
          </w:p>
        </w:tc>
        <w:tc>
          <w:tcPr>
            <w:tcW w:w="967" w:type="dxa"/>
            <w:shd w:val="clear" w:color="auto" w:fill="auto"/>
            <w:vAlign w:val="center"/>
          </w:tcPr>
          <w:p w14:paraId="1EAC1830">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131E4DC3">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59B22AB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7A3249C3">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6407E10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《中华人民共和国行政许可法》第八十条 被许可人有下列行为之一的，行政机关应当依法给予行政处罚；构成犯罪的，依法追究刑事责任：</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（一）涂改、倒卖、出租、出借行政许可证件，或者以其他形式非法转让行政许可的；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（二）超越行政许可范围进行活动的；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（三）向负责监督检查的行政机关隐瞒有关情况、提供虚假材料或者拒绝提供反映其活动情况的真实材料的；</w:t>
            </w:r>
            <w:r>
              <w:rPr>
                <w:rFonts w:hint="eastAsia" w:asciiTheme="minorEastAsia" w:hAnsiTheme="minorEastAsia" w:eastAsiaTheme="minorEastAsia" w:cstheme="minorEastAsia"/>
                <w:spacing w:val="1"/>
                <w:sz w:val="15"/>
                <w:szCs w:val="15"/>
              </w:rPr>
              <w:br w:type="textWrapping"/>
            </w:r>
            <w:r>
              <w:rPr>
                <w:rFonts w:hint="eastAsia" w:asciiTheme="minorEastAsia" w:hAnsiTheme="minorEastAsia" w:eastAsiaTheme="minorEastAsia" w:cstheme="minorEastAsia"/>
                <w:spacing w:val="1"/>
                <w:sz w:val="15"/>
                <w:szCs w:val="15"/>
              </w:rPr>
              <w:t xml:space="preserve">    （四）法律、法规、规章规定的其他违法行为。</w:t>
            </w:r>
          </w:p>
        </w:tc>
        <w:tc>
          <w:tcPr>
            <w:tcW w:w="1800" w:type="dxa"/>
            <w:vAlign w:val="center"/>
          </w:tcPr>
          <w:p w14:paraId="3ECC8C7C">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78631962">
            <w:pPr>
              <w:spacing w:line="240" w:lineRule="exact"/>
              <w:jc w:val="left"/>
              <w:rPr>
                <w:rFonts w:hint="eastAsia" w:asciiTheme="minorEastAsia" w:hAnsiTheme="minorEastAsia" w:eastAsiaTheme="minorEastAsia" w:cstheme="minorEastAsia"/>
                <w:spacing w:val="1"/>
                <w:sz w:val="15"/>
                <w:szCs w:val="15"/>
              </w:rPr>
            </w:pPr>
          </w:p>
        </w:tc>
        <w:tc>
          <w:tcPr>
            <w:tcW w:w="1125" w:type="dxa"/>
            <w:vAlign w:val="center"/>
          </w:tcPr>
          <w:p w14:paraId="086D4526">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《水行政许可实施办法》第五十七条 被许可人有《行政许可法》第八十条规定的行为之一的，水行政许可实施机关根据情节轻重，应当给予警告或者降低水行政许可资格（质）等级。被许可人从事非经营活动的，可以处一千元以下罚款；被许可人从事经营活动，有违法所得的，可以处违法所得三倍以下罚款，但是最高不得超过三万元，没有违法所得的，可以处一万元以下罚款，法律、法规另有规定的除外；构成犯罪的，依法追究刑事责任。</w:t>
            </w:r>
          </w:p>
        </w:tc>
        <w:tc>
          <w:tcPr>
            <w:tcW w:w="1513" w:type="dxa"/>
            <w:vAlign w:val="center"/>
          </w:tcPr>
          <w:p w14:paraId="5847CA12">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6A7CFEE4">
            <w:pPr>
              <w:spacing w:line="240" w:lineRule="exact"/>
              <w:jc w:val="left"/>
              <w:rPr>
                <w:rFonts w:hint="eastAsia" w:asciiTheme="minorEastAsia" w:hAnsiTheme="minorEastAsia" w:eastAsiaTheme="minorEastAsia" w:cstheme="minorEastAsia"/>
                <w:spacing w:val="1"/>
                <w:sz w:val="15"/>
                <w:szCs w:val="15"/>
              </w:rPr>
            </w:pPr>
          </w:p>
        </w:tc>
      </w:tr>
      <w:tr w14:paraId="0854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3" w:type="dxa"/>
            <w:vAlign w:val="center"/>
          </w:tcPr>
          <w:p w14:paraId="41F77FF5">
            <w:pPr>
              <w:spacing w:line="240" w:lineRule="exact"/>
              <w:jc w:val="left"/>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138</w:t>
            </w:r>
          </w:p>
        </w:tc>
        <w:tc>
          <w:tcPr>
            <w:tcW w:w="868" w:type="dxa"/>
            <w:vAlign w:val="center"/>
          </w:tcPr>
          <w:p w14:paraId="1E3CC8D2">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对未经水行政许可擅自从事依法应取得水行政许可的活动行为的行政处罚</w:t>
            </w:r>
          </w:p>
        </w:tc>
        <w:tc>
          <w:tcPr>
            <w:tcW w:w="967" w:type="dxa"/>
            <w:shd w:val="clear" w:color="auto" w:fill="auto"/>
            <w:vAlign w:val="center"/>
          </w:tcPr>
          <w:p w14:paraId="386E45D7">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行政处罚</w:t>
            </w:r>
          </w:p>
        </w:tc>
        <w:tc>
          <w:tcPr>
            <w:tcW w:w="1165" w:type="dxa"/>
            <w:shd w:val="clear" w:color="auto" w:fill="auto"/>
            <w:vAlign w:val="center"/>
          </w:tcPr>
          <w:p w14:paraId="6CAA6F8F">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山丹县水务局</w:t>
            </w:r>
          </w:p>
        </w:tc>
        <w:tc>
          <w:tcPr>
            <w:tcW w:w="1046" w:type="dxa"/>
            <w:shd w:val="clear" w:color="auto" w:fill="auto"/>
            <w:vAlign w:val="center"/>
          </w:tcPr>
          <w:p w14:paraId="0437CA3A">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水利</w:t>
            </w:r>
          </w:p>
        </w:tc>
        <w:tc>
          <w:tcPr>
            <w:tcW w:w="1066" w:type="dxa"/>
            <w:shd w:val="clear" w:color="auto" w:fill="auto"/>
            <w:vAlign w:val="center"/>
          </w:tcPr>
          <w:p w14:paraId="724A2D1E">
            <w:pPr>
              <w:spacing w:line="240" w:lineRule="exact"/>
              <w:jc w:val="left"/>
              <w:rPr>
                <w:rFonts w:hint="eastAsia" w:asciiTheme="minorEastAsia" w:hAnsiTheme="minorEastAsia" w:eastAsiaTheme="minorEastAsia" w:cstheme="minorEastAsia"/>
                <w:spacing w:val="1"/>
                <w:sz w:val="15"/>
                <w:szCs w:val="15"/>
                <w:lang w:eastAsia="zh-CN"/>
              </w:rPr>
            </w:pPr>
            <w:r>
              <w:rPr>
                <w:rFonts w:hint="eastAsia" w:asciiTheme="minorEastAsia" w:hAnsiTheme="minorEastAsia" w:eastAsiaTheme="minorEastAsia" w:cstheme="minorEastAsia"/>
                <w:spacing w:val="1"/>
                <w:sz w:val="15"/>
                <w:szCs w:val="15"/>
                <w:lang w:eastAsia="zh-CN"/>
              </w:rPr>
              <w:t>县级</w:t>
            </w:r>
          </w:p>
        </w:tc>
        <w:tc>
          <w:tcPr>
            <w:tcW w:w="1743" w:type="dxa"/>
            <w:vAlign w:val="center"/>
          </w:tcPr>
          <w:p w14:paraId="54B167A0">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50BC2173">
            <w:pPr>
              <w:spacing w:line="240" w:lineRule="exact"/>
              <w:jc w:val="left"/>
              <w:rPr>
                <w:rFonts w:hint="eastAsia" w:asciiTheme="minorEastAsia" w:hAnsiTheme="minorEastAsia" w:eastAsiaTheme="minorEastAsia" w:cstheme="minorEastAsia"/>
                <w:spacing w:val="1"/>
                <w:sz w:val="15"/>
                <w:szCs w:val="15"/>
              </w:rPr>
            </w:pPr>
          </w:p>
        </w:tc>
        <w:tc>
          <w:tcPr>
            <w:tcW w:w="1800" w:type="dxa"/>
            <w:vAlign w:val="center"/>
          </w:tcPr>
          <w:p w14:paraId="7C65E6CC">
            <w:pPr>
              <w:spacing w:line="240" w:lineRule="exact"/>
              <w:jc w:val="left"/>
              <w:rPr>
                <w:rFonts w:hint="eastAsia" w:asciiTheme="minorEastAsia" w:hAnsiTheme="minorEastAsia" w:eastAsiaTheme="minorEastAsia" w:cstheme="minorEastAsia"/>
                <w:spacing w:val="1"/>
                <w:sz w:val="15"/>
                <w:szCs w:val="15"/>
              </w:rPr>
            </w:pPr>
          </w:p>
        </w:tc>
        <w:tc>
          <w:tcPr>
            <w:tcW w:w="1125" w:type="dxa"/>
            <w:vAlign w:val="center"/>
          </w:tcPr>
          <w:p w14:paraId="65BD7FA1">
            <w:pPr>
              <w:spacing w:line="240" w:lineRule="exact"/>
              <w:jc w:val="left"/>
              <w:rPr>
                <w:rFonts w:hint="eastAsia" w:asciiTheme="minorEastAsia" w:hAnsiTheme="minorEastAsia" w:eastAsiaTheme="minorEastAsia" w:cstheme="minorEastAsia"/>
                <w:spacing w:val="1"/>
                <w:sz w:val="15"/>
                <w:szCs w:val="15"/>
              </w:rPr>
            </w:pPr>
            <w:r>
              <w:rPr>
                <w:rFonts w:hint="eastAsia" w:asciiTheme="minorEastAsia" w:hAnsiTheme="minorEastAsia" w:eastAsiaTheme="minorEastAsia" w:cstheme="minorEastAsia"/>
                <w:spacing w:val="1"/>
                <w:sz w:val="15"/>
                <w:szCs w:val="15"/>
              </w:rPr>
              <w:t>《水行政许可实施办法》第五十八条 公民、法人或者其他组织未经水行政许可，擅自从事依法应当取得水行政许可的活动的，</w:t>
            </w:r>
            <w:r>
              <w:rPr>
                <w:rFonts w:hint="default" w:asciiTheme="minorEastAsia" w:hAnsiTheme="minorEastAsia" w:eastAsiaTheme="minorEastAsia" w:cstheme="minorEastAsia"/>
                <w:spacing w:val="1"/>
                <w:sz w:val="15"/>
                <w:szCs w:val="15"/>
              </w:rPr>
              <w:t>水行政许可实施机关应当责令停止违法行为，并给予警告。当事人从事非经营活动的，可以处一千元以下罚款；当事人从事经营活动，有违法所得的，可以处违法所得三倍以下罚款，但是最高不得超过三万元，没有违法所得的，可以处一万元以下罚款，法律、法规另有规定的除外；构成犯罪的，依法追究刑事责任。</w:t>
            </w:r>
          </w:p>
        </w:tc>
        <w:tc>
          <w:tcPr>
            <w:tcW w:w="1513" w:type="dxa"/>
            <w:vAlign w:val="center"/>
          </w:tcPr>
          <w:p w14:paraId="3101ED9A">
            <w:pPr>
              <w:spacing w:line="240" w:lineRule="exact"/>
              <w:jc w:val="left"/>
              <w:rPr>
                <w:rFonts w:hint="eastAsia" w:asciiTheme="minorEastAsia" w:hAnsiTheme="minorEastAsia" w:eastAsiaTheme="minorEastAsia" w:cstheme="minorEastAsia"/>
                <w:spacing w:val="1"/>
                <w:sz w:val="15"/>
                <w:szCs w:val="15"/>
              </w:rPr>
            </w:pPr>
          </w:p>
        </w:tc>
        <w:tc>
          <w:tcPr>
            <w:tcW w:w="604" w:type="dxa"/>
            <w:vAlign w:val="center"/>
          </w:tcPr>
          <w:p w14:paraId="0AF08401">
            <w:pPr>
              <w:spacing w:line="240" w:lineRule="exact"/>
              <w:jc w:val="left"/>
              <w:rPr>
                <w:rFonts w:hint="eastAsia" w:asciiTheme="minorEastAsia" w:hAnsiTheme="minorEastAsia" w:eastAsiaTheme="minorEastAsia" w:cstheme="minorEastAsia"/>
                <w:spacing w:val="1"/>
                <w:sz w:val="15"/>
                <w:szCs w:val="15"/>
              </w:rPr>
            </w:pPr>
          </w:p>
        </w:tc>
      </w:tr>
    </w:tbl>
    <w:p w14:paraId="4211A448">
      <w:pPr>
        <w:spacing w:line="240" w:lineRule="exact"/>
        <w:jc w:val="left"/>
        <w:rPr>
          <w:rFonts w:ascii="黑体" w:hAnsi="黑体" w:eastAsia="黑体" w:cs="黑体"/>
          <w:spacing w:val="1"/>
          <w:sz w:val="18"/>
          <w:szCs w:val="18"/>
        </w:rPr>
      </w:pPr>
      <w:r>
        <w:rPr>
          <w:rFonts w:hint="eastAsia" w:ascii="黑体" w:hAnsi="黑体" w:eastAsia="黑体" w:cs="黑体"/>
          <w:spacing w:val="1"/>
          <w:sz w:val="18"/>
          <w:szCs w:val="18"/>
        </w:rPr>
        <w:t>填表说明：</w:t>
      </w:r>
    </w:p>
    <w:p w14:paraId="582A133B">
      <w:pPr>
        <w:spacing w:line="240" w:lineRule="exact"/>
        <w:ind w:firstLine="364" w:firstLineChars="200"/>
        <w:jc w:val="left"/>
        <w:rPr>
          <w:rFonts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1.事项名称，事项名称应与法律法规要求保持一致，确保科学、严谨、规范。</w:t>
      </w:r>
    </w:p>
    <w:p w14:paraId="5AB664C9">
      <w:pPr>
        <w:spacing w:line="240" w:lineRule="exact"/>
        <w:ind w:firstLine="364" w:firstLineChars="200"/>
        <w:jc w:val="left"/>
        <w:rPr>
          <w:rFonts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2.事项类型，行政执法事项类型为行政处罚、行政强制、行政检查。</w:t>
      </w:r>
    </w:p>
    <w:p w14:paraId="2A76D5A8">
      <w:pPr>
        <w:spacing w:line="240" w:lineRule="exact"/>
        <w:ind w:firstLine="364" w:firstLineChars="200"/>
        <w:jc w:val="left"/>
        <w:rPr>
          <w:rFonts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3.执法部门，执法部门要与法律、法规和规章等明确的执法责任主体以及部门权责清单、“三定”方案明确的执法责任主体保持一致。</w:t>
      </w:r>
    </w:p>
    <w:p w14:paraId="4E592764">
      <w:pPr>
        <w:spacing w:line="240" w:lineRule="exact"/>
        <w:ind w:firstLine="364" w:firstLineChars="200"/>
        <w:jc w:val="left"/>
        <w:rPr>
          <w:rFonts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4.执法领域，执法领域包括城市管理、市场监管、生态环境、文化市场、交通运输、应急管理、农业</w:t>
      </w:r>
      <w:r>
        <w:rPr>
          <w:rFonts w:hint="eastAsia" w:asciiTheme="minorEastAsia" w:hAnsiTheme="minorEastAsia" w:cstheme="minorEastAsia"/>
          <w:spacing w:val="1"/>
          <w:sz w:val="18"/>
          <w:szCs w:val="18"/>
        </w:rPr>
        <w:t>农村</w:t>
      </w:r>
      <w:r>
        <w:rPr>
          <w:rFonts w:hint="eastAsia" w:asciiTheme="minorEastAsia" w:hAnsiTheme="minorEastAsia" w:eastAsiaTheme="minorEastAsia" w:cstheme="minorEastAsia"/>
          <w:spacing w:val="1"/>
          <w:sz w:val="18"/>
          <w:szCs w:val="18"/>
        </w:rPr>
        <w:t>等领域。</w:t>
      </w:r>
    </w:p>
    <w:p w14:paraId="7D9FB483">
      <w:pPr>
        <w:spacing w:line="240" w:lineRule="exact"/>
        <w:ind w:firstLine="364" w:firstLineChars="200"/>
        <w:jc w:val="left"/>
        <w:rPr>
          <w:rFonts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5.执法依据，按照现行有效法律、行政法规、地方性法规、部门规章、政府规章不同法律位阶分别填写，要完整填写所涉及法律、法规、规章的全称并重点列明具体条款项目。</w:t>
      </w:r>
    </w:p>
    <w:p w14:paraId="02773775">
      <w:pPr>
        <w:spacing w:line="240" w:lineRule="exact"/>
        <w:ind w:firstLine="364" w:firstLineChars="200"/>
        <w:jc w:val="left"/>
        <w:rPr>
          <w:rFonts w:ascii="仿宋_GB2312" w:eastAsia="仿宋_GB2312"/>
        </w:rPr>
        <w:sectPr>
          <w:footerReference r:id="rId3" w:type="default"/>
          <w:pgSz w:w="16838" w:h="11906" w:orient="landscape"/>
          <w:pgMar w:top="1588" w:right="1644" w:bottom="1474" w:left="1531" w:header="851" w:footer="1417" w:gutter="0"/>
          <w:pgNumType w:fmt="numberInDash"/>
          <w:cols w:space="425" w:num="1"/>
          <w:docGrid w:type="lines" w:linePitch="312" w:charSpace="0"/>
        </w:sectPr>
      </w:pPr>
      <w:r>
        <w:rPr>
          <w:rFonts w:hint="eastAsia" w:asciiTheme="minorEastAsia" w:hAnsiTheme="minorEastAsia" w:eastAsiaTheme="minorEastAsia" w:cstheme="minorEastAsia"/>
          <w:spacing w:val="1"/>
          <w:sz w:val="18"/>
          <w:szCs w:val="18"/>
        </w:rPr>
        <w:t>6.</w:t>
      </w:r>
      <w:r>
        <w:rPr>
          <w:rFonts w:hint="eastAsia" w:asciiTheme="minorEastAsia" w:hAnsiTheme="minorEastAsia" w:cstheme="minorEastAsia"/>
          <w:spacing w:val="1"/>
          <w:sz w:val="18"/>
          <w:szCs w:val="18"/>
        </w:rPr>
        <w:t>委托</w:t>
      </w:r>
      <w:r>
        <w:rPr>
          <w:rFonts w:hint="eastAsia" w:asciiTheme="minorEastAsia" w:hAnsiTheme="minorEastAsia" w:eastAsiaTheme="minorEastAsia" w:cstheme="minorEastAsia"/>
          <w:spacing w:val="1"/>
          <w:sz w:val="18"/>
          <w:szCs w:val="18"/>
        </w:rPr>
        <w:t>执法</w:t>
      </w:r>
      <w:r>
        <w:rPr>
          <w:rFonts w:hint="eastAsia" w:asciiTheme="minorEastAsia" w:hAnsiTheme="minorEastAsia" w:cstheme="minorEastAsia"/>
          <w:spacing w:val="1"/>
          <w:sz w:val="18"/>
          <w:szCs w:val="18"/>
        </w:rPr>
        <w:t>事项</w:t>
      </w:r>
      <w:r>
        <w:rPr>
          <w:rFonts w:hint="eastAsia" w:asciiTheme="minorEastAsia" w:hAnsiTheme="minorEastAsia" w:eastAsiaTheme="minorEastAsia" w:cstheme="minorEastAsia"/>
          <w:spacing w:val="1"/>
          <w:sz w:val="18"/>
          <w:szCs w:val="18"/>
        </w:rPr>
        <w:t>，对以委托形式的执法事项，应保留在委托部门的执法事项目录清单中，执法部门栏列明委托的单位名称，备注栏填写具体行使该项行政权力的受委托单位，并注明“委托执法”。</w:t>
      </w:r>
    </w:p>
    <w:p w14:paraId="2C4FF0AA">
      <w:pPr>
        <w:tabs>
          <w:tab w:val="left" w:pos="269"/>
        </w:tabs>
        <w:spacing w:line="560" w:lineRule="exact"/>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column">
                  <wp:posOffset>779145</wp:posOffset>
                </wp:positionH>
                <wp:positionV relativeFrom="paragraph">
                  <wp:posOffset>9648190</wp:posOffset>
                </wp:positionV>
                <wp:extent cx="6049645" cy="0"/>
                <wp:effectExtent l="0" t="19050" r="8255" b="1905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41275">
                          <a:solidFill>
                            <a:srgbClr val="FF0000"/>
                          </a:solidFill>
                          <a:round/>
                        </a:ln>
                      </wps:spPr>
                      <wps:bodyPr/>
                    </wps:wsp>
                  </a:graphicData>
                </a:graphic>
              </wp:anchor>
            </w:drawing>
          </mc:Choice>
          <mc:Fallback>
            <w:pict>
              <v:shape id="_x0000_s1026" o:spid="_x0000_s1026" o:spt="32" type="#_x0000_t32" style="position:absolute;left:0pt;margin-left:61.35pt;margin-top:759.7pt;height:0pt;width:476.35pt;z-index:251663360;mso-width-relative:page;mso-height-relative:page;" filled="f" stroked="t" coordsize="21600,21600" o:gfxdata="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UNPk9gAAAAOAQAADwAAAAAAAAABACAAAAAiAAAAZHJzL2Rvd25yZXYueG1s&#10;UEsBAhQAFAAAAAgAh07iQDxz0hf4AQAAvwMAAA4AAAAAAAAAAQAgAAAAJwEAAGRycy9lMm9Eb2Mu&#10;eG1sUEsFBgAAAAAGAAYAWQEAAJEFAAAAAA==&#10;">
                <v:fill on="f" focussize="0,0"/>
                <v:stroke weight="3.25pt" color="#FF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779145</wp:posOffset>
                </wp:positionH>
                <wp:positionV relativeFrom="paragraph">
                  <wp:posOffset>9571990</wp:posOffset>
                </wp:positionV>
                <wp:extent cx="6049645" cy="0"/>
                <wp:effectExtent l="0" t="0" r="27305" b="1905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19050">
                          <a:solidFill>
                            <a:srgbClr val="FF0000"/>
                          </a:solidFill>
                          <a:round/>
                        </a:ln>
                      </wps:spPr>
                      <wps:bodyPr/>
                    </wps:wsp>
                  </a:graphicData>
                </a:graphic>
              </wp:anchor>
            </w:drawing>
          </mc:Choice>
          <mc:Fallback>
            <w:pict>
              <v:shape id="_x0000_s1026" o:spid="_x0000_s1026" o:spt="32" type="#_x0000_t32" style="position:absolute;left:0pt;margin-left:61.35pt;margin-top:753.7pt;height:0pt;width:476.35pt;z-index:251662336;mso-width-relative:page;mso-height-relative:page;" filled="f" stroked="t" coordsize="21600,21600" o:gfxdata="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o2kzdcAAAAOAQAADwAAAAAAAAABACAAAAAiAAAAZHJzL2Rvd25yZXYueG1sUEsB&#10;AhQAFAAAAAgAh07iQIhU5zL2AQAAvwMAAA4AAAAAAAAAAQAgAAAAJgEAAGRycy9lMm9Eb2MueG1s&#10;UEsFBgAAAAAGAAYAWQEAAI4FAAAAAA==&#10;">
                <v:fill on="f" focussize="0,0"/>
                <v:stroke weight="1.5pt" color="#FF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779145</wp:posOffset>
                </wp:positionH>
                <wp:positionV relativeFrom="paragraph">
                  <wp:posOffset>9648190</wp:posOffset>
                </wp:positionV>
                <wp:extent cx="6049645" cy="0"/>
                <wp:effectExtent l="0" t="19050" r="8255" b="1905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41275">
                          <a:solidFill>
                            <a:srgbClr val="FF0000"/>
                          </a:solidFill>
                          <a:round/>
                        </a:ln>
                      </wps:spPr>
                      <wps:bodyPr/>
                    </wps:wsp>
                  </a:graphicData>
                </a:graphic>
              </wp:anchor>
            </w:drawing>
          </mc:Choice>
          <mc:Fallback>
            <w:pict>
              <v:shape id="_x0000_s1026" o:spid="_x0000_s1026" o:spt="32" type="#_x0000_t32" style="position:absolute;left:0pt;margin-left:61.35pt;margin-top:759.7pt;height:0pt;width:476.35pt;z-index:251661312;mso-width-relative:page;mso-height-relative:page;" filled="f" stroked="t" coordsize="21600,21600" o:gfxdata="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UNPk9gAAAAOAQAADwAAAAAAAAABACAAAAAiAAAAZHJzL2Rvd25yZXYueG1s&#10;UEsBAhQAFAAAAAgAh07iQNV/ZLH4AQAAvwMAAA4AAAAAAAAAAQAgAAAAJwEAAGRycy9lMm9Eb2Mu&#10;eG1sUEsFBgAAAAAGAAYAWQEAAJEFAAAAAA==&#10;">
                <v:fill on="f" focussize="0,0"/>
                <v:stroke weight="3.25pt" color="#FF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779145</wp:posOffset>
                </wp:positionH>
                <wp:positionV relativeFrom="paragraph">
                  <wp:posOffset>9571990</wp:posOffset>
                </wp:positionV>
                <wp:extent cx="6049645" cy="0"/>
                <wp:effectExtent l="0" t="0" r="27305" b="1905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19050">
                          <a:solidFill>
                            <a:srgbClr val="FF0000"/>
                          </a:solidFill>
                          <a:round/>
                        </a:ln>
                      </wps:spPr>
                      <wps:bodyPr/>
                    </wps:wsp>
                  </a:graphicData>
                </a:graphic>
              </wp:anchor>
            </w:drawing>
          </mc:Choice>
          <mc:Fallback>
            <w:pict>
              <v:shape id="_x0000_s1026" o:spid="_x0000_s1026" o:spt="32" type="#_x0000_t32" style="position:absolute;left:0pt;margin-left:61.35pt;margin-top:753.7pt;height:0pt;width:476.35pt;z-index:251660288;mso-width-relative:page;mso-height-relative:page;" filled="f" stroked="t" coordsize="21600,21600" o:gfxdata="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OjaTN1wAAAA4BAAAPAAAAAAAAAAEAIAAAACIAAABkcnMvZG93bnJldi54bWxQ&#10;SwECFAAUAAAACACHTuJAL6+KUPgBAAC/AwAADgAAAAAAAAABACAAAAAmAQAAZHJzL2Uyb0RvYy54&#10;bWxQSwUGAAAAAAYABgBZAQAAkAUAAAAA&#10;">
                <v:fill on="f" focussize="0,0"/>
                <v:stroke weight="1.5pt" color="#FF0000" joinstyle="round"/>
                <v:imagedata o:title=""/>
                <o:lock v:ext="edit" aspectratio="f"/>
              </v:shape>
            </w:pict>
          </mc:Fallback>
        </mc:AlternateContent>
      </w:r>
    </w:p>
    <w:sectPr>
      <w:pgSz w:w="11906" w:h="16838"/>
      <w:pgMar w:top="2098" w:right="1474" w:bottom="1985" w:left="1588"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F34A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1EE54">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7F1EE54">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ZjA3YTY2ZjEwNzZhZDZlZDE1ZjQ4ZGViNDcwNTAifQ=="/>
  </w:docVars>
  <w:rsids>
    <w:rsidRoot w:val="00880869"/>
    <w:rsid w:val="00192DD6"/>
    <w:rsid w:val="002402B7"/>
    <w:rsid w:val="003915D8"/>
    <w:rsid w:val="00536A9D"/>
    <w:rsid w:val="00566489"/>
    <w:rsid w:val="005750F5"/>
    <w:rsid w:val="00795AF1"/>
    <w:rsid w:val="00880869"/>
    <w:rsid w:val="009A7A57"/>
    <w:rsid w:val="00A33866"/>
    <w:rsid w:val="00B22A39"/>
    <w:rsid w:val="00BC3529"/>
    <w:rsid w:val="00C15CC1"/>
    <w:rsid w:val="00C24EDB"/>
    <w:rsid w:val="00CF2562"/>
    <w:rsid w:val="00D14396"/>
    <w:rsid w:val="00D75F36"/>
    <w:rsid w:val="00E3066D"/>
    <w:rsid w:val="00E3135A"/>
    <w:rsid w:val="00E705BC"/>
    <w:rsid w:val="00EF0047"/>
    <w:rsid w:val="00F27A1A"/>
    <w:rsid w:val="00F567A0"/>
    <w:rsid w:val="024662D1"/>
    <w:rsid w:val="04464E70"/>
    <w:rsid w:val="04BC5B58"/>
    <w:rsid w:val="05EE4D5E"/>
    <w:rsid w:val="11C22077"/>
    <w:rsid w:val="124E31CC"/>
    <w:rsid w:val="16A86180"/>
    <w:rsid w:val="16EF0A61"/>
    <w:rsid w:val="17E0104B"/>
    <w:rsid w:val="18080C8D"/>
    <w:rsid w:val="1FC1028B"/>
    <w:rsid w:val="2323549B"/>
    <w:rsid w:val="2597565F"/>
    <w:rsid w:val="25D86356"/>
    <w:rsid w:val="2FFB02D5"/>
    <w:rsid w:val="35517A82"/>
    <w:rsid w:val="387C7014"/>
    <w:rsid w:val="39E673F9"/>
    <w:rsid w:val="3A323F34"/>
    <w:rsid w:val="3A4D2A17"/>
    <w:rsid w:val="3AA65EB1"/>
    <w:rsid w:val="3D9C47D3"/>
    <w:rsid w:val="3F261A88"/>
    <w:rsid w:val="44197BC4"/>
    <w:rsid w:val="4CB13B3B"/>
    <w:rsid w:val="53205222"/>
    <w:rsid w:val="54B64214"/>
    <w:rsid w:val="571F1BA0"/>
    <w:rsid w:val="672317BF"/>
    <w:rsid w:val="683A7585"/>
    <w:rsid w:val="69334DEF"/>
    <w:rsid w:val="70E909E4"/>
    <w:rsid w:val="72141658"/>
    <w:rsid w:val="73165394"/>
    <w:rsid w:val="788A0238"/>
    <w:rsid w:val="78F817C4"/>
    <w:rsid w:val="7AD24924"/>
    <w:rsid w:val="7C9C57E1"/>
    <w:rsid w:val="7D4F1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ody Text Indent 2"/>
    <w:basedOn w:val="1"/>
    <w:link w:val="11"/>
    <w:semiHidden/>
    <w:unhideWhenUsed/>
    <w:qFormat/>
    <w:uiPriority w:val="99"/>
    <w:pPr>
      <w:spacing w:after="120" w:line="480" w:lineRule="auto"/>
      <w:ind w:left="420" w:leftChars="2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22"/>
    <w:rPr>
      <w:b/>
      <w:bCs/>
    </w:rPr>
  </w:style>
  <w:style w:type="character" w:customStyle="1" w:styleId="11">
    <w:name w:val="正文文本缩进 2 Char"/>
    <w:basedOn w:val="9"/>
    <w:link w:val="3"/>
    <w:semiHidden/>
    <w:qFormat/>
    <w:uiPriority w:val="99"/>
    <w:rPr>
      <w:rFonts w:ascii="Times New Roman" w:hAnsi="Times New Roman" w:eastAsia="宋体" w:cs="Times New Roman"/>
      <w:szCs w:val="24"/>
    </w:rPr>
  </w:style>
  <w:style w:type="character" w:customStyle="1" w:styleId="12">
    <w:name w:val="页眉 Char"/>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日期 Char"/>
    <w:basedOn w:val="9"/>
    <w:link w:val="2"/>
    <w:semiHidden/>
    <w:qFormat/>
    <w:uiPriority w:val="99"/>
    <w:rPr>
      <w:rFonts w:ascii="Times New Roman" w:hAnsi="Times New Roman" w:eastAsia="宋体" w:cs="Times New Roman"/>
      <w:szCs w:val="24"/>
    </w:rPr>
  </w:style>
  <w:style w:type="paragraph" w:customStyle="1" w:styleId="15">
    <w:name w:val="Table Text"/>
    <w:basedOn w:val="1"/>
    <w:semiHidden/>
    <w:qFormat/>
    <w:uiPriority w:val="0"/>
    <w:rPr>
      <w:rFonts w:ascii="宋体" w:hAnsi="宋体" w:cs="宋体"/>
      <w:sz w:val="18"/>
      <w:szCs w:val="18"/>
      <w:lang w:eastAsia="en-US"/>
    </w:rPr>
  </w:style>
  <w:style w:type="character" w:customStyle="1" w:styleId="16">
    <w:name w:val="font01"/>
    <w:qFormat/>
    <w:uiPriority w:val="0"/>
    <w:rPr>
      <w:rFonts w:hint="eastAsia" w:ascii="宋体" w:hAnsi="宋体" w:eastAsia="宋体" w:cs="宋体"/>
      <w:b/>
      <w:color w:val="000000"/>
      <w:sz w:val="20"/>
      <w:szCs w:val="20"/>
      <w:u w:val="none"/>
    </w:rPr>
  </w:style>
  <w:style w:type="character" w:customStyle="1" w:styleId="17">
    <w:name w:val="font132"/>
    <w:qFormat/>
    <w:uiPriority w:val="0"/>
    <w:rPr>
      <w:rFonts w:hint="eastAsia" w:ascii="宋体" w:hAnsi="宋体" w:eastAsia="宋体" w:cs="宋体"/>
      <w:color w:val="000000"/>
      <w:sz w:val="20"/>
      <w:szCs w:val="20"/>
      <w:u w:val="none"/>
    </w:rPr>
  </w:style>
  <w:style w:type="character" w:customStyle="1" w:styleId="18">
    <w:name w:val="font31"/>
    <w:qFormat/>
    <w:uiPriority w:val="0"/>
    <w:rPr>
      <w:rFonts w:hint="eastAsia" w:ascii="宋体" w:hAnsi="宋体" w:eastAsia="宋体" w:cs="宋体"/>
      <w:b/>
      <w:color w:val="000000"/>
      <w:sz w:val="22"/>
      <w:szCs w:val="22"/>
      <w:u w:val="none"/>
    </w:rPr>
  </w:style>
  <w:style w:type="character" w:customStyle="1" w:styleId="19">
    <w:name w:val="font41"/>
    <w:qFormat/>
    <w:uiPriority w:val="0"/>
    <w:rPr>
      <w:rFonts w:hint="eastAsia" w:ascii="宋体" w:hAnsi="宋体" w:eastAsia="宋体" w:cs="宋体"/>
      <w:color w:val="000000"/>
      <w:sz w:val="22"/>
      <w:szCs w:val="22"/>
      <w:u w:val="none"/>
    </w:rPr>
  </w:style>
  <w:style w:type="character" w:customStyle="1" w:styleId="20">
    <w:name w:val="font111"/>
    <w:qFormat/>
    <w:uiPriority w:val="0"/>
    <w:rPr>
      <w:rFonts w:hint="eastAsia" w:ascii="宋体" w:hAnsi="宋体" w:eastAsia="宋体" w:cs="宋体"/>
      <w:color w:val="000000"/>
      <w:sz w:val="18"/>
      <w:szCs w:val="18"/>
      <w:u w:val="none"/>
    </w:rPr>
  </w:style>
  <w:style w:type="character" w:customStyle="1" w:styleId="21">
    <w:name w:val="font61"/>
    <w:qFormat/>
    <w:uiPriority w:val="0"/>
    <w:rPr>
      <w:rFonts w:hint="eastAsia" w:ascii="宋体" w:hAnsi="宋体" w:eastAsia="宋体" w:cs="宋体"/>
      <w:b/>
      <w:color w:val="000000"/>
      <w:sz w:val="21"/>
      <w:szCs w:val="21"/>
      <w:u w:val="none"/>
    </w:rPr>
  </w:style>
  <w:style w:type="character" w:customStyle="1" w:styleId="22">
    <w:name w:val="font12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172</Pages>
  <Words>23129</Words>
  <Characters>23202</Characters>
  <Lines>4</Lines>
  <Paragraphs>1</Paragraphs>
  <TotalTime>3</TotalTime>
  <ScaleCrop>false</ScaleCrop>
  <LinksUpToDate>false</LinksUpToDate>
  <CharactersWithSpaces>23725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2024-02-20T04:08:00Z</dcterms:created>
  <dc:creator>李红霞</dc:creator>
  <cp:lastModifiedBy>Administrator</cp:lastModifiedBy>
  <cp:lastPrinted>2024-10-09T01:15:00Z</cp:lastPrinted>
  <dcterms:modified xsi:type="dcterms:W3CDTF">2024-11-15T03:40:54Z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4C8C814CF9FA41E890D838D51971D112_12</vt:lpwstr>
  </property>
</Properties>
</file>