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line="360" w:lineRule="auto"/>
        <w:ind w:firstLine="2240" w:firstLineChars="700"/>
        <w:rPr>
          <w:rFonts w:ascii="黑体" w:hAnsi="黑体" w:eastAsia="黑体" w:cs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</w:rPr>
        <w:t>张掖市基本医疗保险门诊慢特病申请表</w:t>
      </w:r>
    </w:p>
    <w:tbl>
      <w:tblPr>
        <w:tblStyle w:val="3"/>
        <w:tblpPr w:leftFromText="180" w:rightFromText="180" w:vertAnchor="text" w:horzAnchor="page" w:tblpX="1622" w:tblpY="144"/>
        <w:tblOverlap w:val="never"/>
        <w:tblW w:w="9272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5"/>
        <w:gridCol w:w="975"/>
        <w:gridCol w:w="816"/>
        <w:gridCol w:w="742"/>
        <w:gridCol w:w="794"/>
        <w:gridCol w:w="720"/>
        <w:gridCol w:w="39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2"/>
              </w:tabs>
              <w:ind w:firstLine="241" w:firstLineChars="10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参保类型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职工【  】       居民【 】</w:t>
            </w: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6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申报病种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申报人或委托人签字：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2022年  月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2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申请病种认定依据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主治医师：           科室主任：    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7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定点医疗机构医保科（办）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经审核，符合张掖市基本医疗保险门诊慢特病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病种认定标准。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盖   章：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审核日期：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医保经办机构备案意见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firstLine="4578" w:firstLineChars="19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（签章）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备案时间：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360" w:lineRule="auto"/>
        <w:ind w:left="719" w:leftChars="228" w:hanging="240" w:hangingChars="1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本表一式两份，医保经办机构一份，定点医疗机构各留存一份；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门诊慢特病申报病种和附加病种按病种内涵名称规范填写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72626"/>
    <w:rsid w:val="0A5F2B74"/>
    <w:rsid w:val="1752732C"/>
    <w:rsid w:val="1D784A21"/>
    <w:rsid w:val="23B32F2A"/>
    <w:rsid w:val="3C3F3031"/>
    <w:rsid w:val="6CF72626"/>
    <w:rsid w:val="6DF528F1"/>
    <w:rsid w:val="705D5456"/>
    <w:rsid w:val="74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2022-06-30T02:08:00Z</dcterms:created>
  <dc:creator>山丹县医疗保障局</dc:creator>
  <cp:lastModifiedBy>山丹县医疗保障局</cp:lastModifiedBy>
  <cp:lastPrinted>2022-10-12T03:42:24Z</cp:lastPrinted>
  <dcterms:modified xsi:type="dcterms:W3CDTF">2022-10-12T03:56:09Z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65B890E1876C42BA98F128FCDEF3A00D</vt:lpwstr>
  </property>
</Properties>
</file>